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Resolve, To Facilitate the Provision of Incentives for Soil Carbon Storage</w:t>
      </w:r>
    </w:p>
    <w:p w:rsidR="0063763D" w:rsidP="0063763D">
      <w:pPr>
        <w:ind w:left="360" w:firstLine="360"/>
        <w:rPr>
          <w:rFonts w:ascii="Arial" w:eastAsia="Arial" w:hAnsi="Arial" w:cs="Arial"/>
        </w:rPr>
      </w:pPr>
      <w:bookmarkStart w:id="0" w:name="_BILL_SECTION_UNALLOCATED__09fcc9d0_7d57"/>
      <w:bookmarkStart w:id="1" w:name="_DOC_BODY_CONTENT__861b2235_9e0c_4ff8_88"/>
      <w:bookmarkStart w:id="2" w:name="_DOC_BODY__819cd09e_dc06_418a_a783_4caef"/>
      <w:bookmarkStart w:id="3" w:name="_DOC_BODY_CONTAINER__948b06c7_c467_4e83_"/>
      <w:bookmarkStart w:id="4" w:name="_PAGE__1_85d01c49_aeb3_481c_a69f_38a50c4"/>
      <w:bookmarkStart w:id="5" w:name="_PAR__1_7d31dff5_7767_4afb_a0e7_4f873280"/>
      <w:bookmarkStart w:id="6" w:name="_LINE__1_57de1ddc_d3dc_4fda_9965_a6f9851"/>
      <w:r>
        <w:rPr>
          <w:rFonts w:ascii="Arial" w:eastAsia="Arial" w:hAnsi="Arial" w:cs="Arial"/>
          <w:b/>
          <w:sz w:val="24"/>
        </w:rPr>
        <w:t xml:space="preserve">Sec. </w:t>
      </w:r>
      <w:bookmarkStart w:id="7" w:name="_BILL_SECTION_NUMBER__2716777a_3a4b_48d4"/>
      <w:r>
        <w:rPr>
          <w:rFonts w:ascii="Arial" w:eastAsia="Arial" w:hAnsi="Arial" w:cs="Arial"/>
          <w:b/>
          <w:sz w:val="24"/>
        </w:rPr>
        <w:t>1</w:t>
      </w:r>
      <w:bookmarkEnd w:id="7"/>
      <w:r>
        <w:rPr>
          <w:rFonts w:ascii="Arial" w:eastAsia="Arial" w:hAnsi="Arial" w:cs="Arial"/>
          <w:b/>
          <w:sz w:val="24"/>
        </w:rPr>
        <w:t xml:space="preserve">.  </w:t>
      </w:r>
      <w:r>
        <w:rPr>
          <w:rFonts w:ascii="Arial" w:eastAsia="Arial" w:hAnsi="Arial" w:cs="Arial"/>
          <w:b/>
          <w:szCs w:val="24"/>
        </w:rPr>
        <w:t>Maine Climate Council; stakeholder group.  Resolved: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Cs w:val="24"/>
        </w:rPr>
        <w:t xml:space="preserve">That the cochairs </w:t>
      </w:r>
      <w:bookmarkStart w:id="8" w:name="_LINE__2_2ed0284c_9ff9_4643_9d1f_3162a9d"/>
      <w:bookmarkEnd w:id="6"/>
      <w:r>
        <w:rPr>
          <w:rFonts w:ascii="Arial" w:eastAsia="Arial" w:hAnsi="Arial" w:cs="Arial"/>
          <w:szCs w:val="24"/>
        </w:rPr>
        <w:t xml:space="preserve">of the Maine Climate Council, established pursuant to the Maine Revised Statutes, Title </w:t>
      </w:r>
      <w:bookmarkStart w:id="9" w:name="_LINE__3_681162c8_986d_46eb_a4e6_e717910"/>
      <w:bookmarkEnd w:id="8"/>
      <w:r>
        <w:rPr>
          <w:rFonts w:ascii="Arial" w:eastAsia="Arial" w:hAnsi="Arial" w:cs="Arial"/>
          <w:szCs w:val="24"/>
        </w:rPr>
        <w:t xml:space="preserve">38, section 577-A, shall convene a stakeholder group to develop recommendations for the </w:t>
      </w:r>
      <w:bookmarkStart w:id="10" w:name="_LINE__4_317de2e0_587e_4af4_88f6_5a20cfc"/>
      <w:bookmarkEnd w:id="9"/>
      <w:r>
        <w:rPr>
          <w:rFonts w:ascii="Arial" w:eastAsia="Arial" w:hAnsi="Arial" w:cs="Arial"/>
          <w:szCs w:val="24"/>
        </w:rPr>
        <w:t xml:space="preserve">establishment of programs and policies designed to incentivize the effective sequestration </w:t>
      </w:r>
      <w:bookmarkStart w:id="11" w:name="_LINE__5_4a96e110_c105_4720_b965_26465aa"/>
      <w:bookmarkEnd w:id="10"/>
      <w:r>
        <w:rPr>
          <w:rFonts w:ascii="Arial" w:eastAsia="Arial" w:hAnsi="Arial" w:cs="Arial"/>
          <w:szCs w:val="24"/>
        </w:rPr>
        <w:t xml:space="preserve">of carbon in soils by landowners and land managers in the State, including, but not limited </w:t>
      </w:r>
      <w:bookmarkStart w:id="12" w:name="_LINE__6_a7903359_cfac_4b7b_8577_1a7df0c"/>
      <w:bookmarkEnd w:id="11"/>
      <w:r>
        <w:rPr>
          <w:rFonts w:ascii="Arial" w:eastAsia="Arial" w:hAnsi="Arial" w:cs="Arial"/>
          <w:szCs w:val="24"/>
        </w:rPr>
        <w:t xml:space="preserve">to, through the identification and distribution of financial incentives for that purpose.  </w:t>
      </w:r>
      <w:bookmarkStart w:id="13" w:name="_LINE__7_9a6204c2_76f6_4424_9aac_7038a55"/>
      <w:bookmarkEnd w:id="12"/>
      <w:r>
        <w:rPr>
          <w:rFonts w:ascii="Arial" w:eastAsia="Arial" w:hAnsi="Arial" w:cs="Arial"/>
          <w:szCs w:val="24"/>
        </w:rPr>
        <w:t xml:space="preserve">Members of the stakeholder group under this section must include, but are not limited to, </w:t>
      </w:r>
      <w:bookmarkStart w:id="14" w:name="_LINE__8_b608c9ef_ed62_4f33_abad_a0bf32d"/>
      <w:bookmarkEnd w:id="13"/>
      <w:r>
        <w:rPr>
          <w:rFonts w:ascii="Arial" w:eastAsia="Arial" w:hAnsi="Arial" w:cs="Arial"/>
          <w:szCs w:val="24"/>
        </w:rPr>
        <w:t xml:space="preserve">members of the Maine Climate Council's working lands working group established </w:t>
      </w:r>
      <w:bookmarkStart w:id="15" w:name="_LINE__9_1463a56e_c142_4cdd_bce3_2023936"/>
      <w:bookmarkEnd w:id="14"/>
      <w:r>
        <w:rPr>
          <w:rFonts w:ascii="Arial" w:eastAsia="Arial" w:hAnsi="Arial" w:cs="Arial"/>
          <w:szCs w:val="24"/>
        </w:rPr>
        <w:t>pursuant to Title 38, section 577-A, subsection 7, paragraph D.</w:t>
      </w:r>
      <w:bookmarkEnd w:id="15"/>
    </w:p>
    <w:p w:rsidR="0063763D" w:rsidP="0063763D">
      <w:pPr>
        <w:ind w:left="360" w:firstLine="360"/>
        <w:rPr>
          <w:rFonts w:ascii="Arial" w:eastAsia="Arial" w:hAnsi="Arial" w:cs="Arial"/>
        </w:rPr>
      </w:pPr>
      <w:bookmarkStart w:id="16" w:name="_BILL_SECTION_UNALLOCATED__644511aa_06c6"/>
      <w:bookmarkStart w:id="17" w:name="_PAR__2_b67185bf_74e1_477d_a288_7f1c36f4"/>
      <w:bookmarkStart w:id="18" w:name="_LINE__10_e791c966_04d6_4ba2_a957_ca2999"/>
      <w:bookmarkEnd w:id="0"/>
      <w:bookmarkEnd w:id="5"/>
      <w:r>
        <w:rPr>
          <w:rFonts w:ascii="Arial" w:eastAsia="Arial" w:hAnsi="Arial" w:cs="Arial"/>
          <w:b/>
          <w:sz w:val="24"/>
        </w:rPr>
        <w:t xml:space="preserve">Sec. </w:t>
      </w:r>
      <w:bookmarkStart w:id="19" w:name="_BILL_SECTION_NUMBER__d7719820_12e3_45c8"/>
      <w:r>
        <w:rPr>
          <w:rFonts w:ascii="Arial" w:eastAsia="Arial" w:hAnsi="Arial" w:cs="Arial"/>
          <w:b/>
          <w:sz w:val="24"/>
        </w:rPr>
        <w:t>2</w:t>
      </w:r>
      <w:bookmarkEnd w:id="19"/>
      <w:r>
        <w:rPr>
          <w:rFonts w:ascii="Arial" w:eastAsia="Arial" w:hAnsi="Arial" w:cs="Arial"/>
          <w:b/>
          <w:sz w:val="24"/>
        </w:rPr>
        <w:t xml:space="preserve">.  </w:t>
      </w:r>
      <w:r w:rsidRPr="00FA4F6B">
        <w:rPr>
          <w:rFonts w:ascii="Arial" w:eastAsia="Arial" w:hAnsi="Arial" w:cs="Arial"/>
          <w:b/>
          <w:szCs w:val="24"/>
        </w:rPr>
        <w:t>Maine Climate Council; report.  Resolved: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Cs w:val="24"/>
        </w:rPr>
        <w:t xml:space="preserve">That on or before December 1, </w:t>
      </w:r>
      <w:bookmarkStart w:id="20" w:name="_LINE__11_62650fbf_bbde_448a_9062_83ca72"/>
      <w:bookmarkEnd w:id="18"/>
      <w:r>
        <w:rPr>
          <w:rFonts w:ascii="Arial" w:eastAsia="Arial" w:hAnsi="Arial" w:cs="Arial"/>
          <w:szCs w:val="24"/>
        </w:rPr>
        <w:t xml:space="preserve">2021, the chairs of the Maine Climate Council shall submit to the Joint Standing Committee </w:t>
      </w:r>
      <w:bookmarkStart w:id="21" w:name="_LINE__12_a8cdb1d6_0d06_406d_a222_c007c9"/>
      <w:bookmarkEnd w:id="20"/>
      <w:r>
        <w:rPr>
          <w:rFonts w:ascii="Arial" w:eastAsia="Arial" w:hAnsi="Arial" w:cs="Arial"/>
          <w:szCs w:val="24"/>
        </w:rPr>
        <w:t xml:space="preserve">on Environment and Natural Resources a report outlining the recommendations of the </w:t>
      </w:r>
      <w:bookmarkStart w:id="22" w:name="_LINE__13_3867a97e_121a_4cc5_9b7c_ead013"/>
      <w:bookmarkEnd w:id="21"/>
      <w:r>
        <w:rPr>
          <w:rFonts w:ascii="Arial" w:eastAsia="Arial" w:hAnsi="Arial" w:cs="Arial"/>
          <w:szCs w:val="24"/>
        </w:rPr>
        <w:t xml:space="preserve">stakeholder group convened under section 1, including any proposed legislation.  After </w:t>
      </w:r>
      <w:bookmarkStart w:id="23" w:name="_LINE__14_2d3c988d_f6dd_4448_8212_95cbf8"/>
      <w:bookmarkEnd w:id="22"/>
      <w:r>
        <w:rPr>
          <w:rFonts w:ascii="Arial" w:eastAsia="Arial" w:hAnsi="Arial" w:cs="Arial"/>
          <w:szCs w:val="24"/>
        </w:rPr>
        <w:t xml:space="preserve">reviewing the report, the committee may report out legislation relating to the report to the </w:t>
      </w:r>
      <w:bookmarkStart w:id="24" w:name="_LINE__15_46855e80_d9fc_45a4_8a14_921ae3"/>
      <w:bookmarkEnd w:id="23"/>
      <w:r>
        <w:rPr>
          <w:rFonts w:ascii="Arial" w:eastAsia="Arial" w:hAnsi="Arial" w:cs="Arial"/>
          <w:szCs w:val="24"/>
        </w:rPr>
        <w:t>Second Regular Session of the 130th Legislature.</w:t>
      </w:r>
      <w:bookmarkEnd w:id="24"/>
    </w:p>
    <w:p w:rsidR="0063763D" w:rsidP="0063763D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5" w:name="_SUMMARY__af8a35bc_a904_40e4_a65b_2e749a"/>
      <w:bookmarkStart w:id="26" w:name="_PAR__3_aa0326b7_4810_40e7_b02f_18d39334"/>
      <w:bookmarkStart w:id="27" w:name="_LINE__16_14b521d5_1f34_4bfd_b50f_c71d1c"/>
      <w:bookmarkEnd w:id="1"/>
      <w:bookmarkEnd w:id="16"/>
      <w:bookmarkEnd w:id="17"/>
      <w:r>
        <w:rPr>
          <w:rFonts w:ascii="Arial" w:eastAsia="Arial" w:hAnsi="Arial" w:cs="Arial"/>
          <w:b/>
          <w:sz w:val="24"/>
        </w:rPr>
        <w:t>SUMMARY</w:t>
      </w:r>
      <w:bookmarkEnd w:id="27"/>
    </w:p>
    <w:p w:rsidR="0063763D" w:rsidP="0063763D">
      <w:pPr>
        <w:ind w:left="360" w:firstLine="360"/>
        <w:rPr>
          <w:rFonts w:ascii="Arial" w:eastAsia="Arial" w:hAnsi="Arial" w:cs="Arial"/>
        </w:rPr>
      </w:pPr>
      <w:bookmarkStart w:id="28" w:name="_PAR__4_3e1d9780_3c74_42fb_903b_6178ed7b"/>
      <w:bookmarkStart w:id="29" w:name="_LINE__17_9ae3cfc7_fe30_4102_a9b1_c071ef"/>
      <w:bookmarkEnd w:id="26"/>
      <w:r>
        <w:rPr>
          <w:rFonts w:ascii="Arial" w:eastAsia="Arial" w:hAnsi="Arial" w:cs="Arial"/>
          <w:szCs w:val="24"/>
        </w:rPr>
        <w:t xml:space="preserve">This resolve directs the cochairs of the Maine Climate Council, established pursuant to </w:t>
      </w:r>
      <w:bookmarkStart w:id="30" w:name="_LINE__18_23e898c4_060b_462d_a2ef_ee6ed8"/>
      <w:bookmarkEnd w:id="29"/>
      <w:r>
        <w:rPr>
          <w:rFonts w:ascii="Arial" w:eastAsia="Arial" w:hAnsi="Arial" w:cs="Arial"/>
          <w:szCs w:val="24"/>
        </w:rPr>
        <w:t xml:space="preserve">the Maine Revised Statutes, Title 38, section 577-A, to convene a stakeholder group to </w:t>
      </w:r>
      <w:bookmarkStart w:id="31" w:name="_LINE__19_c361f691_4155_42e2_82df_75c05e"/>
      <w:bookmarkEnd w:id="30"/>
      <w:r>
        <w:rPr>
          <w:rFonts w:ascii="Arial" w:eastAsia="Arial" w:hAnsi="Arial" w:cs="Arial"/>
          <w:szCs w:val="24"/>
        </w:rPr>
        <w:t xml:space="preserve">develop recommendations for the establishment of programs and policies designed to </w:t>
      </w:r>
      <w:bookmarkStart w:id="32" w:name="_LINE__20_4a578b16_29b3_4d6c_9bff_6a3822"/>
      <w:bookmarkEnd w:id="31"/>
      <w:r>
        <w:rPr>
          <w:rFonts w:ascii="Arial" w:eastAsia="Arial" w:hAnsi="Arial" w:cs="Arial"/>
          <w:szCs w:val="24"/>
        </w:rPr>
        <w:t xml:space="preserve">incentivize the effective sequestration of carbon in soils by landowners and land managers </w:t>
      </w:r>
      <w:bookmarkStart w:id="33" w:name="_LINE__21_db6715ae_31b8_45e7_9151_6d5de3"/>
      <w:bookmarkEnd w:id="32"/>
      <w:r>
        <w:rPr>
          <w:rFonts w:ascii="Arial" w:eastAsia="Arial" w:hAnsi="Arial" w:cs="Arial"/>
          <w:szCs w:val="24"/>
        </w:rPr>
        <w:t xml:space="preserve">in the State, including, but not limited to, through the identification and distribution of </w:t>
      </w:r>
      <w:bookmarkStart w:id="34" w:name="_LINE__22_df482bf8_cf30_48f3_be26_c0b996"/>
      <w:bookmarkEnd w:id="33"/>
      <w:r>
        <w:rPr>
          <w:rFonts w:ascii="Arial" w:eastAsia="Arial" w:hAnsi="Arial" w:cs="Arial"/>
          <w:szCs w:val="24"/>
        </w:rPr>
        <w:t xml:space="preserve">financial incentives for that purpose.  On or before December 1, 2021, the cochairs of the </w:t>
      </w:r>
      <w:bookmarkStart w:id="35" w:name="_LINE__23_b7f03aab_c4da_4956_9a88_77c0e2"/>
      <w:bookmarkEnd w:id="34"/>
      <w:r>
        <w:rPr>
          <w:rFonts w:ascii="Arial" w:eastAsia="Arial" w:hAnsi="Arial" w:cs="Arial"/>
          <w:szCs w:val="24"/>
        </w:rPr>
        <w:t>Maine Climate Council are required to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eastAsia="Arial" w:hAnsi="Arial" w:cs="Arial"/>
          <w:szCs w:val="24"/>
        </w:rPr>
        <w:t xml:space="preserve">submit to the Joint Standing Committee on </w:t>
      </w:r>
      <w:bookmarkStart w:id="36" w:name="_LINE__24_965e735a_0c9c_4aa0_a036_d31848"/>
      <w:bookmarkEnd w:id="35"/>
      <w:r>
        <w:rPr>
          <w:rFonts w:ascii="Arial" w:eastAsia="Arial" w:hAnsi="Arial" w:cs="Arial"/>
          <w:szCs w:val="24"/>
        </w:rPr>
        <w:t xml:space="preserve">Environment and Natural Resources a report outlining the stakeholder group's </w:t>
      </w:r>
      <w:bookmarkStart w:id="37" w:name="_LINE__25_aeac371d_432e_43a3_8a3f_d40945"/>
      <w:bookmarkEnd w:id="36"/>
      <w:r>
        <w:rPr>
          <w:rFonts w:ascii="Arial" w:eastAsia="Arial" w:hAnsi="Arial" w:cs="Arial"/>
          <w:szCs w:val="24"/>
        </w:rPr>
        <w:t xml:space="preserve">recommendations, including any proposed legislation.  After reviewing the report, the </w:t>
      </w:r>
      <w:bookmarkStart w:id="38" w:name="_LINE__26_949689d1_e443_492a_9f53_4322de"/>
      <w:bookmarkEnd w:id="37"/>
      <w:r>
        <w:rPr>
          <w:rFonts w:ascii="Arial" w:eastAsia="Arial" w:hAnsi="Arial" w:cs="Arial"/>
          <w:szCs w:val="24"/>
        </w:rPr>
        <w:t xml:space="preserve">committee may report out related legislation to the Second Regular Session of the 130th </w:t>
      </w:r>
      <w:bookmarkStart w:id="39" w:name="_LINE__27_fa35b72f_c51a_4335_930e_f4a3e6"/>
      <w:bookmarkEnd w:id="38"/>
      <w:r>
        <w:rPr>
          <w:rFonts w:ascii="Arial" w:eastAsia="Arial" w:hAnsi="Arial" w:cs="Arial"/>
          <w:szCs w:val="24"/>
        </w:rPr>
        <w:t>Legislature.</w:t>
      </w:r>
      <w:bookmarkEnd w:id="39"/>
    </w:p>
    <w:bookmarkEnd w:id="2"/>
    <w:bookmarkEnd w:id="3"/>
    <w:bookmarkEnd w:id="4"/>
    <w:bookmarkEnd w:id="25"/>
    <w:bookmarkEnd w:id="28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LR0496,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Resolve, To Facilitate the Provision of Incentives for Soil Carbon Storage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3763D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A4F6B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127563</ItemId>
    <LRId>66483</LRId>
    <LRNumber>496</LRNumber>
    <ItemNumber>1</ItemNumber>
    <Legislature>130</Legislature>
    <LegislatureDescription>130th Legislature</LegislatureDescription>
    <Session>R1</Session>
    <SessionDescription>First Regular Session</SessionDescription>
    <RequestType>Resolve</RequestType>
    <RequestTypeId>9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Resolve, To Facilitate the Provision of Incentives for Soil Carbon Storage</LRTitle>
    <ItemTitle>Resolve, To Facilitate the Provision of Incentives for Soil Carbon Storage</ItemTitle>
    <ShortTitle1>FACILITATE THE PROVISION OF</ShortTitle1>
    <ShortTitle2>INCENTIVES FOR SOIL CARBON STO</ShortTitle2>
    <SponsorFirstName>Laurie</SponsorFirstName>
    <SponsorLastName>Osher</SponsorLastName>
    <SponsorChamberPrefix>Rep.</SponsorChamberPrefix>
    <SponsorFrom>Orono</SponsorFrom>
    <DraftingCycleCount>2</DraftingCycleCount>
    <LatestDraftingActionId>124</LatestDraftingActionId>
    <LatestDraftingActionDate>2021-02-24T08:10:28</LatestDraftingActionDate>
    <LatestDrafterName>dtartakoff</LatestDrafterName>
    <LatestProoferName>sreid</LatestProoferName>
    <LatestTechName>JGingras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w:rsidR="0063763D" w:rsidRDefault="0063763D" w:rsidP="0063763D"&amp;gt;&amp;lt;w:pPr&amp;gt;&amp;lt;w:ind w:left="360" w:firstLine="360" /&amp;gt;&amp;lt;/w:pPr&amp;gt;&amp;lt;w:bookmarkStart w:id="0" w:name="_BILL_SECTION_UNALLOCATED__09fcc9d0_7d57" /&amp;gt;&amp;lt;w:bookmarkStart w:id="1" w:name="_DOC_BODY_CONTENT__861b2235_9e0c_4ff8_88" /&amp;gt;&amp;lt;w:bookmarkStart w:id="2" w:name="_DOC_BODY__819cd09e_dc06_418a_a783_4caef" /&amp;gt;&amp;lt;w:bookmarkStart w:id="3" w:name="_DOC_BODY_CONTAINER__948b06c7_c467_4e83_" /&amp;gt;&amp;lt;w:bookmarkStart w:id="4" w:name="_PAGE__1_85d01c49_aeb3_481c_a69f_38a50c4" /&amp;gt;&amp;lt;w:bookmarkStart w:id="5" w:name="_PAR__1_7d31dff5_7767_4afb_a0e7_4f873280" /&amp;gt;&amp;lt;w:bookmarkStart w:id="6" w:name="_LINE__1_57de1ddc_d3dc_4fda_9965_a6f9851" /&amp;gt;&amp;lt;w:r&amp;gt;&amp;lt;w:rPr&amp;gt;&amp;lt;w:b /&amp;gt;&amp;lt;w:sz w:val="24" /&amp;gt;&amp;lt;/w:rPr&amp;gt;&amp;lt;w:t xml:space="preserve"&amp;gt;Sec. &amp;lt;/w:t&amp;gt;&amp;lt;/w:r&amp;gt;&amp;lt;w:bookmarkStart w:id="7" w:name="_BILL_SECTION_NUMBER__2716777a_3a4b_48d4" /&amp;gt;&amp;lt;w:r&amp;gt;&amp;lt;w:rPr&amp;gt;&amp;lt;w:b /&amp;gt;&amp;lt;w:sz w:val="24" /&amp;gt;&amp;lt;/w:rPr&amp;gt;&amp;lt;w:t&amp;gt;1&amp;lt;/w:t&amp;gt;&amp;lt;/w:r&amp;gt;&amp;lt;w:bookmarkEnd w:id="7" /&amp;gt;&amp;lt;w:r&amp;gt;&amp;lt;w:rPr&amp;gt;&amp;lt;w:b /&amp;gt;&amp;lt;w:sz w:val="24" /&amp;gt;&amp;lt;/w:rPr&amp;gt;&amp;lt;w:t xml:space="preserve"&amp;gt;.  &amp;lt;/w:t&amp;gt;&amp;lt;/w:r&amp;gt;&amp;lt;w:r&amp;gt;&amp;lt;w:rPr&amp;gt;&amp;lt;w:b /&amp;gt;&amp;lt;w:szCs w:val="24" /&amp;gt;&amp;lt;/w:rPr&amp;gt;&amp;lt;w:t&amp;gt;Maine Climate Council; stakeholder group.  Resolved:&amp;lt;/w:t&amp;gt;&amp;lt;/w:r&amp;gt;&amp;lt;w:r&amp;gt;&amp;lt;w:t xml:space="preserve"&amp;gt; &amp;lt;/w:t&amp;gt;&amp;lt;/w:r&amp;gt;&amp;lt;w:r&amp;gt;&amp;lt;w:rPr&amp;gt;&amp;lt;w:szCs w:val="24" /&amp;gt;&amp;lt;/w:rPr&amp;gt;&amp;lt;w:t xml:space="preserve"&amp;gt;That the cochairs &amp;lt;/w:t&amp;gt;&amp;lt;/w:r&amp;gt;&amp;lt;w:bookmarkStart w:id="8" w:name="_LINE__2_2ed0284c_9ff9_4643_9d1f_3162a9d" /&amp;gt;&amp;lt;w:bookmarkEnd w:id="6" /&amp;gt;&amp;lt;w:r&amp;gt;&amp;lt;w:rPr&amp;gt;&amp;lt;w:szCs w:val="24" /&amp;gt;&amp;lt;/w:rPr&amp;gt;&amp;lt;w:t xml:space="preserve"&amp;gt;of the Maine Climate Council, established pursuant to the Maine Revised Statutes, Title &amp;lt;/w:t&amp;gt;&amp;lt;/w:r&amp;gt;&amp;lt;w:bookmarkStart w:id="9" w:name="_LINE__3_681162c8_986d_46eb_a4e6_e717910" /&amp;gt;&amp;lt;w:bookmarkEnd w:id="8" /&amp;gt;&amp;lt;w:r&amp;gt;&amp;lt;w:rPr&amp;gt;&amp;lt;w:szCs w:val="24" /&amp;gt;&amp;lt;/w:rPr&amp;gt;&amp;lt;w:t xml:space="preserve"&amp;gt;38, section 577-A, shall convene a stakeholder group to develop recommendations for the &amp;lt;/w:t&amp;gt;&amp;lt;/w:r&amp;gt;&amp;lt;w:bookmarkStart w:id="10" w:name="_LINE__4_317de2e0_587e_4af4_88f6_5a20cfc" /&amp;gt;&amp;lt;w:bookmarkEnd w:id="9" /&amp;gt;&amp;lt;w:r&amp;gt;&amp;lt;w:rPr&amp;gt;&amp;lt;w:szCs w:val="24" /&amp;gt;&amp;lt;/w:rPr&amp;gt;&amp;lt;w:t xml:space="preserve"&amp;gt;establishment of programs and policies designed to incentivize the effective sequestration &amp;lt;/w:t&amp;gt;&amp;lt;/w:r&amp;gt;&amp;lt;w:bookmarkStart w:id="11" w:name="_LINE__5_4a96e110_c105_4720_b965_26465aa" /&amp;gt;&amp;lt;w:bookmarkEnd w:id="10" /&amp;gt;&amp;lt;w:r&amp;gt;&amp;lt;w:rPr&amp;gt;&amp;lt;w:szCs w:val="24" /&amp;gt;&amp;lt;/w:rPr&amp;gt;&amp;lt;w:t xml:space="preserve"&amp;gt;of carbon in soils by landowners and land managers in the State, including, but not limited &amp;lt;/w:t&amp;gt;&amp;lt;/w:r&amp;gt;&amp;lt;w:bookmarkStart w:id="12" w:name="_LINE__6_a7903359_cfac_4b7b_8577_1a7df0c" /&amp;gt;&amp;lt;w:bookmarkEnd w:id="11" /&amp;gt;&amp;lt;w:r&amp;gt;&amp;lt;w:rPr&amp;gt;&amp;lt;w:szCs w:val="24" /&amp;gt;&amp;lt;/w:rPr&amp;gt;&amp;lt;w:t xml:space="preserve"&amp;gt;to, through the identification and distribution of financial incentives for that purpose.  &amp;lt;/w:t&amp;gt;&amp;lt;/w:r&amp;gt;&amp;lt;w:bookmarkStart w:id="13" w:name="_LINE__7_9a6204c2_76f6_4424_9aac_7038a55" /&amp;gt;&amp;lt;w:bookmarkEnd w:id="12" /&amp;gt;&amp;lt;w:r&amp;gt;&amp;lt;w:rPr&amp;gt;&amp;lt;w:szCs w:val="24" /&amp;gt;&amp;lt;/w:rPr&amp;gt;&amp;lt;w:t xml:space="preserve"&amp;gt;Members of the stakeholder group under this section must include, but are not limited to, &amp;lt;/w:t&amp;gt;&amp;lt;/w:r&amp;gt;&amp;lt;w:bookmarkStart w:id="14" w:name="_LINE__8_b608c9ef_ed62_4f33_abad_a0bf32d" /&amp;gt;&amp;lt;w:bookmarkEnd w:id="13" /&amp;gt;&amp;lt;w:r&amp;gt;&amp;lt;w:rPr&amp;gt;&amp;lt;w:szCs w:val="24" /&amp;gt;&amp;lt;/w:rPr&amp;gt;&amp;lt;w:t xml:space="preserve"&amp;gt;members of the Maine Climate Council's working lands working group established &amp;lt;/w:t&amp;gt;&amp;lt;/w:r&amp;gt;&amp;lt;w:bookmarkStart w:id="15" w:name="_LINE__9_1463a56e_c142_4cdd_bce3_2023936" /&amp;gt;&amp;lt;w:bookmarkEnd w:id="14" /&amp;gt;&amp;lt;w:r&amp;gt;&amp;lt;w:rPr&amp;gt;&amp;lt;w:szCs w:val="24" /&amp;gt;&amp;lt;/w:rPr&amp;gt;&amp;lt;w:t&amp;gt;pursuant to Title 38, section 577-A, subsection 7, paragraph D.&amp;lt;/w:t&amp;gt;&amp;lt;/w:r&amp;gt;&amp;lt;w:bookmarkEnd w:id="15" /&amp;gt;&amp;lt;/w:p&amp;gt;&amp;lt;w:p w:rsidR="0063763D" w:rsidRDefault="0063763D" w:rsidP="0063763D"&amp;gt;&amp;lt;w:pPr&amp;gt;&amp;lt;w:ind w:left="360" w:firstLine="360" /&amp;gt;&amp;lt;/w:pPr&amp;gt;&amp;lt;w:bookmarkStart w:id="16" w:name="_BILL_SECTION_UNALLOCATED__644511aa_06c6" /&amp;gt;&amp;lt;w:bookmarkStart w:id="17" w:name="_PAR__2_b67185bf_74e1_477d_a288_7f1c36f4" /&amp;gt;&amp;lt;w:bookmarkStart w:id="18" w:name="_LINE__10_e791c966_04d6_4ba2_a957_ca2999" /&amp;gt;&amp;lt;w:bookmarkEnd w:id="0" /&amp;gt;&amp;lt;w:bookmarkEnd w:id="5" /&amp;gt;&amp;lt;w:r&amp;gt;&amp;lt;w:rPr&amp;gt;&amp;lt;w:b /&amp;gt;&amp;lt;w:sz w:val="24" /&amp;gt;&amp;lt;/w:rPr&amp;gt;&amp;lt;w:t xml:space="preserve"&amp;gt;Sec. &amp;lt;/w:t&amp;gt;&amp;lt;/w:r&amp;gt;&amp;lt;w:bookmarkStart w:id="19" w:name="_BILL_SECTION_NUMBER__d7719820_12e3_45c8" /&amp;gt;&amp;lt;w:r&amp;gt;&amp;lt;w:rPr&amp;gt;&amp;lt;w:b /&amp;gt;&amp;lt;w:sz w:val="24" /&amp;gt;&amp;lt;/w:rPr&amp;gt;&amp;lt;w:t&amp;gt;2&amp;lt;/w:t&amp;gt;&amp;lt;/w:r&amp;gt;&amp;lt;w:bookmarkEnd w:id="19" /&amp;gt;&amp;lt;w:r&amp;gt;&amp;lt;w:rPr&amp;gt;&amp;lt;w:b /&amp;gt;&amp;lt;w:sz w:val="24" /&amp;gt;&amp;lt;/w:rPr&amp;gt;&amp;lt;w:t xml:space="preserve"&amp;gt;.  &amp;lt;/w:t&amp;gt;&amp;lt;/w:r&amp;gt;&amp;lt;w:r w:rsidRPr="00FA4F6B"&amp;gt;&amp;lt;w:rPr&amp;gt;&amp;lt;w:b /&amp;gt;&amp;lt;w:szCs w:val="24" /&amp;gt;&amp;lt;/w:rPr&amp;gt;&amp;lt;w:t&amp;gt;Maine Climate Council; report.  Resolved:&amp;lt;/w:t&amp;gt;&amp;lt;/w:r&amp;gt;&amp;lt;w:r&amp;gt;&amp;lt;w:t xml:space="preserve"&amp;gt; &amp;lt;/w:t&amp;gt;&amp;lt;/w:r&amp;gt;&amp;lt;w:r&amp;gt;&amp;lt;w:rPr&amp;gt;&amp;lt;w:szCs w:val="24" /&amp;gt;&amp;lt;/w:rPr&amp;gt;&amp;lt;w:t xml:space="preserve"&amp;gt;That on or before December 1, &amp;lt;/w:t&amp;gt;&amp;lt;/w:r&amp;gt;&amp;lt;w:bookmarkStart w:id="20" w:name="_LINE__11_62650fbf_bbde_448a_9062_83ca72" /&amp;gt;&amp;lt;w:bookmarkEnd w:id="18" /&amp;gt;&amp;lt;w:r&amp;gt;&amp;lt;w:rPr&amp;gt;&amp;lt;w:szCs w:val="24" /&amp;gt;&amp;lt;/w:rPr&amp;gt;&amp;lt;w:t xml:space="preserve"&amp;gt;2021, the chairs of the Maine Climate Council shall submit to the Joint Standing Committee &amp;lt;/w:t&amp;gt;&amp;lt;/w:r&amp;gt;&amp;lt;w:bookmarkStart w:id="21" w:name="_LINE__12_a8cdb1d6_0d06_406d_a222_c007c9" /&amp;gt;&amp;lt;w:bookmarkEnd w:id="20" /&amp;gt;&amp;lt;w:r&amp;gt;&amp;lt;w:rPr&amp;gt;&amp;lt;w:szCs w:val="24" /&amp;gt;&amp;lt;/w:rPr&amp;gt;&amp;lt;w:t xml:space="preserve"&amp;gt;on Environment and Natural Resources a report outlining the recommendations of the &amp;lt;/w:t&amp;gt;&amp;lt;/w:r&amp;gt;&amp;lt;w:bookmarkStart w:id="22" w:name="_LINE__13_3867a97e_121a_4cc5_9b7c_ead013" /&amp;gt;&amp;lt;w:bookmarkEnd w:id="21" /&amp;gt;&amp;lt;w:r&amp;gt;&amp;lt;w:rPr&amp;gt;&amp;lt;w:szCs w:val="24" /&amp;gt;&amp;lt;/w:rPr&amp;gt;&amp;lt;w:t xml:space="preserve"&amp;gt;stakeholder group convened under section 1, including any proposed legislation.  After &amp;lt;/w:t&amp;gt;&amp;lt;/w:r&amp;gt;&amp;lt;w:bookmarkStart w:id="23" w:name="_LINE__14_2d3c988d_f6dd_4448_8212_95cbf8" /&amp;gt;&amp;lt;w:bookmarkEnd w:id="22" /&amp;gt;&amp;lt;w:r&amp;gt;&amp;lt;w:rPr&amp;gt;&amp;lt;w:szCs w:val="24" /&amp;gt;&amp;lt;/w:rPr&amp;gt;&amp;lt;w:t xml:space="preserve"&amp;gt;reviewing the report, the committee may report out legislation relating to the report to the &amp;lt;/w:t&amp;gt;&amp;lt;/w:r&amp;gt;&amp;lt;w:bookmarkStart w:id="24" w:name="_LINE__15_46855e80_d9fc_45a4_8a14_921ae3" /&amp;gt;&amp;lt;w:bookmarkEnd w:id="23" /&amp;gt;&amp;lt;w:r&amp;gt;&amp;lt;w:rPr&amp;gt;&amp;lt;w:szCs w:val="24" /&amp;gt;&amp;lt;/w:rPr&amp;gt;&amp;lt;w:t&amp;gt;Second Regular Session of the 130th Legislature.&amp;lt;/w:t&amp;gt;&amp;lt;/w:r&amp;gt;&amp;lt;w:bookmarkEnd w:id="24" /&amp;gt;&amp;lt;/w:p&amp;gt;&amp;lt;w:p w:rsidR="0063763D" w:rsidRDefault="0063763D" w:rsidP="0063763D"&amp;gt;&amp;lt;w:pPr&amp;gt;&amp;lt;w:keepNext /&amp;gt;&amp;lt;w:spacing w:before="240" /&amp;gt;&amp;lt;w:ind w:left="360" /&amp;gt;&amp;lt;w:jc w:val="center" /&amp;gt;&amp;lt;/w:pPr&amp;gt;&amp;lt;w:bookmarkStart w:id="25" w:name="_SUMMARY__af8a35bc_a904_40e4_a65b_2e749a" /&amp;gt;&amp;lt;w:bookmarkStart w:id="26" w:name="_PAR__3_aa0326b7_4810_40e7_b02f_18d39334" /&amp;gt;&amp;lt;w:bookmarkStart w:id="27" w:name="_LINE__16_14b521d5_1f34_4bfd_b50f_c71d1c" /&amp;gt;&amp;lt;w:bookmarkEnd w:id="1" /&amp;gt;&amp;lt;w:bookmarkEnd w:id="16" /&amp;gt;&amp;lt;w:bookmarkEnd w:id="17" /&amp;gt;&amp;lt;w:r&amp;gt;&amp;lt;w:rPr&amp;gt;&amp;lt;w:b /&amp;gt;&amp;lt;w:sz w:val="24" /&amp;gt;&amp;lt;/w:rPr&amp;gt;&amp;lt;w:t&amp;gt;SUMMARY&amp;lt;/w:t&amp;gt;&amp;lt;/w:r&amp;gt;&amp;lt;w:bookmarkEnd w:id="27" /&amp;gt;&amp;lt;/w:p&amp;gt;&amp;lt;w:p w:rsidR="0063763D" w:rsidRDefault="0063763D" w:rsidP="0063763D"&amp;gt;&amp;lt;w:pPr&amp;gt;&amp;lt;w:ind w:left="360" w:firstLine="360" /&amp;gt;&amp;lt;/w:pPr&amp;gt;&amp;lt;w:bookmarkStart w:id="28" w:name="_PAR__4_3e1d9780_3c74_42fb_903b_6178ed7b" /&amp;gt;&amp;lt;w:bookmarkStart w:id="29" w:name="_LINE__17_9ae3cfc7_fe30_4102_a9b1_c071ef" /&amp;gt;&amp;lt;w:bookmarkEnd w:id="26" /&amp;gt;&amp;lt;w:r&amp;gt;&amp;lt;w:rPr&amp;gt;&amp;lt;w:szCs w:val="24" /&amp;gt;&amp;lt;/w:rPr&amp;gt;&amp;lt;w:t xml:space="preserve"&amp;gt;This resolve directs the cochairs of the Maine Climate Council, established pursuant to &amp;lt;/w:t&amp;gt;&amp;lt;/w:r&amp;gt;&amp;lt;w:bookmarkStart w:id="30" w:name="_LINE__18_23e898c4_060b_462d_a2ef_ee6ed8" /&amp;gt;&amp;lt;w:bookmarkEnd w:id="29" /&amp;gt;&amp;lt;w:r&amp;gt;&amp;lt;w:rPr&amp;gt;&amp;lt;w:szCs w:val="24" /&amp;gt;&amp;lt;/w:rPr&amp;gt;&amp;lt;w:t xml:space="preserve"&amp;gt;the Maine Revised Statutes, Title 38, section 577-A, to convene a stakeholder group to &amp;lt;/w:t&amp;gt;&amp;lt;/w:r&amp;gt;&amp;lt;w:bookmarkStart w:id="31" w:name="_LINE__19_c361f691_4155_42e2_82df_75c05e" /&amp;gt;&amp;lt;w:bookmarkEnd w:id="30" /&amp;gt;&amp;lt;w:r&amp;gt;&amp;lt;w:rPr&amp;gt;&amp;lt;w:szCs w:val="24" /&amp;gt;&amp;lt;/w:rPr&amp;gt;&amp;lt;w:t xml:space="preserve"&amp;gt;develop recommendations for the establishment of programs and policies designed to &amp;lt;/w:t&amp;gt;&amp;lt;/w:r&amp;gt;&amp;lt;w:bookmarkStart w:id="32" w:name="_LINE__20_4a578b16_29b3_4d6c_9bff_6a3822" /&amp;gt;&amp;lt;w:bookmarkEnd w:id="31" /&amp;gt;&amp;lt;w:r&amp;gt;&amp;lt;w:rPr&amp;gt;&amp;lt;w:szCs w:val="24" /&amp;gt;&amp;lt;/w:rPr&amp;gt;&amp;lt;w:t xml:space="preserve"&amp;gt;incentivize the effective sequestration of carbon in soils by landowners and land managers &amp;lt;/w:t&amp;gt;&amp;lt;/w:r&amp;gt;&amp;lt;w:bookmarkStart w:id="33" w:name="_LINE__21_db6715ae_31b8_45e7_9151_6d5de3" /&amp;gt;&amp;lt;w:bookmarkEnd w:id="32" /&amp;gt;&amp;lt;w:r&amp;gt;&amp;lt;w:rPr&amp;gt;&amp;lt;w:szCs w:val="24" /&amp;gt;&amp;lt;/w:rPr&amp;gt;&amp;lt;w:t xml:space="preserve"&amp;gt;in the State, including, but not limited to, through the identification and distribution of &amp;lt;/w:t&amp;gt;&amp;lt;/w:r&amp;gt;&amp;lt;w:bookmarkStart w:id="34" w:name="_LINE__22_df482bf8_cf30_48f3_be26_c0b996" /&amp;gt;&amp;lt;w:bookmarkEnd w:id="33" /&amp;gt;&amp;lt;w:r&amp;gt;&amp;lt;w:rPr&amp;gt;&amp;lt;w:szCs w:val="24" /&amp;gt;&amp;lt;/w:rPr&amp;gt;&amp;lt;w:t xml:space="preserve"&amp;gt;financial incentives for that purpose.  On or before December 1, 2021, the cochairs of the &amp;lt;/w:t&amp;gt;&amp;lt;/w:r&amp;gt;&amp;lt;w:bookmarkStart w:id="35" w:name="_LINE__23_b7f03aab_c4da_4956_9a88_77c0e2" /&amp;gt;&amp;lt;w:bookmarkEnd w:id="34" /&amp;gt;&amp;lt;w:r&amp;gt;&amp;lt;w:rPr&amp;gt;&amp;lt;w:szCs w:val="24" /&amp;gt;&amp;lt;/w:rPr&amp;gt;&amp;lt;w:t&amp;gt;Maine Climate Council are required to&amp;lt;/w:t&amp;gt;&amp;lt;/w:r&amp;gt;&amp;lt;w:r&amp;gt;&amp;lt;w:rPr&amp;gt;&amp;lt;w:szCs w:val="24" /&amp;gt;&amp;lt;/w:rPr&amp;gt;&amp;lt;w:t xml:space="preserve"&amp;gt; &amp;lt;/w:t&amp;gt;&amp;lt;/w:r&amp;gt;&amp;lt;w:r&amp;gt;&amp;lt;w:rPr&amp;gt;&amp;lt;w:szCs w:val="24" /&amp;gt;&amp;lt;/w:rPr&amp;gt;&amp;lt;w:t xml:space="preserve"&amp;gt;submit to the Joint Standing Committee on &amp;lt;/w:t&amp;gt;&amp;lt;/w:r&amp;gt;&amp;lt;w:bookmarkStart w:id="36" w:name="_LINE__24_965e735a_0c9c_4aa0_a036_d31848" /&amp;gt;&amp;lt;w:bookmarkEnd w:id="35" /&amp;gt;&amp;lt;w:r&amp;gt;&amp;lt;w:rPr&amp;gt;&amp;lt;w:szCs w:val="24" /&amp;gt;&amp;lt;/w:rPr&amp;gt;&amp;lt;w:t xml:space="preserve"&amp;gt;Environment and Natural Resources a report outlining the stakeholder group's &amp;lt;/w:t&amp;gt;&amp;lt;/w:r&amp;gt;&amp;lt;w:bookmarkStart w:id="37" w:name="_LINE__25_aeac371d_432e_43a3_8a3f_d40945" /&amp;gt;&amp;lt;w:bookmarkEnd w:id="36" /&amp;gt;&amp;lt;w:r&amp;gt;&amp;lt;w:rPr&amp;gt;&amp;lt;w:szCs w:val="24" /&amp;gt;&amp;lt;/w:rPr&amp;gt;&amp;lt;w:t xml:space="preserve"&amp;gt;recommendations, including any proposed legislation.  After reviewing the report, the &amp;lt;/w:t&amp;gt;&amp;lt;/w:r&amp;gt;&amp;lt;w:bookmarkStart w:id="38" w:name="_LINE__26_949689d1_e443_492a_9f53_4322de" /&amp;gt;&amp;lt;w:bookmarkEnd w:id="37" /&amp;gt;&amp;lt;w:r&amp;gt;&amp;lt;w:rPr&amp;gt;&amp;lt;w:szCs w:val="24" /&amp;gt;&amp;lt;/w:rPr&amp;gt;&amp;lt;w:t xml:space="preserve"&amp;gt;committee may report out related legislation to the Second Regular Session of the 130th &amp;lt;/w:t&amp;gt;&amp;lt;/w:r&amp;gt;&amp;lt;w:bookmarkStart w:id="39" w:name="_LINE__27_fa35b72f_c51a_4335_930e_f4a3e6" /&amp;gt;&amp;lt;w:bookmarkEnd w:id="38" /&amp;gt;&amp;lt;w:r&amp;gt;&amp;lt;w:rPr&amp;gt;&amp;lt;w:szCs w:val="24" /&amp;gt;&amp;lt;/w:rPr&amp;gt;&amp;lt;w:t&amp;gt;Legislature.&amp;lt;/w:t&amp;gt;&amp;lt;/w:r&amp;gt;&amp;lt;w:bookmarkEnd w:id="39" /&amp;gt;&amp;lt;/w:p&amp;gt;&amp;lt;w:bookmarkEnd w:id="2" /&amp;gt;&amp;lt;w:bookmarkEnd w:id="3" /&amp;gt;&amp;lt;w:bookmarkEnd w:id="4" /&amp;gt;&amp;lt;w:bookmarkEnd w:id="25" /&amp;gt;&amp;lt;w:bookmarkEnd w:id="28" /&amp;gt;&amp;lt;w:p w:rsidR="00000000" w:rsidRDefault="0063763D"&amp;gt;&amp;lt;w:r&amp;gt;&amp;lt;w:t xml:space="preserve"&amp;gt; &amp;lt;/w:t&amp;gt;&amp;lt;/w:r&amp;gt;&amp;lt;/w:p&amp;gt;&amp;lt;w:sectPr w:rsidR="00000000" w:rsidSect="0063763D"&amp;gt;&amp;lt;w:footerReference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w:rsidR="00E074DA" w:rsidRDefault="0063763D"&amp;gt;&amp;lt;w:pPr&amp;gt;&amp;lt;w:pStyle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/&amp;gt;&amp;lt;/w:rPr&amp;gt;&amp;lt;w:t&amp;gt;130LR0496(01)&amp;lt;/w:t&amp;gt;&amp;lt;/w:r&amp;gt;&amp;lt;w:r&amp;gt;&amp;lt;w:rPr&amp;gt;&amp;lt;w:snapToGrid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85d01c49_aeb3_481c_a69f_38a50c4&lt;/BookmarkName&gt;&lt;Tables /&gt;&lt;/ProcessedCheckInPage&gt;&lt;/Pages&gt;&lt;Paragraphs&gt;&lt;CheckInParagraphs&gt;&lt;PageNumber&gt;1&lt;/PageNumber&gt;&lt;BookmarkName&gt;_PAR__1_7d31dff5_7767_4afb_a0e7_4f873280&lt;/BookmarkName&gt;&lt;StartingLineNumber&gt;1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b67185bf_74e1_477d_a288_7f1c36f4&lt;/BookmarkName&gt;&lt;StartingLineNumber&gt;10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aa0326b7_4810_40e7_b02f_18d39334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3e1d9780_3c74_42fb_903b_6178ed7b&lt;/BookmarkName&gt;&lt;StartingLineNumber&gt;17&lt;/StartingLineNumber&gt;&lt;EndingLineNumber&gt;27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