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Permanent Commission on the Status of Racial, Indigenous and Maine Tribal Populations To Study the Impact of Policies Regarding Agriculture, Access to Land, Access to Grants and Access to Financing on African American and Indigenous Farmers in the State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638 - L.D. 870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Permanent Commission on the Status of Racial, Indigenous and Maine Tribal Populations To Study the Impact of Policies Regarding Agriculture, Access to Land, Access to Grants and Access to Financing on African American and Indigenous Farmers in the State</w:t>
      </w:r>
    </w:p>
    <w:p w:rsidR="00D970E9" w:rsidP="00D970E9">
      <w:pPr>
        <w:ind w:left="360" w:firstLine="360"/>
        <w:rPr>
          <w:rFonts w:ascii="Arial" w:eastAsia="Arial" w:hAnsi="Arial" w:cs="Arial"/>
        </w:rPr>
      </w:pPr>
      <w:bookmarkStart w:id="0" w:name="_BILL_SECTION_UNALLOCATED__f112d337_0913"/>
      <w:bookmarkStart w:id="1" w:name="_INSTRUCTION__e399c6d0_2747_480c_a1ef_ef"/>
      <w:bookmarkStart w:id="2" w:name="_DOC_BODY_CONTENT__12c66858_664e_4ed6_a3"/>
      <w:bookmarkStart w:id="3" w:name="_DOC_BODY_CONTAINER__fc8c3f19_2ee3_40b1_"/>
      <w:r>
        <w:rPr>
          <w:rFonts w:ascii="Arial" w:eastAsia="Arial" w:hAnsi="Arial" w:cs="Arial"/>
          <w:b/>
          <w:sz w:val="24"/>
        </w:rPr>
        <w:t xml:space="preserve">Sec. </w:t>
      </w:r>
      <w:bookmarkStart w:id="4" w:name="_BILL_SECTION_NUMBER__e08e4f56_13a8_4444"/>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3669C5">
        <w:rPr>
          <w:rFonts w:ascii="Arial" w:eastAsia="Arial" w:hAnsi="Arial" w:cs="Arial"/>
          <w:b/>
          <w:sz w:val="24"/>
          <w:szCs w:val="24"/>
        </w:rPr>
        <w:t>Permanent Commission on the Status of Racial, Indigenous and Maine Tribal Populations study.  Resolved:</w:t>
      </w:r>
      <w:r w:rsidRPr="003669C5">
        <w:rPr>
          <w:rFonts w:ascii="Arial" w:eastAsia="Arial" w:hAnsi="Arial" w:cs="Arial"/>
        </w:rPr>
        <w:t xml:space="preserve">  That the Permanent Commission on the Status of Racial, Indigenous and Maine Tribal Populations, established under the Maine Revised Statutes, Title 5, section 12004-I, subsection 74-J and referred to in this resolve as "the commission," shall study the impact of policies regarding agriculture, access to land, access to grants and access to financing on African</w:t>
      </w:r>
      <w:r>
        <w:rPr>
          <w:rFonts w:ascii="Arial" w:eastAsia="Arial" w:hAnsi="Arial" w:cs="Arial"/>
        </w:rPr>
        <w:t xml:space="preserve"> </w:t>
      </w:r>
      <w:r w:rsidRPr="003669C5">
        <w:rPr>
          <w:rFonts w:ascii="Arial" w:eastAsia="Arial" w:hAnsi="Arial" w:cs="Arial"/>
        </w:rPr>
        <w:t xml:space="preserve">American and indigenous farmers in the State.  The commission shall report its findings and recommendations, including suggested legislation, to the Joint Standing Committee on Agriculture, Conservation and Forestry by January 17, 2022.  The joint standing committee may submit a bill to the </w:t>
      </w:r>
      <w:r>
        <w:rPr>
          <w:rFonts w:ascii="Arial" w:eastAsia="Arial" w:hAnsi="Arial" w:cs="Arial"/>
        </w:rPr>
        <w:t xml:space="preserve">Second Regular Session of the </w:t>
      </w:r>
      <w:r w:rsidRPr="003669C5">
        <w:rPr>
          <w:rFonts w:ascii="Arial" w:eastAsia="Arial" w:hAnsi="Arial" w:cs="Arial"/>
        </w:rPr>
        <w:t>130th Legislature relating to the subject matter of the report.</w:t>
      </w:r>
    </w:p>
    <w:p w:rsidR="00D970E9" w:rsidP="00D970E9">
      <w:pPr>
        <w:ind w:left="360" w:firstLine="360"/>
        <w:rPr>
          <w:rFonts w:ascii="Arial" w:eastAsia="Arial" w:hAnsi="Arial" w:cs="Arial"/>
        </w:rPr>
      </w:pPr>
      <w:bookmarkStart w:id="5" w:name="_APPROP_SECTION__05b675dc_924e_4a3b_b285"/>
      <w:bookmarkStart w:id="6" w:name="_INSTRUCTION__0ae1e270_75ba_4268_a28f_3f"/>
      <w:bookmarkEnd w:id="0"/>
      <w:bookmarkEnd w:id="1"/>
      <w:r>
        <w:rPr>
          <w:rFonts w:ascii="Arial" w:eastAsia="Arial" w:hAnsi="Arial" w:cs="Arial"/>
          <w:b/>
          <w:sz w:val="24"/>
        </w:rPr>
        <w:t xml:space="preserve">Sec. </w:t>
      </w:r>
      <w:bookmarkStart w:id="7" w:name="_BILL_SECTION_NUMBER__0c3cabf0_2c76_468b"/>
      <w:r>
        <w:rPr>
          <w:rFonts w:ascii="Arial" w:eastAsia="Arial" w:hAnsi="Arial" w:cs="Arial"/>
          <w:b/>
          <w:sz w:val="24"/>
        </w:rPr>
        <w:t>2</w:t>
      </w:r>
      <w:bookmarkEnd w:id="7"/>
      <w:r>
        <w:rPr>
          <w:rFonts w:ascii="Arial" w:eastAsia="Arial" w:hAnsi="Arial" w:cs="Arial"/>
          <w:b/>
          <w:sz w:val="24"/>
        </w:rPr>
        <w:t>.  Appropriations and allocations.  Resolved:</w:t>
      </w:r>
      <w:r>
        <w:rPr>
          <w:rFonts w:ascii="Arial" w:eastAsia="Arial" w:hAnsi="Arial" w:cs="Arial"/>
        </w:rPr>
        <w:t>  That the following appropriations and allocations are made.</w:t>
      </w:r>
    </w:p>
    <w:p w:rsidR="00D970E9" w:rsidP="00D970E9">
      <w:pPr>
        <w:pStyle w:val="BPSParagraphLeftAlign"/>
        <w:suppressAutoHyphens/>
        <w:ind w:left="360"/>
        <w:rPr>
          <w:rFonts w:ascii="Arial" w:eastAsia="Arial" w:hAnsi="Arial" w:cs="Arial"/>
        </w:rPr>
      </w:pPr>
      <w:r>
        <w:rPr>
          <w:rFonts w:ascii="Arial" w:eastAsia="Arial" w:hAnsi="Arial" w:cs="Arial"/>
          <w:b/>
        </w:rPr>
        <w:t>LABOR, DEPARTMENT OF</w:t>
      </w:r>
    </w:p>
    <w:p w:rsidR="00D970E9" w:rsidP="00D970E9">
      <w:pPr>
        <w:pStyle w:val="BPSParagraphLeftAlign"/>
        <w:suppressAutoHyphens/>
        <w:ind w:left="360"/>
        <w:rPr>
          <w:rFonts w:ascii="Arial" w:eastAsia="Arial" w:hAnsi="Arial" w:cs="Arial"/>
        </w:rPr>
      </w:pPr>
      <w:r>
        <w:rPr>
          <w:rFonts w:ascii="Arial" w:eastAsia="Arial" w:hAnsi="Arial" w:cs="Arial"/>
          <w:b/>
        </w:rPr>
        <w:t>Racial, Indigenous and Maine Tribal Populations Z287</w:t>
      </w:r>
    </w:p>
    <w:p w:rsidR="00D970E9" w:rsidP="00D970E9">
      <w:pPr>
        <w:ind w:left="360"/>
        <w:rPr>
          <w:rFonts w:ascii="Arial" w:eastAsia="Arial" w:hAnsi="Arial" w:cs="Arial"/>
        </w:rPr>
      </w:pPr>
      <w:r>
        <w:rPr>
          <w:rFonts w:ascii="Arial" w:eastAsia="Arial" w:hAnsi="Arial" w:cs="Arial"/>
        </w:rPr>
        <w:t>Initiative: Provides one-time funds for a study of the impact of policies regarding agriculture, access to land, access to grants and access to financing on African American and indigenous farmers in the State.</w:t>
      </w:r>
    </w:p>
    <w:tbl>
      <w:tblPr>
        <w:tblStyle w:val="BPSTable"/>
        <w:tblW w:w="0" w:type="auto"/>
        <w:tblInd w:w="360" w:type="dxa"/>
        <w:tblCellMar>
          <w:left w:w="0" w:type="dxa"/>
          <w:right w:w="0" w:type="dxa"/>
        </w:tblCellMar>
        <w:tblLook w:val="04A0"/>
      </w:tblPr>
      <w:tblGrid>
        <w:gridCol w:w="5009"/>
        <w:gridCol w:w="1463"/>
        <w:gridCol w:w="1463"/>
      </w:tblGrid>
      <w:tr w:rsidTr="005A050D">
        <w:tblPrEx>
          <w:tblW w:w="0" w:type="auto"/>
          <w:tblInd w:w="360" w:type="dxa"/>
          <w:tblCellMar>
            <w:left w:w="0" w:type="dxa"/>
            <w:right w:w="0" w:type="dxa"/>
          </w:tblCellMar>
          <w:tblLook w:val="04A0"/>
        </w:tblPrEx>
        <w:tc>
          <w:tcPr>
            <w:tcW w:w="5069" w:type="dxa"/>
          </w:tcPr>
          <w:p w:rsidR="00D970E9" w:rsidP="005A050D">
            <w:pPr>
              <w:rPr>
                <w:rFonts w:ascii="Arial" w:eastAsia="Arial" w:hAnsi="Arial" w:cs="Arial"/>
              </w:rPr>
            </w:pPr>
            <w:r>
              <w:rPr>
                <w:rFonts w:ascii="Arial" w:eastAsia="Arial" w:hAnsi="Arial" w:cs="Arial"/>
                <w:b/>
              </w:rPr>
              <w:t>OTHER SPECIAL REVENUE FUNDS</w:t>
            </w:r>
          </w:p>
        </w:tc>
        <w:tc>
          <w:tcPr>
            <w:tcW w:w="1469" w:type="dxa"/>
          </w:tcPr>
          <w:p w:rsidR="00D970E9" w:rsidP="005A050D">
            <w:pPr>
              <w:jc w:val="right"/>
              <w:rPr>
                <w:rFonts w:ascii="Arial" w:eastAsia="Arial" w:hAnsi="Arial" w:cs="Arial"/>
              </w:rPr>
            </w:pPr>
            <w:r>
              <w:rPr>
                <w:rFonts w:ascii="Arial" w:eastAsia="Arial" w:hAnsi="Arial" w:cs="Arial"/>
                <w:b/>
              </w:rPr>
              <w:t>2021-22</w:t>
            </w:r>
          </w:p>
        </w:tc>
        <w:tc>
          <w:tcPr>
            <w:tcW w:w="1469" w:type="dxa"/>
          </w:tcPr>
          <w:p w:rsidR="00D970E9" w:rsidP="005A050D">
            <w:pPr>
              <w:jc w:val="right"/>
              <w:rPr>
                <w:rFonts w:ascii="Arial" w:eastAsia="Arial" w:hAnsi="Arial" w:cs="Arial"/>
              </w:rPr>
            </w:pPr>
            <w:r>
              <w:rPr>
                <w:rFonts w:ascii="Arial" w:eastAsia="Arial" w:hAnsi="Arial" w:cs="Arial"/>
                <w:b/>
              </w:rPr>
              <w:t>2022-23</w:t>
            </w:r>
          </w:p>
        </w:tc>
      </w:tr>
      <w:tr w:rsidTr="005A050D">
        <w:tblPrEx>
          <w:tblW w:w="0" w:type="auto"/>
          <w:tblInd w:w="360" w:type="dxa"/>
          <w:tblCellMar>
            <w:left w:w="0" w:type="dxa"/>
            <w:right w:w="0" w:type="dxa"/>
          </w:tblCellMar>
          <w:tblLook w:val="04A0"/>
        </w:tblPrEx>
        <w:tc>
          <w:tcPr>
            <w:tcW w:w="5069" w:type="dxa"/>
          </w:tcPr>
          <w:p w:rsidR="00D970E9" w:rsidP="005A050D">
            <w:pPr>
              <w:ind w:left="180"/>
              <w:rPr>
                <w:rFonts w:ascii="Arial" w:eastAsia="Arial" w:hAnsi="Arial" w:cs="Arial"/>
              </w:rPr>
            </w:pPr>
            <w:r>
              <w:rPr>
                <w:rFonts w:ascii="Arial" w:eastAsia="Arial" w:hAnsi="Arial" w:cs="Arial"/>
              </w:rPr>
              <w:t>All Other</w:t>
            </w:r>
          </w:p>
        </w:tc>
        <w:tc>
          <w:tcPr>
            <w:tcW w:w="1469" w:type="dxa"/>
          </w:tcPr>
          <w:p w:rsidR="00D970E9" w:rsidP="005A050D">
            <w:pPr>
              <w:jc w:val="right"/>
              <w:rPr>
                <w:rFonts w:ascii="Arial" w:eastAsia="Arial" w:hAnsi="Arial" w:cs="Arial"/>
              </w:rPr>
            </w:pPr>
            <w:r>
              <w:rPr>
                <w:rFonts w:ascii="Arial" w:eastAsia="Arial" w:hAnsi="Arial" w:cs="Arial"/>
              </w:rPr>
              <w:t>$20,000</w:t>
            </w:r>
          </w:p>
        </w:tc>
        <w:tc>
          <w:tcPr>
            <w:tcW w:w="1469" w:type="dxa"/>
          </w:tcPr>
          <w:p w:rsidR="00D970E9" w:rsidP="005A050D">
            <w:pPr>
              <w:jc w:val="right"/>
              <w:rPr>
                <w:rFonts w:ascii="Arial" w:eastAsia="Arial" w:hAnsi="Arial" w:cs="Arial"/>
              </w:rPr>
            </w:pPr>
            <w:r>
              <w:rPr>
                <w:rFonts w:ascii="Arial" w:eastAsia="Arial" w:hAnsi="Arial" w:cs="Arial"/>
              </w:rPr>
              <w:t>$0</w:t>
            </w:r>
          </w:p>
        </w:tc>
      </w:tr>
      <w:tr w:rsidTr="005A050D">
        <w:tblPrEx>
          <w:tblW w:w="0" w:type="auto"/>
          <w:tblInd w:w="360" w:type="dxa"/>
          <w:tblCellMar>
            <w:left w:w="0" w:type="dxa"/>
            <w:right w:w="0" w:type="dxa"/>
          </w:tblCellMar>
          <w:tblLook w:val="04A0"/>
        </w:tblPrEx>
        <w:tc>
          <w:tcPr>
            <w:tcW w:w="5069" w:type="dxa"/>
          </w:tcPr>
          <w:p w:rsidR="00D970E9" w:rsidP="005A050D">
            <w:pPr>
              <w:rPr>
                <w:rFonts w:ascii="Arial" w:eastAsia="Arial" w:hAnsi="Arial" w:cs="Arial"/>
              </w:rPr>
            </w:pPr>
            <w:r>
              <w:rPr>
                <w:rFonts w:ascii="Arial" w:eastAsia="Arial" w:hAnsi="Arial" w:cs="Arial"/>
              </w:rPr>
              <w:t xml:space="preserve"> </w:t>
            </w:r>
          </w:p>
        </w:tc>
        <w:tc>
          <w:tcPr>
            <w:tcW w:w="1469" w:type="dxa"/>
          </w:tcPr>
          <w:p w:rsidR="00D970E9" w:rsidP="005A050D">
            <w:pPr>
              <w:jc w:val="right"/>
              <w:rPr>
                <w:rFonts w:ascii="Arial" w:eastAsia="Arial" w:hAnsi="Arial" w:cs="Arial"/>
              </w:rPr>
            </w:pPr>
            <w:r>
              <w:rPr>
                <w:rFonts w:ascii="Arial" w:eastAsia="Arial" w:hAnsi="Arial" w:cs="Arial"/>
              </w:rPr>
              <w:t>__________</w:t>
            </w:r>
          </w:p>
        </w:tc>
        <w:tc>
          <w:tcPr>
            <w:tcW w:w="1469" w:type="dxa"/>
          </w:tcPr>
          <w:p w:rsidR="00D970E9" w:rsidP="005A050D">
            <w:pPr>
              <w:jc w:val="right"/>
              <w:rPr>
                <w:rFonts w:ascii="Arial" w:eastAsia="Arial" w:hAnsi="Arial" w:cs="Arial"/>
              </w:rPr>
            </w:pPr>
            <w:r>
              <w:rPr>
                <w:rFonts w:ascii="Arial" w:eastAsia="Arial" w:hAnsi="Arial" w:cs="Arial"/>
              </w:rPr>
              <w:t>__________</w:t>
            </w:r>
          </w:p>
        </w:tc>
      </w:tr>
      <w:tr w:rsidTr="005A050D">
        <w:tblPrEx>
          <w:tblW w:w="0" w:type="auto"/>
          <w:tblInd w:w="360" w:type="dxa"/>
          <w:tblCellMar>
            <w:left w:w="0" w:type="dxa"/>
            <w:right w:w="0" w:type="dxa"/>
          </w:tblCellMar>
          <w:tblLook w:val="04A0"/>
        </w:tblPrEx>
        <w:tc>
          <w:tcPr>
            <w:tcW w:w="5069" w:type="dxa"/>
          </w:tcPr>
          <w:p w:rsidR="00D970E9" w:rsidP="005A050D">
            <w:pPr>
              <w:rPr>
                <w:rFonts w:ascii="Arial" w:eastAsia="Arial" w:hAnsi="Arial" w:cs="Arial"/>
              </w:rPr>
            </w:pPr>
            <w:r>
              <w:rPr>
                <w:rFonts w:ascii="Arial" w:eastAsia="Arial" w:hAnsi="Arial" w:cs="Arial"/>
              </w:rPr>
              <w:t>OTHER SPECIAL REVENUE FUNDS TOTAL</w:t>
            </w:r>
          </w:p>
        </w:tc>
        <w:tc>
          <w:tcPr>
            <w:tcW w:w="1469" w:type="dxa"/>
          </w:tcPr>
          <w:p w:rsidR="00D970E9" w:rsidP="005A050D">
            <w:pPr>
              <w:jc w:val="right"/>
              <w:rPr>
                <w:rFonts w:ascii="Arial" w:eastAsia="Arial" w:hAnsi="Arial" w:cs="Arial"/>
              </w:rPr>
            </w:pPr>
            <w:r>
              <w:rPr>
                <w:rFonts w:ascii="Arial" w:eastAsia="Arial" w:hAnsi="Arial" w:cs="Arial"/>
              </w:rPr>
              <w:t>$20,000</w:t>
            </w:r>
          </w:p>
        </w:tc>
        <w:tc>
          <w:tcPr>
            <w:tcW w:w="1469" w:type="dxa"/>
          </w:tcPr>
          <w:p w:rsidR="00D970E9" w:rsidP="005A050D">
            <w:pPr>
              <w:jc w:val="right"/>
              <w:rPr>
                <w:rFonts w:ascii="Arial" w:eastAsia="Arial" w:hAnsi="Arial" w:cs="Arial"/>
              </w:rPr>
            </w:pPr>
            <w:r>
              <w:rPr>
                <w:rFonts w:ascii="Arial" w:eastAsia="Arial" w:hAnsi="Arial" w:cs="Arial"/>
              </w:rPr>
              <w:t>$0</w:t>
            </w:r>
          </w:p>
        </w:tc>
      </w:tr>
      <w:bookmarkEnd w:id="2"/>
      <w:bookmarkEnd w:id="3"/>
      <w:bookmarkEnd w:id="5"/>
      <w:bookmarkEnd w:id="6"/>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LR1254,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Permanent Commission on the Status of Racial, Indigenous and Maine Tribal Populations To Study the Impact of Policies Regarding Agriculture, Access to Land, Access to Grants and Access to Financing on African American and Indigenous Farmers in the State</w:t>
    </w:r>
  </w:p>
  <w:p>
    <w:pPr>
      <w:suppressLineNumbers/>
      <w:spacing w:before="0" w:after="0"/>
      <w:jc w:val="center"/>
      <w:rPr>
        <w:rFonts w:ascii="Arial" w:eastAsia="Arial" w:hAnsi="Arial" w:cs="Arial"/>
      </w:rPr>
    </w:pPr>
    <w:r>
      <w:rPr>
        <w:rFonts w:ascii="Arial" w:eastAsia="Arial" w:hAnsi="Arial" w:cs="Arial"/>
        <w:sz w:val="22"/>
      </w:rPr>
      <w:t>L.D. 870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669C5"/>
    <w:rsid w:val="003D0121"/>
    <w:rsid w:val="003F2563"/>
    <w:rsid w:val="003F315D"/>
    <w:rsid w:val="00417176"/>
    <w:rsid w:val="00424146"/>
    <w:rsid w:val="004A4378"/>
    <w:rsid w:val="005500BF"/>
    <w:rsid w:val="005568B1"/>
    <w:rsid w:val="00564135"/>
    <w:rsid w:val="00574B75"/>
    <w:rsid w:val="005A050D"/>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970E9"/>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