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9224F">
      <w:pPr>
        <w:spacing w:after="240"/>
        <w:ind w:left="360"/>
        <w:jc w:val="right"/>
        <w:rPr>
          <w:caps/>
        </w:rPr>
      </w:pPr>
      <w:bookmarkStart w:id="0" w:name="_PAR__2_5244e6c2_e4cc_4b4b_a33f_27a79794"/>
      <w:bookmarkStart w:id="1" w:name="_AMEND_TITLE__8892e6fe_fe17_4969_820c_89"/>
      <w:bookmarkStart w:id="2" w:name="_PAGE__1_ef646d02_812d_486b_a48f_28b446b"/>
      <w:r>
        <w:rPr>
          <w:caps/>
        </w:rPr>
        <w:t>L.D. 842</w:t>
      </w:r>
    </w:p>
    <w:p w:rsidR="0029224F">
      <w:pPr>
        <w:tabs>
          <w:tab w:val="right" w:pos="8928"/>
        </w:tabs>
        <w:spacing w:after="360"/>
        <w:ind w:left="360"/>
      </w:pPr>
      <w:bookmarkStart w:id="3" w:name="_PAR__3_831bebde_1281_4f08_9f3c_791ceaea"/>
      <w:bookmarkEnd w:id="0"/>
      <w:r>
        <w:t>Date:</w:t>
      </w:r>
      <w:r>
        <w:tab/>
        <w:t>(Filing No. H-         )</w:t>
      </w:r>
    </w:p>
    <w:p w:rsidR="0029224F">
      <w:pPr>
        <w:spacing w:before="60" w:after="60"/>
        <w:ind w:left="720"/>
      </w:pPr>
      <w:bookmarkStart w:id="4" w:name="_PAR__4_a4fa7722_e8cc_4099_b5e3_e8ed4495"/>
      <w:bookmarkEnd w:id="3"/>
      <w:r>
        <w:t>Reproduced and distributed under the direction of the Clerk of the House.</w:t>
      </w:r>
    </w:p>
    <w:p w:rsidR="0029224F">
      <w:pPr>
        <w:spacing w:before="160" w:after="0"/>
        <w:ind w:left="360"/>
        <w:jc w:val="center"/>
        <w:outlineLvl w:val="0"/>
        <w:rPr>
          <w:rFonts w:cs="Arial"/>
          <w:b/>
          <w:caps/>
          <w:sz w:val="24"/>
          <w:szCs w:val="32"/>
        </w:rPr>
      </w:pPr>
      <w:bookmarkStart w:id="5" w:name="_PAR__5_5dc8a07d_a33a_417b_ad41_28432f98"/>
      <w:bookmarkEnd w:id="4"/>
      <w:r>
        <w:rPr>
          <w:rFonts w:cs="Arial"/>
          <w:b/>
          <w:caps/>
          <w:sz w:val="24"/>
          <w:szCs w:val="32"/>
        </w:rPr>
        <w:t>STATE OF MAINE</w:t>
      </w:r>
    </w:p>
    <w:p w:rsidR="0029224F">
      <w:pPr>
        <w:spacing w:after="0"/>
        <w:ind w:left="360"/>
        <w:jc w:val="center"/>
        <w:outlineLvl w:val="0"/>
        <w:rPr>
          <w:rFonts w:cs="Arial"/>
          <w:b/>
          <w:caps/>
          <w:sz w:val="24"/>
          <w:szCs w:val="32"/>
        </w:rPr>
      </w:pPr>
      <w:bookmarkStart w:id="6" w:name="_PAR__6_623e993a_df8d_4079_ab0d_c93987a6"/>
      <w:bookmarkEnd w:id="5"/>
      <w:r>
        <w:rPr>
          <w:rFonts w:cs="Arial"/>
          <w:b/>
          <w:caps/>
          <w:sz w:val="24"/>
          <w:szCs w:val="32"/>
        </w:rPr>
        <w:t>HOUSE OF REPRESENTATIVES</w:t>
      </w:r>
    </w:p>
    <w:p w:rsidR="0029224F">
      <w:pPr>
        <w:spacing w:after="0"/>
        <w:ind w:left="360"/>
        <w:jc w:val="center"/>
        <w:outlineLvl w:val="0"/>
        <w:rPr>
          <w:rFonts w:cs="Arial"/>
          <w:b/>
          <w:caps/>
          <w:sz w:val="24"/>
          <w:szCs w:val="32"/>
        </w:rPr>
      </w:pPr>
      <w:bookmarkStart w:id="7" w:name="_PAR__7_483af0df_a1a4_429e_afe9_e4c51a49"/>
      <w:bookmarkEnd w:id="6"/>
      <w:r>
        <w:rPr>
          <w:rFonts w:cs="Arial"/>
          <w:b/>
          <w:caps/>
          <w:sz w:val="24"/>
          <w:szCs w:val="32"/>
        </w:rPr>
        <w:t>130th Legislature</w:t>
      </w:r>
    </w:p>
    <w:p w:rsidR="0029224F">
      <w:pPr>
        <w:spacing w:after="0"/>
        <w:ind w:left="360"/>
        <w:jc w:val="center"/>
        <w:outlineLvl w:val="0"/>
        <w:rPr>
          <w:rFonts w:cs="Arial"/>
          <w:b/>
          <w:caps/>
          <w:sz w:val="24"/>
          <w:szCs w:val="32"/>
        </w:rPr>
      </w:pPr>
      <w:bookmarkStart w:id="8" w:name="_PAR__8_ee98b283_87df_4572_878b_474d3b02"/>
      <w:bookmarkEnd w:id="7"/>
      <w:r>
        <w:rPr>
          <w:rFonts w:cs="Arial"/>
          <w:b/>
          <w:caps/>
          <w:sz w:val="24"/>
          <w:szCs w:val="32"/>
        </w:rPr>
        <w:t>Second Regular Session</w:t>
      </w:r>
    </w:p>
    <w:p w:rsidR="0029224F">
      <w:pPr>
        <w:spacing w:before="400" w:after="200"/>
        <w:ind w:left="360" w:firstLine="360"/>
      </w:pPr>
      <w:bookmarkStart w:id="9" w:name="_PAR__9_27869149_bf9a_4315_836b_0bac07b7"/>
      <w:bookmarkEnd w:id="8"/>
      <w:r>
        <w:rPr>
          <w:szCs w:val="22"/>
        </w:rPr>
        <w:t xml:space="preserve">HOUSE AMENDMENT “      ” to COMMITTEE AMENDMENT “A” to H.P. </w:t>
      </w:r>
      <w:r>
        <w:rPr>
          <w:szCs w:val="22"/>
        </w:rPr>
        <w:t>610, L.D. 842, “</w:t>
      </w:r>
      <w:r w:rsidR="00806649">
        <w:rPr>
          <w:szCs w:val="22"/>
        </w:rPr>
        <w:t>An Act To Reestablish</w:t>
      </w:r>
      <w:bookmarkStart w:id="10" w:name="_GoBack"/>
      <w:bookmarkEnd w:id="10"/>
      <w:r>
        <w:rPr>
          <w:szCs w:val="22"/>
        </w:rPr>
        <w:t xml:space="preserve"> Parole”</w:t>
      </w:r>
    </w:p>
    <w:p w:rsidR="0029224F">
      <w:pPr>
        <w:ind w:left="360" w:firstLine="360"/>
      </w:pPr>
      <w:bookmarkStart w:id="11" w:name="_INSTRUCTION__a38449bd_9648_478b_9f7e_f6"/>
      <w:bookmarkStart w:id="12" w:name="_PAR__10_6ee48ad7_ed56_42fa_904e_54a3dfa"/>
      <w:bookmarkEnd w:id="1"/>
      <w:bookmarkEnd w:id="9"/>
      <w:r>
        <w:t>Amend the amendment by striking out all of the emergency preamble.</w:t>
      </w:r>
    </w:p>
    <w:p w:rsidR="0029224F">
      <w:pPr>
        <w:ind w:left="360" w:firstLine="360"/>
      </w:pPr>
      <w:bookmarkStart w:id="13" w:name="_PAR__11_c45a8473_3db1_4374_a7c3_b73e9ef"/>
      <w:bookmarkStart w:id="14" w:name="_INSTRUCTION__c894fbeb_d9db_4983_acf9_2c"/>
      <w:bookmarkEnd w:id="11"/>
      <w:bookmarkEnd w:id="12"/>
      <w:r>
        <w:t>Amend the amendment by striking out all of section 4 and inserting the following:</w:t>
      </w:r>
    </w:p>
    <w:p w:rsidR="0029224F">
      <w:pPr>
        <w:ind w:left="360" w:firstLine="360"/>
      </w:pPr>
      <w:bookmarkStart w:id="15" w:name="_PAR__12_fa2714bd_e16d_4861_8609_ff0a593"/>
      <w:bookmarkEnd w:id="13"/>
      <w:r>
        <w:t>'</w:t>
      </w:r>
      <w:r>
        <w:rPr>
          <w:b/>
          <w:sz w:val="24"/>
        </w:rPr>
        <w:t>Sec. 4.</w:t>
      </w:r>
      <w:r>
        <w:t xml:space="preserve"> </w:t>
      </w:r>
      <w:r w:rsidRPr="00376DC8">
        <w:rPr>
          <w:b/>
          <w:sz w:val="24"/>
          <w:szCs w:val="24"/>
        </w:rPr>
        <w:t xml:space="preserve">Appointments; </w:t>
      </w:r>
      <w:r w:rsidRPr="00376DC8">
        <w:rPr>
          <w:b/>
          <w:sz w:val="24"/>
          <w:szCs w:val="24"/>
        </w:rPr>
        <w:t>convening of commission.  Resolved:</w:t>
      </w:r>
      <w:r w:rsidRPr="00376DC8">
        <w:t xml:space="preserve">  That all appointments must be made no later than </w:t>
      </w:r>
      <w:r>
        <w:t>120</w:t>
      </w:r>
      <w:r w:rsidRPr="00376DC8">
        <w:t xml:space="preserve"> days following th</w:t>
      </w:r>
      <w:r>
        <w:t>e adjournment of the Second Regular Session of the 130</w:t>
      </w:r>
      <w:r w:rsidRPr="00376DC8">
        <w:t>th</w:t>
      </w:r>
      <w:r>
        <w:t xml:space="preserve"> Legislature</w:t>
      </w:r>
      <w:r w:rsidRPr="00376DC8">
        <w:t>.  The appointing authorities shall notify the Executive Director of the Legislat</w:t>
      </w:r>
      <w:r w:rsidRPr="00376DC8">
        <w:t xml:space="preserve">ive Council once all appointments have been completed.  After appointment of all members, the chairs shall call and convene the first meeting of the commission.  If </w:t>
      </w:r>
      <w:r>
        <w:t>120</w:t>
      </w:r>
      <w:r w:rsidRPr="00376DC8">
        <w:t xml:space="preserve"> days or more after the </w:t>
      </w:r>
      <w:r>
        <w:t>adjournment of the Second Regular Session of the 130</w:t>
      </w:r>
      <w:r w:rsidRPr="00C40CC0">
        <w:t>th</w:t>
      </w:r>
      <w:r>
        <w:t xml:space="preserve"> Legislatu</w:t>
      </w:r>
      <w:r>
        <w:t>re</w:t>
      </w:r>
      <w:r w:rsidRPr="00376DC8">
        <w:t xml:space="preserve"> a majority of but not all appointments have been made, the chairs may request authority and the Legislative Council may grant authority for the commission to meet and conduct its business.</w:t>
      </w:r>
      <w:r>
        <w:t xml:space="preserve"> '</w:t>
      </w:r>
    </w:p>
    <w:p w:rsidR="0029224F">
      <w:pPr>
        <w:ind w:left="360" w:firstLine="360"/>
      </w:pPr>
      <w:bookmarkStart w:id="16" w:name="_PAR__13_e9e7ec99_2592_42b1_9fb1_ca7b9ca"/>
      <w:bookmarkStart w:id="17" w:name="_INSTRUCTION__7ab1e565_d503_4580_ab17_e9"/>
      <w:bookmarkEnd w:id="14"/>
      <w:bookmarkEnd w:id="15"/>
      <w:r>
        <w:t>Amend the amendment by striking out all of section 8 and inser</w:t>
      </w:r>
      <w:r>
        <w:t>ting the following:</w:t>
      </w:r>
    </w:p>
    <w:p w:rsidR="0029224F">
      <w:pPr>
        <w:ind w:left="360" w:firstLine="360"/>
      </w:pPr>
      <w:bookmarkStart w:id="18" w:name="_PAR__14_ca8c46e9_1505_4f38_939c_2d6419d"/>
      <w:bookmarkEnd w:id="16"/>
      <w:r>
        <w:t>'</w:t>
      </w:r>
      <w:r>
        <w:rPr>
          <w:b/>
          <w:sz w:val="24"/>
        </w:rPr>
        <w:t>Sec. 8.</w:t>
      </w:r>
      <w:r>
        <w:t xml:space="preserve">  </w:t>
      </w:r>
      <w:r w:rsidRPr="00376DC8">
        <w:rPr>
          <w:b/>
          <w:sz w:val="24"/>
          <w:szCs w:val="24"/>
        </w:rPr>
        <w:t>Report.  Resolved:</w:t>
      </w:r>
      <w:r w:rsidRPr="00376DC8">
        <w:t xml:space="preserve">  That,</w:t>
      </w:r>
      <w:r>
        <w:t xml:space="preserve"> notwithstanding Joint Rule 353,</w:t>
      </w:r>
      <w:r w:rsidRPr="00376DC8">
        <w:t xml:space="preserve"> no later than December 1, 202</w:t>
      </w:r>
      <w:r>
        <w:t>2</w:t>
      </w:r>
      <w:r w:rsidRPr="00376DC8">
        <w:t>, the commission shall submit a report that includes its findings and recommendations, including suggested legislation, to the Joint Stand</w:t>
      </w:r>
      <w:r w:rsidRPr="00376DC8">
        <w:t>ing Committee on Judiciary</w:t>
      </w:r>
      <w:r>
        <w:t>.</w:t>
      </w:r>
      <w:r w:rsidRPr="00376DC8">
        <w:t xml:space="preserve"> </w:t>
      </w:r>
      <w:r>
        <w:t>The joint standing committee of the Legislature having jurisdiction over judiciary matters</w:t>
      </w:r>
      <w:r w:rsidRPr="00376DC8">
        <w:t xml:space="preserve"> may report out legislation</w:t>
      </w:r>
      <w:r>
        <w:t xml:space="preserve"> based on the recommendations of the commission</w:t>
      </w:r>
      <w:r w:rsidRPr="00376DC8">
        <w:t xml:space="preserve"> to the </w:t>
      </w:r>
      <w:r>
        <w:t>First</w:t>
      </w:r>
      <w:r w:rsidRPr="00376DC8">
        <w:t xml:space="preserve"> Regular Session of the 13</w:t>
      </w:r>
      <w:r>
        <w:t>1st</w:t>
      </w:r>
      <w:r w:rsidRPr="00376DC8">
        <w:t xml:space="preserve"> Legislature.</w:t>
      </w:r>
      <w:r>
        <w:t>'</w:t>
      </w:r>
    </w:p>
    <w:p w:rsidR="0029224F">
      <w:pPr>
        <w:ind w:left="360" w:firstLine="360"/>
      </w:pPr>
      <w:bookmarkStart w:id="19" w:name="_INSTRUCTION__e6e1c12e_6707_4cd6_888b_6c"/>
      <w:bookmarkStart w:id="20" w:name="_PAR__15_c4339861_20fc_47c3_9a5f_10543ff"/>
      <w:bookmarkEnd w:id="17"/>
      <w:bookmarkEnd w:id="18"/>
      <w:r>
        <w:t>Amend t</w:t>
      </w:r>
      <w:r>
        <w:t>he amendment by striking out all of the emergency clause.</w:t>
      </w:r>
    </w:p>
    <w:p w:rsidR="0029224F">
      <w:pPr>
        <w:ind w:left="360" w:firstLine="360"/>
        <w:sectPr>
          <w:headerReference w:type="default" r:id="rId4"/>
          <w:footerReference w:type="default" r:id="rId5"/>
          <w:headerReference w:type="first" r:id="rId6"/>
          <w:footerReference w:type="first" r:id="rId7"/>
          <w:type w:val="continuous"/>
          <w:pgSz w:w="12240" w:h="15840"/>
          <w:pgMar w:top="1468" w:right="1641" w:bottom="2217" w:left="2304" w:header="720" w:footer="720" w:gutter="0"/>
          <w:lnNumType w:countBy="1" w:restart="newSection"/>
          <w:cols w:space="720"/>
          <w:titlePg/>
        </w:sectPr>
      </w:pPr>
      <w:bookmarkStart w:id="21" w:name="_INSTRUCTION__628cbd6e_f312_4bb5_8269_9f"/>
      <w:bookmarkStart w:id="22" w:name="_PAR__16_a851a1f7_d395_4311_a2c9_741d76a"/>
      <w:bookmarkEnd w:id="19"/>
      <w:bookmarkEnd w:id="20"/>
      <w:r>
        <w:t>Amend the amendment by relettering or renumbering any nonconsecutive Part letter or section number to read consecutively.</w:t>
      </w:r>
      <w:r>
        <w:br w:type="page"/>
      </w:r>
    </w:p>
    <w:p w:rsidR="0029224F">
      <w:pPr>
        <w:keepNext/>
        <w:spacing w:before="0"/>
        <w:ind w:left="360"/>
        <w:jc w:val="center"/>
      </w:pPr>
      <w:bookmarkStart w:id="23" w:name="_PAR__2_2c647167_0be4_4316_b504_fdc6e636"/>
      <w:bookmarkStart w:id="24" w:name="_SUMMARY__51daf8a9_ea43_4a6c_9f9c_2277c4"/>
      <w:bookmarkStart w:id="25" w:name="_PAGE__2_26c9d7f1_18b3_4919_9249_8f3801f"/>
      <w:bookmarkEnd w:id="2"/>
      <w:bookmarkEnd w:id="21"/>
      <w:bookmarkEnd w:id="22"/>
      <w:r>
        <w:rPr>
          <w:b/>
          <w:sz w:val="24"/>
        </w:rPr>
        <w:t>SUMMARY</w:t>
      </w:r>
    </w:p>
    <w:p w:rsidR="0029224F">
      <w:pPr>
        <w:keepNext/>
        <w:ind w:left="360" w:firstLine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40pt;height:60.78pt;margin-top:-4pt;margin-left:-51pt;mso-height-percent:100;mso-height-relative:margin;mso-width-relative:margin;position:absolute;z-index:251658240" fillcolor="white" stroked="f">
            <v:textbox style="mso-fit-shape-to-text:t">
              <w:txbxContent>
                <w:p w:rsidR="0029224F">
                  <w:pPr>
                    <w:spacing w:before="0" w:after="0"/>
                    <w:jc w:val="right"/>
                  </w:pPr>
                  <w:r>
                    <w:t>2</w:t>
                  </w:r>
                </w:p>
                <w:p w:rsidR="0029224F">
                  <w:pPr>
                    <w:spacing w:before="0" w:after="0"/>
                    <w:jc w:val="right"/>
                  </w:pPr>
                  <w:r>
                    <w:t>3</w:t>
                  </w:r>
                </w:p>
                <w:p w:rsidR="0029224F">
                  <w:pPr>
                    <w:spacing w:before="0" w:after="0"/>
                    <w:jc w:val="right"/>
                  </w:pPr>
                  <w:r>
                    <w:t>4</w:t>
                  </w:r>
                </w:p>
              </w:txbxContent>
            </v:textbox>
          </v:shape>
        </w:pict>
      </w:r>
      <w:bookmarkStart w:id="26" w:name="_PAR__3_123af317_db01_4a74_8e66_ef83c740"/>
      <w:bookmarkEnd w:id="23"/>
      <w:r>
        <w:t>This amendment changes the date by which appointments mu</w:t>
      </w:r>
      <w:r>
        <w:t>st be made to the Commission To Examine Reestablishing Parole and changes the date by which the commission must submit its report.</w:t>
      </w:r>
    </w:p>
    <w:p w:rsidR="0029224F">
      <w:pPr>
        <w:keepNext/>
        <w:spacing w:before="400" w:after="120" w:line="259" w:lineRule="auto"/>
        <w:ind w:left="360"/>
        <w:rPr>
          <w:b/>
        </w:rPr>
      </w:pPr>
      <w:r>
        <w:pict>
          <v:shape id="_x0000_s1026" type="#_x0000_t202" style="width:40pt;height:60.78pt;margin-top:12pt;margin-left:-51pt;mso-height-percent:100;mso-height-relative:margin;mso-width-relative:margin;position:absolute;z-index:251659264" fillcolor="white" stroked="f">
            <v:textbox style="mso-fit-shape-to-text:t">
              <w:txbxContent>
                <w:p w:rsidR="0029224F">
                  <w:pPr>
                    <w:spacing w:before="0" w:after="0"/>
                    <w:jc w:val="right"/>
                  </w:pPr>
                  <w:r>
                    <w:t>5</w:t>
                  </w:r>
                </w:p>
              </w:txbxContent>
            </v:textbox>
          </v:shape>
        </w:pict>
      </w:r>
      <w:bookmarkStart w:id="27" w:name="_PAR__4_fc07329a_9236_424c_9c48_e515db8c"/>
      <w:bookmarkStart w:id="28" w:name="_SPONSOR_BLOCK__7495cc4a_da33_4ad7_97b0_"/>
      <w:bookmarkEnd w:id="24"/>
      <w:bookmarkEnd w:id="26"/>
      <w:r>
        <w:rPr>
          <w:b/>
        </w:rPr>
        <w:t>SPONSORED BY: ___________________________________</w:t>
      </w:r>
    </w:p>
    <w:p w:rsidR="0029224F">
      <w:pPr>
        <w:keepNext/>
        <w:spacing w:after="120" w:line="259" w:lineRule="auto"/>
        <w:ind w:left="720"/>
        <w:rPr>
          <w:b/>
        </w:rPr>
      </w:pPr>
      <w:r>
        <w:pict>
          <v:shape id="_x0000_s1027" type="#_x0000_t202" style="width:40pt;height:60.78pt;margin-top:-4pt;margin-left:-51pt;mso-height-percent:100;mso-height-relative:margin;mso-width-relative:margin;position:absolute;z-index:251660288" fillcolor="white" stroked="f">
            <v:textbox style="mso-fit-shape-to-text:t">
              <w:txbxContent>
                <w:p w:rsidR="0029224F">
                  <w:pPr>
                    <w:spacing w:before="0" w:after="0"/>
                    <w:jc w:val="right"/>
                  </w:pPr>
                  <w:r>
                    <w:t>6</w:t>
                  </w:r>
                </w:p>
              </w:txbxContent>
            </v:textbox>
          </v:shape>
        </w:pict>
      </w:r>
      <w:bookmarkStart w:id="29" w:name="_PAR__5_35934834_e687_4e26_878c_7b2ce4ec"/>
      <w:bookmarkEnd w:id="27"/>
      <w:r>
        <w:rPr>
          <w:b/>
        </w:rPr>
        <w:t>(Representative EVANGELOS, J.)</w:t>
      </w:r>
    </w:p>
    <w:p w:rsidR="0029224F">
      <w:pPr>
        <w:spacing w:after="120" w:line="259" w:lineRule="auto"/>
        <w:ind w:left="1080"/>
        <w:rPr>
          <w:b/>
        </w:rPr>
      </w:pPr>
      <w:r>
        <w:pict>
          <v:shape id="_x0000_s1028" type="#_x0000_t202" style="width:40pt;height:60.78pt;margin-top:-4pt;margin-left:-51pt;mso-height-percent:100;mso-height-relative:margin;mso-width-relative:margin;position:absolute;z-index:251661312" fillcolor="white" stroked="f">
            <v:textbox style="mso-fit-shape-to-text:t">
              <w:txbxContent>
                <w:p w:rsidR="0029224F">
                  <w:pPr>
                    <w:spacing w:before="0" w:after="0"/>
                    <w:jc w:val="right"/>
                  </w:pPr>
                  <w:r>
                    <w:t>7</w:t>
                  </w:r>
                </w:p>
              </w:txbxContent>
            </v:textbox>
          </v:shape>
        </w:pict>
      </w:r>
      <w:bookmarkStart w:id="30" w:name="_PAR__6_2f39908f_f553_4dc8_ae79_14bf2388"/>
      <w:bookmarkEnd w:id="29"/>
      <w:r>
        <w:rPr>
          <w:b/>
        </w:rPr>
        <w:t>TOWN: Friendship</w:t>
      </w:r>
      <w:bookmarkEnd w:id="25"/>
      <w:bookmarkEnd w:id="28"/>
      <w:bookmarkEnd w:id="30"/>
    </w:p>
    <w:sectPr>
      <w:footerReference w:type="default" r:id="rId8"/>
      <w:type w:val="continuous"/>
      <w:pgSz w:w="12240" w:h="15840"/>
      <w:pgMar w:top="1468" w:right="1641" w:bottom="2217" w:left="2304" w:header="720" w:footer="720" w:gutter="0"/>
      <w:lnNumType w:countBy="1" w:restart="newSection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24F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130LR0195(12)</w:t>
    </w:r>
  </w:p>
  <w:p w:rsidR="0029224F">
    <w:pPr>
      <w:pStyle w:val="Footer"/>
      <w:suppressLineNumbers/>
      <w:jc w:val="center"/>
    </w:pPr>
    <w:r>
      <w:rPr>
        <w:rFonts w:ascii="Arial Narrow" w:hAnsi="Arial Narrow"/>
        <w:b/>
        <w:i/>
        <w:caps/>
        <w:sz w:val="52"/>
      </w:rPr>
      <w:t>HOUSE AMENDMENT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24F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130LR0195(12)</w:t>
    </w:r>
  </w:p>
  <w:p w:rsidR="0029224F">
    <w:pPr>
      <w:pStyle w:val="Footer"/>
      <w:suppressLineNumbers/>
      <w:jc w:val="center"/>
    </w:pPr>
    <w:r>
      <w:rPr>
        <w:rFonts w:ascii="Arial Narrow" w:hAnsi="Arial Narrow"/>
        <w:b/>
        <w:i/>
        <w:caps/>
        <w:sz w:val="52"/>
      </w:rPr>
      <w:t>HOUSE AMENDMENT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24F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130LR0195(12)</w:t>
    </w:r>
  </w:p>
  <w:p w:rsidR="0029224F">
    <w:pPr>
      <w:pStyle w:val="Footer"/>
      <w:suppressLineNumbers/>
      <w:jc w:val="center"/>
    </w:pPr>
    <w:r>
      <w:rPr>
        <w:rFonts w:ascii="Arial Narrow" w:hAnsi="Arial Narrow"/>
        <w:b/>
        <w:i/>
        <w:caps/>
        <w:sz w:val="52"/>
      </w:rPr>
      <w:t>HOUSE AMENDMENT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24F">
    <w:pPr>
      <w:suppressLineNumbers/>
      <w:spacing w:before="280" w:after="0"/>
      <w:ind w:left="360"/>
    </w:pPr>
    <w:r>
      <w:rPr>
        <w:sz w:val="18"/>
      </w:rPr>
      <w:t>HOUSE AMENDMENT “      ” to COMMITTEE AMENDMENT “A” to H.P. 610, L.D. 842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9224F"/>
    <w:rsid w:val="002A3C2A"/>
    <w:rsid w:val="002A3D55"/>
    <w:rsid w:val="002D357F"/>
    <w:rsid w:val="00361F3E"/>
    <w:rsid w:val="00376DC8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06649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06E1"/>
    <w:rsid w:val="00B4353D"/>
    <w:rsid w:val="00B45FFB"/>
    <w:rsid w:val="00B5130C"/>
    <w:rsid w:val="00B97FEC"/>
    <w:rsid w:val="00BC0528"/>
    <w:rsid w:val="00BC3B30"/>
    <w:rsid w:val="00BE5DC0"/>
    <w:rsid w:val="00C3493D"/>
    <w:rsid w:val="00C40C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w:docVars>
    <w:docVar w:name="docGuid" w:val="909dd542-f550-4572-9681-4366a43abcc3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254CC3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2</cp:revision>
  <cp:lastPrinted>2021-12-28T14:58:00Z</cp:lastPrinted>
  <dcterms:created xsi:type="dcterms:W3CDTF">2021-12-28T15:00:00Z</dcterms:created>
  <dcterms:modified xsi:type="dcterms:W3CDTF">2021-12-28T15:00:00Z</dcterms:modified>
</cp:coreProperties>
</file>