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Extend the Time Allowed for Selling, Distributing and Displaying the State of Maine Bicentennial Commemorative License Plate and To Allow the Maine Bicentennial Commission To Continue To Serve in 2021</w:t>
      </w:r>
    </w:p>
    <w:p w:rsidR="0009653C" w:rsidP="0009653C">
      <w:pPr>
        <w:ind w:left="360" w:firstLine="360"/>
        <w:rPr>
          <w:rFonts w:ascii="Arial" w:eastAsia="Arial" w:hAnsi="Arial" w:cs="Arial"/>
        </w:rPr>
      </w:pPr>
      <w:bookmarkStart w:id="0" w:name="_EMERGENCY_PREAMBLE__39f47bb3_a758_4314_"/>
      <w:bookmarkStart w:id="1" w:name="_DOC_BODY__0c3a9b20_32c7_4597_841f_44ecf"/>
      <w:bookmarkStart w:id="2" w:name="_DOC_BODY_CONTAINER__b7c21486_29bb_48b6_"/>
      <w:bookmarkStart w:id="3" w:name="_PAGE__1_c991eaea_efbc_413d_84c8_6b50e46"/>
      <w:bookmarkStart w:id="4" w:name="_PAR__1_35a006d1_4f6f_4b2e_938a_8ad07634"/>
      <w:bookmarkStart w:id="5" w:name="_LINE__1_3e4788de_eee0_4801_a08e_a2593de"/>
      <w:r>
        <w:rPr>
          <w:rFonts w:ascii="Arial" w:eastAsia="Arial" w:hAnsi="Arial" w:cs="Arial"/>
          <w:b/>
          <w:sz w:val="24"/>
        </w:rPr>
        <w:t>Emergency preamble.  Whereas,</w:t>
      </w:r>
      <w:r>
        <w:rPr>
          <w:rFonts w:ascii="Arial" w:eastAsia="Arial" w:hAnsi="Arial" w:cs="Arial"/>
        </w:rPr>
        <w:t xml:space="preserve"> acts and resolves of the Legislature do not </w:t>
      </w:r>
      <w:bookmarkStart w:id="6" w:name="_LINE__2_f9fc1211_505c_463f_942b_9af10d6"/>
      <w:bookmarkEnd w:id="5"/>
      <w:r>
        <w:rPr>
          <w:rFonts w:ascii="Arial" w:eastAsia="Arial" w:hAnsi="Arial" w:cs="Arial"/>
        </w:rPr>
        <w:t>become effective until 90 days after adjournment unless enacted as emergencies; and</w:t>
      </w:r>
      <w:bookmarkEnd w:id="6"/>
    </w:p>
    <w:p w:rsidR="0009653C" w:rsidP="0009653C">
      <w:pPr>
        <w:ind w:left="360" w:firstLine="360"/>
        <w:rPr>
          <w:rFonts w:ascii="Arial" w:eastAsia="Arial" w:hAnsi="Arial" w:cs="Arial"/>
        </w:rPr>
      </w:pPr>
      <w:bookmarkStart w:id="7" w:name="_PAR__2_f3e535aa_7bce_4eb2_b229_824f2098"/>
      <w:bookmarkStart w:id="8" w:name="_LINE__3_2d4c3b52_836b_4dd6_aed9_e0aebf2"/>
      <w:bookmarkEnd w:id="4"/>
      <w:r>
        <w:rPr>
          <w:rFonts w:ascii="Arial" w:eastAsia="Arial" w:hAnsi="Arial" w:cs="Arial"/>
          <w:b/>
          <w:sz w:val="24"/>
        </w:rPr>
        <w:t>Whereas,</w:t>
      </w:r>
      <w:r>
        <w:rPr>
          <w:rFonts w:ascii="Arial" w:eastAsia="Arial" w:hAnsi="Arial" w:cs="Arial"/>
        </w:rPr>
        <w:t xml:space="preserve"> the State's COVID-19 response has delayed celebration of the State's </w:t>
      </w:r>
      <w:bookmarkStart w:id="9" w:name="_LINE__4_6b46e2fb_6be4_4c19_9f53_8d50227"/>
      <w:bookmarkEnd w:id="8"/>
      <w:r>
        <w:rPr>
          <w:rFonts w:ascii="Arial" w:eastAsia="Arial" w:hAnsi="Arial" w:cs="Arial"/>
        </w:rPr>
        <w:t xml:space="preserve">bicentennial and restrictions on the display of commemorative vehicle registration plates </w:t>
      </w:r>
      <w:bookmarkStart w:id="10" w:name="_LINE__5_9acbfa28_bcb0_41c6_9bd0_88f81ab"/>
      <w:bookmarkEnd w:id="9"/>
      <w:r>
        <w:rPr>
          <w:rFonts w:ascii="Arial" w:eastAsia="Arial" w:hAnsi="Arial" w:cs="Arial"/>
        </w:rPr>
        <w:t>prevent their use after December 31, 2020; and</w:t>
      </w:r>
      <w:bookmarkEnd w:id="10"/>
    </w:p>
    <w:p w:rsidR="0009653C" w:rsidP="0009653C">
      <w:pPr>
        <w:ind w:left="360" w:firstLine="360"/>
        <w:rPr>
          <w:rFonts w:ascii="Arial" w:eastAsia="Arial" w:hAnsi="Arial" w:cs="Arial"/>
        </w:rPr>
      </w:pPr>
      <w:bookmarkStart w:id="11" w:name="_PAR__3_d01dc4eb_06bc_42c6_bca2_0841b699"/>
      <w:bookmarkStart w:id="12" w:name="_LINE__6_912bdcf3_4698_4531_ba24_c58913e"/>
      <w:bookmarkEnd w:id="7"/>
      <w:r>
        <w:rPr>
          <w:rFonts w:ascii="Arial" w:eastAsia="Arial" w:hAnsi="Arial" w:cs="Arial"/>
          <w:b/>
          <w:sz w:val="24"/>
        </w:rPr>
        <w:t>Whereas,</w:t>
      </w:r>
      <w:r>
        <w:rPr>
          <w:rFonts w:ascii="Arial" w:eastAsia="Arial" w:hAnsi="Arial" w:cs="Arial"/>
        </w:rPr>
        <w:t xml:space="preserve"> this legislation must take effect as soon as possible in order to allow the use </w:t>
      </w:r>
      <w:bookmarkStart w:id="13" w:name="_LINE__7_b9e87a7c_8170_4bcc_96f5_14872f3"/>
      <w:bookmarkEnd w:id="12"/>
      <w:r>
        <w:rPr>
          <w:rFonts w:ascii="Arial" w:eastAsia="Arial" w:hAnsi="Arial" w:cs="Arial"/>
        </w:rPr>
        <w:t xml:space="preserve">of commemorative vehicle registration plates in order to celebrate the State's bicentennial; </w:t>
      </w:r>
      <w:bookmarkStart w:id="14" w:name="_LINE__8_2c72fbfc_9605_4bb4_bd4c_686d1a6"/>
      <w:bookmarkEnd w:id="13"/>
      <w:r>
        <w:rPr>
          <w:rFonts w:ascii="Arial" w:eastAsia="Arial" w:hAnsi="Arial" w:cs="Arial"/>
        </w:rPr>
        <w:t>and</w:t>
      </w:r>
      <w:bookmarkEnd w:id="14"/>
    </w:p>
    <w:p w:rsidR="0009653C" w:rsidP="0009653C">
      <w:pPr>
        <w:ind w:left="360" w:firstLine="360"/>
        <w:rPr>
          <w:rFonts w:ascii="Arial" w:eastAsia="Arial" w:hAnsi="Arial" w:cs="Arial"/>
        </w:rPr>
      </w:pPr>
      <w:bookmarkStart w:id="15" w:name="_PAR__4_39c579cf_4726_4c1e_86de_97c43f51"/>
      <w:bookmarkStart w:id="16" w:name="_LINE__9_15da892a_20b6_4fac_a860_35538be"/>
      <w:bookmarkEnd w:id="11"/>
      <w:r>
        <w:rPr>
          <w:rFonts w:ascii="Arial" w:eastAsia="Arial" w:hAnsi="Arial" w:cs="Arial"/>
          <w:b/>
          <w:sz w:val="24"/>
        </w:rPr>
        <w:t>Whereas,</w:t>
      </w:r>
      <w:r>
        <w:rPr>
          <w:rFonts w:ascii="Arial" w:eastAsia="Arial" w:hAnsi="Arial" w:cs="Arial"/>
        </w:rPr>
        <w:t xml:space="preserve"> in the judgment of the Legislature, these facts create an emergency within </w:t>
      </w:r>
      <w:bookmarkStart w:id="17" w:name="_LINE__10_35e16b86_6482_4ffc_999c_38d56c"/>
      <w:bookmarkEnd w:id="16"/>
      <w:r>
        <w:rPr>
          <w:rFonts w:ascii="Arial" w:eastAsia="Arial" w:hAnsi="Arial" w:cs="Arial"/>
        </w:rPr>
        <w:t xml:space="preserve">the meaning of the Constitution of Maine and require the following legislation as </w:t>
      </w:r>
      <w:bookmarkStart w:id="18" w:name="_LINE__11_af2da49a_2f3f_42e4_890e_391c99"/>
      <w:bookmarkEnd w:id="17"/>
      <w:r>
        <w:rPr>
          <w:rFonts w:ascii="Arial" w:eastAsia="Arial" w:hAnsi="Arial" w:cs="Arial"/>
        </w:rPr>
        <w:t xml:space="preserve">immediately necessary for the preservation of the public peace, health and safety; now, </w:t>
      </w:r>
      <w:bookmarkStart w:id="19" w:name="_LINE__12_45d08366_5434_40b2_bdfd_9651bf"/>
      <w:bookmarkEnd w:id="18"/>
      <w:r>
        <w:rPr>
          <w:rFonts w:ascii="Arial" w:eastAsia="Arial" w:hAnsi="Arial" w:cs="Arial"/>
        </w:rPr>
        <w:t>therefore,</w:t>
      </w:r>
      <w:bookmarkEnd w:id="19"/>
    </w:p>
    <w:p w:rsidR="0009653C" w:rsidP="0009653C">
      <w:pPr>
        <w:ind w:left="360"/>
        <w:rPr>
          <w:rFonts w:ascii="Arial" w:eastAsia="Arial" w:hAnsi="Arial" w:cs="Arial"/>
        </w:rPr>
      </w:pPr>
      <w:bookmarkStart w:id="20" w:name="_ENACTING_CLAUSE__77c4a949_7943_435c_a32"/>
      <w:bookmarkStart w:id="21" w:name="_PAR__5_b4510428_0fe4_420a_8de2_fbb98de3"/>
      <w:bookmarkStart w:id="22" w:name="_LINE__13_f6897e94_ce6a_416a_905b_1a564e"/>
      <w:bookmarkEnd w:id="0"/>
      <w:bookmarkEnd w:id="15"/>
      <w:r>
        <w:rPr>
          <w:rFonts w:ascii="Arial" w:eastAsia="Arial" w:hAnsi="Arial" w:cs="Arial"/>
          <w:b/>
        </w:rPr>
        <w:t>Be it enacted by the People of the State of Maine as follows:</w:t>
      </w:r>
      <w:bookmarkEnd w:id="22"/>
    </w:p>
    <w:p w:rsidR="0009653C" w:rsidP="0009653C">
      <w:pPr>
        <w:ind w:left="360" w:firstLine="360"/>
        <w:rPr>
          <w:rFonts w:ascii="Arial" w:eastAsia="Arial" w:hAnsi="Arial" w:cs="Arial"/>
        </w:rPr>
      </w:pPr>
      <w:bookmarkStart w:id="23" w:name="_BILL_SECTION_HEADER__df945182_5c67_4c01"/>
      <w:bookmarkStart w:id="24" w:name="_BILL_SECTION__d6866a87_afa8_44d1_8d10_e"/>
      <w:bookmarkStart w:id="25" w:name="_DOC_BODY_CONTENT__d17529d9_968e_4632_a5"/>
      <w:bookmarkStart w:id="26" w:name="_PAR__6_35e8dda7_c7a2_4989_ae47_55429c8b"/>
      <w:bookmarkStart w:id="27" w:name="_LINE__14_1d35ebbc_d6b5_44e8_8f76_3d9707"/>
      <w:bookmarkEnd w:id="20"/>
      <w:bookmarkEnd w:id="21"/>
      <w:r>
        <w:rPr>
          <w:rFonts w:ascii="Arial" w:eastAsia="Arial" w:hAnsi="Arial" w:cs="Arial"/>
          <w:b/>
          <w:sz w:val="24"/>
        </w:rPr>
        <w:t xml:space="preserve">Sec. </w:t>
      </w:r>
      <w:bookmarkStart w:id="28" w:name="_BILL_SECTION_NUMBER__7f6ffd4a_3e16_4742"/>
      <w:r>
        <w:rPr>
          <w:rFonts w:ascii="Arial" w:eastAsia="Arial" w:hAnsi="Arial" w:cs="Arial"/>
          <w:b/>
          <w:sz w:val="24"/>
        </w:rPr>
        <w:t>1</w:t>
      </w:r>
      <w:bookmarkEnd w:id="28"/>
      <w:r>
        <w:rPr>
          <w:rFonts w:ascii="Arial" w:eastAsia="Arial" w:hAnsi="Arial" w:cs="Arial"/>
          <w:b/>
          <w:sz w:val="24"/>
        </w:rPr>
        <w:t>.  29-A MRSA §454, sub-§2,</w:t>
      </w:r>
      <w:r>
        <w:rPr>
          <w:rFonts w:ascii="Arial" w:eastAsia="Arial" w:hAnsi="Arial" w:cs="Arial"/>
        </w:rPr>
        <w:t xml:space="preserve"> as enacted by PL 1993, c. 683, Pt. A, §2 and </w:t>
      </w:r>
      <w:bookmarkStart w:id="29" w:name="_LINE__15_ece650a2_d5c5_4066_8f5d_f3fb1a"/>
      <w:bookmarkEnd w:id="27"/>
      <w:r>
        <w:rPr>
          <w:rFonts w:ascii="Arial" w:eastAsia="Arial" w:hAnsi="Arial" w:cs="Arial"/>
        </w:rPr>
        <w:t>affected by c. 683, Pt. B, §5, is amended to read:</w:t>
      </w:r>
      <w:bookmarkEnd w:id="29"/>
    </w:p>
    <w:p w:rsidR="0009653C" w:rsidP="0009653C">
      <w:pPr>
        <w:ind w:left="360" w:firstLine="360"/>
        <w:rPr>
          <w:rFonts w:ascii="Arial" w:eastAsia="Arial" w:hAnsi="Arial" w:cs="Arial"/>
        </w:rPr>
      </w:pPr>
      <w:bookmarkStart w:id="30" w:name="_STATUTE_NUMBER__62d16f02_0c2a_4439_9568"/>
      <w:bookmarkStart w:id="31" w:name="_STATUTE_SS__c31f348c_da1d_4942_bf8e_471"/>
      <w:bookmarkStart w:id="32" w:name="_PAR__7_45c90165_f3eb_49bb_b0c1_483c2bce"/>
      <w:bookmarkStart w:id="33" w:name="_LINE__16_400f2e9c_4a28_420e_afed_6ea5d0"/>
      <w:bookmarkEnd w:id="23"/>
      <w:bookmarkEnd w:id="26"/>
      <w:r>
        <w:rPr>
          <w:rFonts w:ascii="Arial" w:eastAsia="Arial" w:hAnsi="Arial" w:cs="Arial"/>
          <w:b/>
        </w:rPr>
        <w:t>2</w:t>
      </w:r>
      <w:bookmarkEnd w:id="30"/>
      <w:r>
        <w:rPr>
          <w:rFonts w:ascii="Arial" w:eastAsia="Arial" w:hAnsi="Arial" w:cs="Arial"/>
          <w:b/>
        </w:rPr>
        <w:t xml:space="preserve">.  </w:t>
      </w:r>
      <w:bookmarkStart w:id="34" w:name="_STATUTE_HEADNOTE__e414d2ed_eaaf_4690_9b"/>
      <w:r>
        <w:rPr>
          <w:rFonts w:ascii="Arial" w:eastAsia="Arial" w:hAnsi="Arial" w:cs="Arial"/>
          <w:b/>
        </w:rPr>
        <w:t>Display.</w:t>
      </w:r>
      <w:bookmarkEnd w:id="34"/>
      <w:r>
        <w:rPr>
          <w:rFonts w:ascii="Arial" w:eastAsia="Arial" w:hAnsi="Arial" w:cs="Arial"/>
          <w:b/>
        </w:rPr>
        <w:t xml:space="preserve"> </w:t>
      </w:r>
      <w:r>
        <w:rPr>
          <w:rFonts w:ascii="Arial" w:eastAsia="Arial" w:hAnsi="Arial" w:cs="Arial"/>
        </w:rPr>
        <w:t xml:space="preserve"> </w:t>
      </w:r>
      <w:bookmarkStart w:id="35" w:name="_STATUTE_CONTENT__12d2a386_0775_4f67_b06"/>
      <w:r>
        <w:rPr>
          <w:rFonts w:ascii="Arial" w:eastAsia="Arial" w:hAnsi="Arial" w:cs="Arial"/>
        </w:rPr>
        <w:t xml:space="preserve">A commemorative plate may be displayed to replace the front registration </w:t>
      </w:r>
      <w:bookmarkStart w:id="36" w:name="_LINE__17_29880ec3_8e0d_4699_85fc_18bc59"/>
      <w:bookmarkEnd w:id="33"/>
      <w:r>
        <w:rPr>
          <w:rFonts w:ascii="Arial" w:eastAsia="Arial" w:hAnsi="Arial" w:cs="Arial"/>
        </w:rPr>
        <w:t xml:space="preserve">plate on a motor vehicle, except a truck tractor, including a motor vehicle registered outside </w:t>
      </w:r>
      <w:bookmarkStart w:id="37" w:name="_LINE__18_b614daf4_675b_4602_a706_e52d89"/>
      <w:bookmarkEnd w:id="36"/>
      <w:r>
        <w:rPr>
          <w:rFonts w:ascii="Arial" w:eastAsia="Arial" w:hAnsi="Arial" w:cs="Arial"/>
        </w:rPr>
        <w:t>this State and operated within it, from January 1st to December 31st of the year celebrated</w:t>
      </w:r>
      <w:bookmarkStart w:id="38" w:name="_PROCESSED_CHANGE__d8c942f2_3876_4e22_81"/>
      <w:r>
        <w:rPr>
          <w:rFonts w:ascii="Arial" w:eastAsia="Arial" w:hAnsi="Arial" w:cs="Arial"/>
          <w:u w:val="single"/>
        </w:rPr>
        <w:t xml:space="preserve">, </w:t>
      </w:r>
      <w:bookmarkStart w:id="39" w:name="_LINE__19_6eda6eaf_2004_41f1_b09a_414eb5"/>
      <w:bookmarkEnd w:id="37"/>
      <w:r>
        <w:rPr>
          <w:rFonts w:ascii="Arial" w:eastAsia="Arial" w:hAnsi="Arial" w:cs="Arial"/>
          <w:u w:val="single"/>
        </w:rPr>
        <w:t>except that a commemorative plate celebrating the bicent</w:t>
      </w:r>
      <w:r>
        <w:rPr>
          <w:rFonts w:ascii="Arial" w:eastAsia="Arial" w:hAnsi="Arial" w:cs="Arial"/>
          <w:u w:val="single"/>
        </w:rPr>
        <w:t xml:space="preserve">ennial of the State may be </w:t>
      </w:r>
      <w:bookmarkStart w:id="40" w:name="_LINE__20_69902060_6d6a_457d_9f0f_51e07a"/>
      <w:bookmarkEnd w:id="39"/>
      <w:r>
        <w:rPr>
          <w:rFonts w:ascii="Arial" w:eastAsia="Arial" w:hAnsi="Arial" w:cs="Arial"/>
          <w:u w:val="single"/>
        </w:rPr>
        <w:t>displayed until December 31, 2021</w:t>
      </w:r>
      <w:bookmarkEnd w:id="38"/>
      <w:r>
        <w:rPr>
          <w:rFonts w:ascii="Arial" w:eastAsia="Arial" w:hAnsi="Arial" w:cs="Arial"/>
        </w:rPr>
        <w:t>.</w:t>
      </w:r>
      <w:bookmarkEnd w:id="35"/>
      <w:bookmarkEnd w:id="40"/>
    </w:p>
    <w:p w:rsidR="0009653C" w:rsidP="0009653C">
      <w:pPr>
        <w:ind w:left="360" w:firstLine="360"/>
        <w:rPr>
          <w:rFonts w:ascii="Arial" w:eastAsia="Arial" w:hAnsi="Arial" w:cs="Arial"/>
        </w:rPr>
      </w:pPr>
      <w:bookmarkStart w:id="41" w:name="_BILL_SECTION_UNALLOCATED__278b353b_1622"/>
      <w:bookmarkStart w:id="42" w:name="_PAR__8_f7c9d244_8a44_4019_a4a9_5db14b52"/>
      <w:bookmarkStart w:id="43" w:name="_LINE__21_43aa3ae5_52eb_4c65_a152_b9478c"/>
      <w:bookmarkEnd w:id="24"/>
      <w:bookmarkEnd w:id="31"/>
      <w:bookmarkEnd w:id="32"/>
      <w:r>
        <w:rPr>
          <w:rFonts w:ascii="Arial" w:eastAsia="Arial" w:hAnsi="Arial" w:cs="Arial"/>
          <w:b/>
          <w:sz w:val="24"/>
        </w:rPr>
        <w:t xml:space="preserve">Sec. </w:t>
      </w:r>
      <w:bookmarkStart w:id="44" w:name="_BILL_SECTION_NUMBER__4b425895_612c_43da"/>
      <w:r>
        <w:rPr>
          <w:rFonts w:ascii="Arial" w:eastAsia="Arial" w:hAnsi="Arial" w:cs="Arial"/>
          <w:b/>
          <w:sz w:val="24"/>
        </w:rPr>
        <w:t>2</w:t>
      </w:r>
      <w:bookmarkEnd w:id="44"/>
      <w:r>
        <w:rPr>
          <w:rFonts w:ascii="Arial" w:eastAsia="Arial" w:hAnsi="Arial" w:cs="Arial"/>
          <w:b/>
          <w:sz w:val="24"/>
        </w:rPr>
        <w:t>.</w:t>
      </w:r>
      <w:r>
        <w:rPr>
          <w:rFonts w:ascii="Arial" w:eastAsia="Arial" w:hAnsi="Arial" w:cs="Arial"/>
        </w:rPr>
        <w:t xml:space="preserve">  </w:t>
      </w:r>
      <w:r w:rsidRPr="00A203B3">
        <w:rPr>
          <w:rFonts w:ascii="Arial" w:eastAsia="Arial" w:hAnsi="Arial" w:cs="Arial"/>
          <w:b/>
          <w:sz w:val="24"/>
          <w:szCs w:val="24"/>
        </w:rPr>
        <w:t>Resolve 2015, c.</w:t>
      </w:r>
      <w:r>
        <w:rPr>
          <w:rFonts w:ascii="Arial" w:eastAsia="Arial" w:hAnsi="Arial" w:cs="Arial"/>
          <w:b/>
          <w:sz w:val="24"/>
          <w:szCs w:val="24"/>
        </w:rPr>
        <w:t xml:space="preserve"> </w:t>
      </w:r>
      <w:r w:rsidRPr="00A203B3">
        <w:rPr>
          <w:rFonts w:ascii="Arial" w:eastAsia="Arial" w:hAnsi="Arial" w:cs="Arial"/>
          <w:b/>
          <w:sz w:val="24"/>
          <w:szCs w:val="24"/>
        </w:rPr>
        <w:t>23, §1</w:t>
      </w:r>
      <w:r>
        <w:rPr>
          <w:rFonts w:ascii="Arial" w:eastAsia="Arial" w:hAnsi="Arial" w:cs="Arial"/>
          <w:sz w:val="24"/>
          <w:szCs w:val="24"/>
        </w:rPr>
        <w:t xml:space="preserve"> </w:t>
      </w:r>
      <w:r w:rsidRPr="00A203B3">
        <w:rPr>
          <w:rFonts w:ascii="Arial" w:eastAsia="Arial" w:hAnsi="Arial" w:cs="Arial"/>
          <w:szCs w:val="22"/>
        </w:rPr>
        <w:t>is amended to read</w:t>
      </w:r>
      <w:r>
        <w:rPr>
          <w:rFonts w:ascii="Arial" w:eastAsia="Arial" w:hAnsi="Arial" w:cs="Arial"/>
          <w:szCs w:val="22"/>
        </w:rPr>
        <w:t>:</w:t>
      </w:r>
      <w:bookmarkEnd w:id="43"/>
    </w:p>
    <w:p w:rsidR="0009653C" w:rsidP="0009653C">
      <w:pPr>
        <w:ind w:left="360" w:firstLine="360"/>
        <w:rPr>
          <w:rFonts w:ascii="Arial" w:eastAsia="Arial" w:hAnsi="Arial" w:cs="Arial"/>
        </w:rPr>
      </w:pPr>
      <w:bookmarkStart w:id="45" w:name="_PAR__9_3a50c34e_3a8d_40e7_ac47_175fb570"/>
      <w:bookmarkStart w:id="46" w:name="_LINE__22_f4bf8baa_debe_46dd_9957_455f04"/>
      <w:bookmarkEnd w:id="42"/>
      <w:r w:rsidRPr="00A203B3">
        <w:rPr>
          <w:rFonts w:ascii="Arial" w:eastAsia="Arial" w:hAnsi="Arial" w:cs="Arial"/>
          <w:b/>
          <w:sz w:val="24"/>
          <w:szCs w:val="24"/>
        </w:rPr>
        <w:t>Sec. 1.  State of Maine Bicentennial commemorative plate.  Resolved:</w:t>
      </w:r>
      <w:r w:rsidRPr="00A203B3">
        <w:rPr>
          <w:rFonts w:ascii="Arial" w:eastAsia="Arial" w:hAnsi="Arial" w:cs="Arial"/>
        </w:rPr>
        <w:t xml:space="preserve">  That </w:t>
      </w:r>
      <w:bookmarkStart w:id="47" w:name="_LINE__23_ff32d1dd_2faf_4094_a489_590023"/>
      <w:bookmarkEnd w:id="46"/>
      <w:r w:rsidRPr="00A203B3">
        <w:rPr>
          <w:rFonts w:ascii="Arial" w:eastAsia="Arial" w:hAnsi="Arial" w:cs="Arial"/>
        </w:rPr>
        <w:t xml:space="preserve">the Secretary of State shall issue, at no cost to the Secretary of State, a reflectorized, </w:t>
      </w:r>
      <w:bookmarkStart w:id="48" w:name="_LINE__24_0bbb3667_6819_40b5_8207_caffda"/>
      <w:bookmarkEnd w:id="47"/>
      <w:r w:rsidRPr="00A203B3">
        <w:rPr>
          <w:rFonts w:ascii="Arial" w:eastAsia="Arial" w:hAnsi="Arial" w:cs="Arial"/>
        </w:rPr>
        <w:t xml:space="preserve">commemorative simulated registration plate in recognition and celebration of the </w:t>
      </w:r>
      <w:bookmarkStart w:id="49" w:name="_LINE__25_16fcaacb_b54b_4709_b4c7_323259"/>
      <w:bookmarkEnd w:id="48"/>
      <w:r w:rsidRPr="00A203B3">
        <w:rPr>
          <w:rFonts w:ascii="Arial" w:eastAsia="Arial" w:hAnsi="Arial" w:cs="Arial"/>
        </w:rPr>
        <w:t xml:space="preserve">bicentennial of the State, which became the 23rd state on March 15, 1820.  The Secretary </w:t>
      </w:r>
      <w:bookmarkStart w:id="50" w:name="_LINE__26_b2da421c_8d0c_446d_a4b7_851968"/>
      <w:bookmarkEnd w:id="49"/>
      <w:r w:rsidRPr="00A203B3">
        <w:rPr>
          <w:rFonts w:ascii="Arial" w:eastAsia="Arial" w:hAnsi="Arial" w:cs="Arial"/>
        </w:rPr>
        <w:t xml:space="preserve">of State shall design the plate, and the plate must bear the date of its expiration, which is </w:t>
      </w:r>
      <w:bookmarkStart w:id="51" w:name="_LINE__27_8639655b_bef9_4a22_b277_631f85"/>
      <w:bookmarkEnd w:id="50"/>
      <w:r w:rsidRPr="00A203B3">
        <w:rPr>
          <w:rFonts w:ascii="Arial" w:eastAsia="Arial" w:hAnsi="Arial" w:cs="Arial"/>
        </w:rPr>
        <w:t xml:space="preserve">December 31, </w:t>
      </w:r>
      <w:r w:rsidRPr="00A203B3">
        <w:rPr>
          <w:rFonts w:ascii="Arial" w:eastAsia="Arial" w:hAnsi="Arial" w:cs="Arial"/>
          <w:strike/>
        </w:rPr>
        <w:t>2020</w:t>
      </w:r>
      <w:r>
        <w:rPr>
          <w:rFonts w:ascii="Arial" w:eastAsia="Arial" w:hAnsi="Arial" w:cs="Arial"/>
        </w:rPr>
        <w:t xml:space="preserve"> </w:t>
      </w:r>
      <w:r w:rsidRPr="00A203B3">
        <w:rPr>
          <w:rFonts w:ascii="Arial" w:eastAsia="Arial" w:hAnsi="Arial" w:cs="Arial"/>
          <w:u w:val="single"/>
        </w:rPr>
        <w:t>2021</w:t>
      </w:r>
      <w:r w:rsidRPr="00A203B3">
        <w:rPr>
          <w:rFonts w:ascii="Arial" w:eastAsia="Arial" w:hAnsi="Arial" w:cs="Arial"/>
        </w:rPr>
        <w:t>.  Notwithstanding the Maine Revised Statutes, Title 29</w:t>
      </w:r>
      <w:r>
        <w:rPr>
          <w:rFonts w:ascii="Arial" w:eastAsia="Arial" w:hAnsi="Arial" w:cs="Arial"/>
        </w:rPr>
        <w:t>-</w:t>
      </w:r>
      <w:r w:rsidRPr="00A203B3">
        <w:rPr>
          <w:rFonts w:ascii="Arial" w:eastAsia="Arial" w:hAnsi="Arial" w:cs="Arial"/>
        </w:rPr>
        <w:t xml:space="preserve">A, section </w:t>
      </w:r>
      <w:bookmarkStart w:id="52" w:name="_LINE__28_884df43a_b131_4b5b_9d90_9d7371"/>
      <w:bookmarkEnd w:id="51"/>
      <w:r w:rsidRPr="00A203B3">
        <w:rPr>
          <w:rFonts w:ascii="Arial" w:eastAsia="Arial" w:hAnsi="Arial" w:cs="Arial"/>
        </w:rPr>
        <w:t xml:space="preserve">454, the State of Maine Bicentennial commemorative plate may be displayed by covering, </w:t>
      </w:r>
      <w:bookmarkStart w:id="53" w:name="_LINE__29_68357a30_36ee_4b4c_885c_7daccb"/>
      <w:bookmarkEnd w:id="52"/>
      <w:r w:rsidRPr="00A203B3">
        <w:rPr>
          <w:rFonts w:ascii="Arial" w:eastAsia="Arial" w:hAnsi="Arial" w:cs="Arial"/>
        </w:rPr>
        <w:t xml:space="preserve">but not removing, the front registration plate on a motor vehicle, including a motor vehicle </w:t>
      </w:r>
      <w:bookmarkStart w:id="54" w:name="_LINE__30_f0a66bb5_c9d7_44d1_bf38_5387be"/>
      <w:bookmarkEnd w:id="53"/>
      <w:r w:rsidRPr="00A203B3">
        <w:rPr>
          <w:rFonts w:ascii="Arial" w:eastAsia="Arial" w:hAnsi="Arial" w:cs="Arial"/>
        </w:rPr>
        <w:t xml:space="preserve">registered outside this State and operated within it, beginning January 1, 2018 to December </w:t>
      </w:r>
      <w:bookmarkStart w:id="55" w:name="_LINE__31_4e7509b5_6b6c_4e78_a991_b4338d"/>
      <w:bookmarkEnd w:id="54"/>
      <w:r w:rsidRPr="00A203B3">
        <w:rPr>
          <w:rFonts w:ascii="Arial" w:eastAsia="Arial" w:hAnsi="Arial" w:cs="Arial"/>
        </w:rPr>
        <w:t xml:space="preserve">31, </w:t>
      </w:r>
      <w:r w:rsidRPr="00A203B3">
        <w:rPr>
          <w:rFonts w:ascii="Arial" w:eastAsia="Arial" w:hAnsi="Arial" w:cs="Arial"/>
          <w:strike/>
        </w:rPr>
        <w:t>2020</w:t>
      </w:r>
      <w:r>
        <w:rPr>
          <w:rFonts w:ascii="Arial" w:eastAsia="Arial" w:hAnsi="Arial" w:cs="Arial"/>
        </w:rPr>
        <w:t xml:space="preserve"> </w:t>
      </w:r>
      <w:r w:rsidRPr="00A203B3">
        <w:rPr>
          <w:rFonts w:ascii="Arial" w:eastAsia="Arial" w:hAnsi="Arial" w:cs="Arial"/>
          <w:u w:val="single"/>
        </w:rPr>
        <w:t>2021</w:t>
      </w:r>
      <w:r w:rsidRPr="00A203B3">
        <w:rPr>
          <w:rFonts w:ascii="Arial" w:eastAsia="Arial" w:hAnsi="Arial" w:cs="Arial"/>
        </w:rPr>
        <w:t>.  The plate may not be displayed on a truck tractor as defined in Title 29</w:t>
      </w:r>
      <w:r>
        <w:rPr>
          <w:rFonts w:ascii="Arial" w:eastAsia="Arial" w:hAnsi="Arial" w:cs="Arial"/>
        </w:rPr>
        <w:t>-</w:t>
      </w:r>
      <w:r w:rsidRPr="00A203B3">
        <w:rPr>
          <w:rFonts w:ascii="Arial" w:eastAsia="Arial" w:hAnsi="Arial" w:cs="Arial"/>
        </w:rPr>
        <w:t xml:space="preserve">A, </w:t>
      </w:r>
      <w:bookmarkStart w:id="56" w:name="_LINE__32_ac90d4ad_bc6b_431f_8768_d70a78"/>
      <w:bookmarkEnd w:id="55"/>
      <w:r w:rsidRPr="00A203B3">
        <w:rPr>
          <w:rFonts w:ascii="Arial" w:eastAsia="Arial" w:hAnsi="Arial" w:cs="Arial"/>
        </w:rPr>
        <w:t>section 101, subsection 90; and be it further</w:t>
      </w:r>
      <w:bookmarkEnd w:id="56"/>
    </w:p>
    <w:p w:rsidR="0009653C" w:rsidP="0009653C">
      <w:pPr>
        <w:ind w:left="360" w:firstLine="360"/>
        <w:rPr>
          <w:rFonts w:ascii="Arial" w:eastAsia="Arial" w:hAnsi="Arial" w:cs="Arial"/>
        </w:rPr>
      </w:pPr>
      <w:bookmarkStart w:id="57" w:name="_BILL_SECTION_UNALLOCATED__9eaa74a0_1b1c"/>
      <w:bookmarkStart w:id="58" w:name="_PAR__10_9aafac1d_e223_48cb_a2ed_bb019ee"/>
      <w:bookmarkStart w:id="59" w:name="_LINE__33_a8f8e364_cfcd_4bc9_9a5c_89e74d"/>
      <w:bookmarkEnd w:id="41"/>
      <w:bookmarkEnd w:id="45"/>
      <w:r>
        <w:rPr>
          <w:rFonts w:ascii="Arial" w:eastAsia="Arial" w:hAnsi="Arial" w:cs="Arial"/>
          <w:b/>
          <w:sz w:val="24"/>
        </w:rPr>
        <w:t xml:space="preserve">Sec. </w:t>
      </w:r>
      <w:bookmarkStart w:id="60" w:name="_BILL_SECTION_NUMBER__d9ed3653_4ed8_41db"/>
      <w:r>
        <w:rPr>
          <w:rFonts w:ascii="Arial" w:eastAsia="Arial" w:hAnsi="Arial" w:cs="Arial"/>
          <w:b/>
          <w:sz w:val="24"/>
        </w:rPr>
        <w:t>3</w:t>
      </w:r>
      <w:bookmarkEnd w:id="60"/>
      <w:r>
        <w:rPr>
          <w:rFonts w:ascii="Arial" w:eastAsia="Arial" w:hAnsi="Arial" w:cs="Arial"/>
          <w:b/>
          <w:sz w:val="24"/>
        </w:rPr>
        <w:t>.</w:t>
      </w:r>
      <w:r>
        <w:rPr>
          <w:rFonts w:ascii="Arial" w:eastAsia="Arial" w:hAnsi="Arial" w:cs="Arial"/>
        </w:rPr>
        <w:t xml:space="preserve">  </w:t>
      </w:r>
      <w:r w:rsidRPr="008828A7">
        <w:rPr>
          <w:rFonts w:ascii="Arial" w:eastAsia="Arial" w:hAnsi="Arial" w:cs="Arial"/>
          <w:b/>
          <w:sz w:val="24"/>
          <w:szCs w:val="24"/>
        </w:rPr>
        <w:t>Resolve 2015, c.</w:t>
      </w:r>
      <w:r>
        <w:rPr>
          <w:rFonts w:ascii="Arial" w:eastAsia="Arial" w:hAnsi="Arial" w:cs="Arial"/>
          <w:b/>
          <w:sz w:val="24"/>
          <w:szCs w:val="24"/>
        </w:rPr>
        <w:t xml:space="preserve"> </w:t>
      </w:r>
      <w:r w:rsidRPr="008828A7">
        <w:rPr>
          <w:rFonts w:ascii="Arial" w:eastAsia="Arial" w:hAnsi="Arial" w:cs="Arial"/>
          <w:b/>
          <w:sz w:val="24"/>
          <w:szCs w:val="24"/>
        </w:rPr>
        <w:t>23, §</w:t>
      </w:r>
      <w:r>
        <w:rPr>
          <w:rFonts w:ascii="Arial" w:eastAsia="Arial" w:hAnsi="Arial" w:cs="Arial"/>
          <w:b/>
          <w:sz w:val="24"/>
          <w:szCs w:val="24"/>
        </w:rPr>
        <w:t>2</w:t>
      </w:r>
      <w:r>
        <w:rPr>
          <w:rFonts w:ascii="Arial" w:eastAsia="Arial" w:hAnsi="Arial" w:cs="Arial"/>
          <w:sz w:val="24"/>
          <w:szCs w:val="24"/>
        </w:rPr>
        <w:t xml:space="preserve"> </w:t>
      </w:r>
      <w:r w:rsidRPr="008828A7">
        <w:rPr>
          <w:rFonts w:ascii="Arial" w:eastAsia="Arial" w:hAnsi="Arial" w:cs="Arial"/>
          <w:szCs w:val="22"/>
        </w:rPr>
        <w:t>is amended to read</w:t>
      </w:r>
      <w:r>
        <w:rPr>
          <w:rFonts w:ascii="Arial" w:eastAsia="Arial" w:hAnsi="Arial" w:cs="Arial"/>
          <w:szCs w:val="22"/>
        </w:rPr>
        <w:t>:</w:t>
      </w:r>
      <w:bookmarkEnd w:id="59"/>
    </w:p>
    <w:p w:rsidR="0009653C" w:rsidRPr="00A203B3" w:rsidP="0009653C">
      <w:pPr>
        <w:ind w:left="360" w:firstLine="360"/>
        <w:rPr>
          <w:rFonts w:ascii="Arial" w:eastAsia="Arial" w:hAnsi="Arial" w:cs="Arial"/>
        </w:rPr>
      </w:pPr>
      <w:bookmarkStart w:id="61" w:name="_PAR__11_a851b016_255b_4319_9e18_233c31e"/>
      <w:bookmarkStart w:id="62" w:name="_LINE__34_c38f0d96_e28e_4ed6_b27d_ce8ebf"/>
      <w:bookmarkEnd w:id="58"/>
      <w:r w:rsidRPr="00A203B3">
        <w:rPr>
          <w:rFonts w:ascii="Arial" w:eastAsia="Arial" w:hAnsi="Arial" w:cs="Arial"/>
          <w:b/>
          <w:sz w:val="24"/>
        </w:rPr>
        <w:t>Sec. 2.  Administrative fee; distribution.  Resolved:</w:t>
      </w:r>
      <w:r w:rsidRPr="00A203B3">
        <w:rPr>
          <w:rFonts w:ascii="Arial" w:eastAsia="Arial" w:hAnsi="Arial" w:cs="Arial"/>
        </w:rPr>
        <w:t xml:space="preserve">  That the Secretary of State </w:t>
      </w:r>
      <w:bookmarkStart w:id="63" w:name="_LINE__35_a4b35372_3bcf_4c5a_a042_81c3f9"/>
      <w:bookmarkEnd w:id="62"/>
      <w:r w:rsidRPr="00A203B3">
        <w:rPr>
          <w:rFonts w:ascii="Arial" w:eastAsia="Arial" w:hAnsi="Arial" w:cs="Arial"/>
        </w:rPr>
        <w:t xml:space="preserve">shall develop a plan for the sale and distribution of the State of Maine Bicentennial </w:t>
      </w:r>
      <w:bookmarkStart w:id="64" w:name="_LINE__36_b4cf18c8_a668_43c0_8743_83e7e8"/>
      <w:bookmarkEnd w:id="63"/>
      <w:r w:rsidRPr="00A203B3">
        <w:rPr>
          <w:rFonts w:ascii="Arial" w:eastAsia="Arial" w:hAnsi="Arial" w:cs="Arial"/>
        </w:rPr>
        <w:t>commemorative plates</w:t>
      </w:r>
      <w:r w:rsidRPr="00AB0BAF">
        <w:rPr>
          <w:rFonts w:ascii="Arial" w:eastAsia="Arial" w:hAnsi="Arial" w:cs="Arial"/>
          <w:u w:val="single"/>
        </w:rPr>
        <w:t>, including in 2021</w:t>
      </w:r>
      <w:r w:rsidRPr="00A203B3">
        <w:rPr>
          <w:rFonts w:ascii="Arial" w:eastAsia="Arial" w:hAnsi="Arial" w:cs="Arial"/>
        </w:rPr>
        <w:t xml:space="preserve">.  The fee for the State of Maine Bicentennial </w:t>
      </w:r>
      <w:bookmarkStart w:id="65" w:name="_LINE__37_51920015_4fae_4a68_a0b1_9a1d0a"/>
      <w:bookmarkEnd w:id="64"/>
      <w:r w:rsidRPr="00A203B3">
        <w:rPr>
          <w:rFonts w:ascii="Arial" w:eastAsia="Arial" w:hAnsi="Arial" w:cs="Arial"/>
        </w:rPr>
        <w:t>commemorative plate is $25, which must be credited as follows:</w:t>
      </w:r>
      <w:bookmarkEnd w:id="65"/>
    </w:p>
    <w:p w:rsidR="0009653C" w:rsidRPr="00A203B3" w:rsidP="0009653C">
      <w:pPr>
        <w:ind w:left="360" w:firstLine="360"/>
        <w:rPr>
          <w:rFonts w:ascii="Arial" w:eastAsia="Arial" w:hAnsi="Arial" w:cs="Arial"/>
        </w:rPr>
      </w:pPr>
      <w:bookmarkStart w:id="66" w:name="_PAR__12_afa591ef_f0a6_4b17_a0f9_f1f6130"/>
      <w:bookmarkStart w:id="67" w:name="_LINE__38_24928045_3ef0_44d6_92a3_3d2bcb"/>
      <w:bookmarkEnd w:id="61"/>
      <w:r w:rsidRPr="00A203B3">
        <w:rPr>
          <w:rFonts w:ascii="Arial" w:eastAsia="Arial" w:hAnsi="Arial" w:cs="Arial"/>
        </w:rPr>
        <w:t xml:space="preserve">1.  Nine dollars per plate to the Secretary of State for the costs associated with the </w:t>
      </w:r>
      <w:bookmarkStart w:id="68" w:name="_LINE__39_9be7a9a0_c979_45fb_8069_cc431e"/>
      <w:bookmarkEnd w:id="67"/>
      <w:r w:rsidRPr="00A203B3">
        <w:rPr>
          <w:rFonts w:ascii="Arial" w:eastAsia="Arial" w:hAnsi="Arial" w:cs="Arial"/>
        </w:rPr>
        <w:t>production and issuance of the plates; and</w:t>
      </w:r>
      <w:bookmarkEnd w:id="68"/>
    </w:p>
    <w:p w:rsidR="0009653C" w:rsidP="0009653C">
      <w:pPr>
        <w:ind w:left="360" w:firstLine="360"/>
        <w:rPr>
          <w:rFonts w:ascii="Arial" w:eastAsia="Arial" w:hAnsi="Arial" w:cs="Arial"/>
        </w:rPr>
      </w:pPr>
      <w:bookmarkStart w:id="69" w:name="_PAR__13_4ff0f645_74fe_46ae_8b38_a34f6ed"/>
      <w:bookmarkStart w:id="70" w:name="_LINE__40_aadfa711_cd81_4bd8_b4f7_2daaba"/>
      <w:bookmarkEnd w:id="66"/>
      <w:r w:rsidRPr="00A203B3">
        <w:rPr>
          <w:rFonts w:ascii="Arial" w:eastAsia="Arial" w:hAnsi="Arial" w:cs="Arial"/>
        </w:rPr>
        <w:t xml:space="preserve">2.  Sixteen dollars per plate to the Maine State Cultural Affairs Council established </w:t>
      </w:r>
      <w:bookmarkStart w:id="71" w:name="_LINE__41_b1110edc_e765_4a30_92f2_ca6d3b"/>
      <w:bookmarkEnd w:id="70"/>
      <w:r w:rsidRPr="00A203B3">
        <w:rPr>
          <w:rFonts w:ascii="Arial" w:eastAsia="Arial" w:hAnsi="Arial" w:cs="Arial"/>
        </w:rPr>
        <w:t>under the Maine Revised Statutes, Title 5, section 12004</w:t>
      </w:r>
      <w:r w:rsidRPr="00A203B3">
        <w:rPr>
          <w:rFonts w:ascii="Arial" w:eastAsia="Arial" w:hAnsi="Arial" w:cs="Arial"/>
        </w:rPr>
        <w:noBreakHyphen/>
        <w:t>G, subsection 7</w:t>
      </w:r>
      <w:r w:rsidRPr="00A203B3">
        <w:rPr>
          <w:rFonts w:ascii="Arial" w:eastAsia="Arial" w:hAnsi="Arial" w:cs="Arial"/>
        </w:rPr>
        <w:noBreakHyphen/>
        <w:t xml:space="preserve">A; and be it </w:t>
      </w:r>
      <w:bookmarkStart w:id="72" w:name="_LINE__42_bf9a7897_e6aa_43b9_9d5c_730d1b"/>
      <w:bookmarkEnd w:id="71"/>
      <w:r w:rsidRPr="00A203B3">
        <w:rPr>
          <w:rFonts w:ascii="Arial" w:eastAsia="Arial" w:hAnsi="Arial" w:cs="Arial"/>
        </w:rPr>
        <w:t>further</w:t>
      </w:r>
      <w:bookmarkEnd w:id="72"/>
    </w:p>
    <w:p w:rsidR="0009653C" w:rsidP="0009653C">
      <w:pPr>
        <w:ind w:left="360" w:firstLine="360"/>
        <w:rPr>
          <w:rFonts w:ascii="Arial" w:eastAsia="Arial" w:hAnsi="Arial" w:cs="Arial"/>
        </w:rPr>
      </w:pPr>
      <w:bookmarkStart w:id="73" w:name="_BILL_SECTION_UNALLOCATED__eb1d7101_c1e9"/>
      <w:bookmarkStart w:id="74" w:name="_PAGE__2_a7e9abdc_5814_46ab_ae95_64bd2dd"/>
      <w:bookmarkStart w:id="75" w:name="_PAR__1_08096c9c_be7d_4ba2_951c_1421aa21"/>
      <w:bookmarkStart w:id="76" w:name="_LINE__1_f4f8f6cb_f039_48c3_936a_0702147"/>
      <w:bookmarkEnd w:id="3"/>
      <w:bookmarkEnd w:id="57"/>
      <w:bookmarkEnd w:id="69"/>
      <w:r>
        <w:rPr>
          <w:rFonts w:ascii="Arial" w:eastAsia="Arial" w:hAnsi="Arial" w:cs="Arial"/>
          <w:b/>
          <w:sz w:val="24"/>
        </w:rPr>
        <w:t xml:space="preserve">Sec. </w:t>
      </w:r>
      <w:bookmarkStart w:id="77" w:name="_BILL_SECTION_NUMBER__f2237502_6fe4_4b2f"/>
      <w:r>
        <w:rPr>
          <w:rFonts w:ascii="Arial" w:eastAsia="Arial" w:hAnsi="Arial" w:cs="Arial"/>
          <w:b/>
          <w:sz w:val="24"/>
        </w:rPr>
        <w:t>4</w:t>
      </w:r>
      <w:bookmarkEnd w:id="77"/>
      <w:r>
        <w:rPr>
          <w:rFonts w:ascii="Arial" w:eastAsia="Arial" w:hAnsi="Arial" w:cs="Arial"/>
          <w:b/>
          <w:sz w:val="24"/>
        </w:rPr>
        <w:t>.</w:t>
      </w:r>
      <w:r>
        <w:rPr>
          <w:rFonts w:ascii="Arial" w:eastAsia="Arial" w:hAnsi="Arial" w:cs="Arial"/>
        </w:rPr>
        <w:t xml:space="preserve">  </w:t>
      </w:r>
      <w:r w:rsidRPr="008828A7">
        <w:rPr>
          <w:rFonts w:ascii="Arial" w:eastAsia="Arial" w:hAnsi="Arial" w:cs="Arial"/>
          <w:b/>
          <w:sz w:val="24"/>
          <w:szCs w:val="24"/>
        </w:rPr>
        <w:t>Resolve 201</w:t>
      </w:r>
      <w:r>
        <w:rPr>
          <w:rFonts w:ascii="Arial" w:eastAsia="Arial" w:hAnsi="Arial" w:cs="Arial"/>
          <w:b/>
          <w:sz w:val="24"/>
          <w:szCs w:val="24"/>
        </w:rPr>
        <w:t>7</w:t>
      </w:r>
      <w:r w:rsidRPr="008828A7">
        <w:rPr>
          <w:rFonts w:ascii="Arial" w:eastAsia="Arial" w:hAnsi="Arial" w:cs="Arial"/>
          <w:b/>
          <w:sz w:val="24"/>
          <w:szCs w:val="24"/>
        </w:rPr>
        <w:t>, c.</w:t>
      </w:r>
      <w:r>
        <w:rPr>
          <w:rFonts w:ascii="Arial" w:eastAsia="Arial" w:hAnsi="Arial" w:cs="Arial"/>
          <w:b/>
          <w:sz w:val="24"/>
          <w:szCs w:val="24"/>
        </w:rPr>
        <w:t xml:space="preserve"> </w:t>
      </w:r>
      <w:r w:rsidRPr="008828A7">
        <w:rPr>
          <w:rFonts w:ascii="Arial" w:eastAsia="Arial" w:hAnsi="Arial" w:cs="Arial"/>
          <w:b/>
          <w:sz w:val="24"/>
          <w:szCs w:val="24"/>
        </w:rPr>
        <w:t>2</w:t>
      </w:r>
      <w:r>
        <w:rPr>
          <w:rFonts w:ascii="Arial" w:eastAsia="Arial" w:hAnsi="Arial" w:cs="Arial"/>
          <w:b/>
          <w:sz w:val="24"/>
          <w:szCs w:val="24"/>
        </w:rPr>
        <w:t>5</w:t>
      </w:r>
      <w:r w:rsidRPr="008828A7">
        <w:rPr>
          <w:rFonts w:ascii="Arial" w:eastAsia="Arial" w:hAnsi="Arial" w:cs="Arial"/>
          <w:b/>
          <w:sz w:val="24"/>
          <w:szCs w:val="24"/>
        </w:rPr>
        <w:t>, §</w:t>
      </w:r>
      <w:r>
        <w:rPr>
          <w:rFonts w:ascii="Arial" w:eastAsia="Arial" w:hAnsi="Arial" w:cs="Arial"/>
          <w:b/>
          <w:sz w:val="24"/>
          <w:szCs w:val="24"/>
        </w:rPr>
        <w:t>3</w:t>
      </w:r>
      <w:r>
        <w:rPr>
          <w:rFonts w:ascii="Arial" w:eastAsia="Arial" w:hAnsi="Arial" w:cs="Arial"/>
          <w:sz w:val="24"/>
          <w:szCs w:val="24"/>
        </w:rPr>
        <w:t xml:space="preserve"> </w:t>
      </w:r>
      <w:r w:rsidRPr="008828A7">
        <w:rPr>
          <w:rFonts w:ascii="Arial" w:eastAsia="Arial" w:hAnsi="Arial" w:cs="Arial"/>
          <w:szCs w:val="22"/>
        </w:rPr>
        <w:t>is amended to read</w:t>
      </w:r>
      <w:r>
        <w:rPr>
          <w:rFonts w:ascii="Arial" w:eastAsia="Arial" w:hAnsi="Arial" w:cs="Arial"/>
          <w:szCs w:val="22"/>
        </w:rPr>
        <w:t>:</w:t>
      </w:r>
      <w:bookmarkEnd w:id="76"/>
    </w:p>
    <w:p w:rsidR="0009653C" w:rsidP="0009653C">
      <w:pPr>
        <w:ind w:left="360" w:firstLine="360"/>
        <w:rPr>
          <w:rFonts w:ascii="Arial" w:eastAsia="Arial" w:hAnsi="Arial" w:cs="Arial"/>
        </w:rPr>
      </w:pPr>
      <w:bookmarkStart w:id="78" w:name="_PAR__2_18935a89_e369_48bf_b29e_541cd9e1"/>
      <w:bookmarkStart w:id="79" w:name="_LINE__2_55cc6048_0d77_4b9c_a9ec_995f141"/>
      <w:bookmarkEnd w:id="75"/>
      <w:r w:rsidRPr="00A203B3">
        <w:rPr>
          <w:rFonts w:ascii="Arial" w:eastAsia="Arial" w:hAnsi="Arial" w:cs="Arial"/>
          <w:b/>
          <w:sz w:val="24"/>
        </w:rPr>
        <w:t xml:space="preserve">Sec. 3.  Appointment terms.  Resolved:  </w:t>
      </w:r>
      <w:r w:rsidRPr="00A203B3">
        <w:rPr>
          <w:rFonts w:ascii="Arial" w:eastAsia="Arial" w:hAnsi="Arial" w:cs="Arial"/>
        </w:rPr>
        <w:t xml:space="preserve">That the Legislators appointed to the </w:t>
      </w:r>
      <w:bookmarkStart w:id="80" w:name="_LINE__3_4fe3a4c4_15be_43d9_805d_11088ba"/>
      <w:bookmarkEnd w:id="79"/>
      <w:r w:rsidRPr="00A203B3">
        <w:rPr>
          <w:rFonts w:ascii="Arial" w:eastAsia="Arial" w:hAnsi="Arial" w:cs="Arial"/>
        </w:rPr>
        <w:t xml:space="preserve">commission serve terms coincident with their legislative terms and are appointed every 2 </w:t>
      </w:r>
      <w:bookmarkStart w:id="81" w:name="_LINE__4_14dc0934_7b57_4af9_b789_385fe28"/>
      <w:bookmarkEnd w:id="80"/>
      <w:r w:rsidRPr="00A203B3">
        <w:rPr>
          <w:rFonts w:ascii="Arial" w:eastAsia="Arial" w:hAnsi="Arial" w:cs="Arial"/>
        </w:rPr>
        <w:t xml:space="preserve">years.  Legislators may be reappointed to the commission and may continue to serve until </w:t>
      </w:r>
      <w:bookmarkStart w:id="82" w:name="_LINE__5_39ca187b_ed9d_4b3e_b8cc_7cf6949"/>
      <w:bookmarkEnd w:id="81"/>
      <w:r w:rsidRPr="00A203B3">
        <w:rPr>
          <w:rFonts w:ascii="Arial" w:eastAsia="Arial" w:hAnsi="Arial" w:cs="Arial"/>
        </w:rPr>
        <w:t xml:space="preserve">their replacements are designated.  Other members are appointed for terms that expire </w:t>
      </w:r>
      <w:bookmarkStart w:id="83" w:name="_LINE__6_e3515872_d76d_4e06_ac03_a6704da"/>
      <w:bookmarkEnd w:id="82"/>
      <w:r w:rsidRPr="00A203B3">
        <w:rPr>
          <w:rFonts w:ascii="Arial" w:eastAsia="Arial" w:hAnsi="Arial" w:cs="Arial"/>
        </w:rPr>
        <w:t xml:space="preserve">December 31, </w:t>
      </w:r>
      <w:r w:rsidRPr="00A203B3">
        <w:rPr>
          <w:rFonts w:ascii="Arial" w:eastAsia="Arial" w:hAnsi="Arial" w:cs="Arial"/>
          <w:strike/>
        </w:rPr>
        <w:t>2020</w:t>
      </w:r>
      <w:r>
        <w:rPr>
          <w:rFonts w:ascii="Arial" w:eastAsia="Arial" w:hAnsi="Arial" w:cs="Arial"/>
        </w:rPr>
        <w:t xml:space="preserve"> </w:t>
      </w:r>
      <w:r w:rsidRPr="00AB0BAF">
        <w:rPr>
          <w:rFonts w:ascii="Arial" w:eastAsia="Arial" w:hAnsi="Arial" w:cs="Arial"/>
          <w:u w:val="single"/>
        </w:rPr>
        <w:t>2021</w:t>
      </w:r>
      <w:r w:rsidRPr="00A203B3">
        <w:rPr>
          <w:rFonts w:ascii="Arial" w:eastAsia="Arial" w:hAnsi="Arial" w:cs="Arial"/>
        </w:rPr>
        <w:t xml:space="preserve">; a vacancy is filled in the same manner as the original </w:t>
      </w:r>
      <w:bookmarkStart w:id="84" w:name="_LINE__7_247d70e2_3504_4437_ad28_dea7401"/>
      <w:bookmarkEnd w:id="83"/>
      <w:r w:rsidRPr="00A203B3">
        <w:rPr>
          <w:rFonts w:ascii="Arial" w:eastAsia="Arial" w:hAnsi="Arial" w:cs="Arial"/>
        </w:rPr>
        <w:t>appointment; and be it further</w:t>
      </w:r>
      <w:bookmarkEnd w:id="84"/>
    </w:p>
    <w:p w:rsidR="0009653C" w:rsidP="0009653C">
      <w:pPr>
        <w:ind w:left="360" w:firstLine="360"/>
        <w:rPr>
          <w:rFonts w:ascii="Arial" w:eastAsia="Arial" w:hAnsi="Arial" w:cs="Arial"/>
        </w:rPr>
      </w:pPr>
      <w:bookmarkStart w:id="85" w:name="_BILL_SECTION_UNALLOCATED__5abc155f_7e5a"/>
      <w:bookmarkStart w:id="86" w:name="_PAR__3_dbf44dc2_4eb9_48d1_9093_53203688"/>
      <w:bookmarkStart w:id="87" w:name="_LINE__8_13ded520_9396_4db0_9112_8adfe92"/>
      <w:bookmarkEnd w:id="73"/>
      <w:bookmarkEnd w:id="78"/>
      <w:r>
        <w:rPr>
          <w:rFonts w:ascii="Arial" w:eastAsia="Arial" w:hAnsi="Arial" w:cs="Arial"/>
          <w:b/>
          <w:sz w:val="24"/>
        </w:rPr>
        <w:t xml:space="preserve">Sec. </w:t>
      </w:r>
      <w:bookmarkStart w:id="88" w:name="_BILL_SECTION_NUMBER__89a7ef03_6ea2_44d4"/>
      <w:r>
        <w:rPr>
          <w:rFonts w:ascii="Arial" w:eastAsia="Arial" w:hAnsi="Arial" w:cs="Arial"/>
          <w:b/>
          <w:sz w:val="24"/>
        </w:rPr>
        <w:t>5</w:t>
      </w:r>
      <w:bookmarkEnd w:id="88"/>
      <w:r>
        <w:rPr>
          <w:rFonts w:ascii="Arial" w:eastAsia="Arial" w:hAnsi="Arial" w:cs="Arial"/>
          <w:b/>
          <w:sz w:val="24"/>
        </w:rPr>
        <w:t>.</w:t>
      </w:r>
      <w:r>
        <w:rPr>
          <w:rFonts w:ascii="Arial" w:eastAsia="Arial" w:hAnsi="Arial" w:cs="Arial"/>
        </w:rPr>
        <w:t xml:space="preserve">  </w:t>
      </w:r>
      <w:r w:rsidRPr="008828A7">
        <w:rPr>
          <w:rFonts w:ascii="Arial" w:eastAsia="Arial" w:hAnsi="Arial" w:cs="Arial"/>
          <w:b/>
          <w:sz w:val="24"/>
          <w:szCs w:val="24"/>
        </w:rPr>
        <w:t>Resolve 201</w:t>
      </w:r>
      <w:r>
        <w:rPr>
          <w:rFonts w:ascii="Arial" w:eastAsia="Arial" w:hAnsi="Arial" w:cs="Arial"/>
          <w:b/>
          <w:sz w:val="24"/>
          <w:szCs w:val="24"/>
        </w:rPr>
        <w:t>7</w:t>
      </w:r>
      <w:r w:rsidRPr="008828A7">
        <w:rPr>
          <w:rFonts w:ascii="Arial" w:eastAsia="Arial" w:hAnsi="Arial" w:cs="Arial"/>
          <w:b/>
          <w:sz w:val="24"/>
          <w:szCs w:val="24"/>
        </w:rPr>
        <w:t>, c.</w:t>
      </w:r>
      <w:r>
        <w:rPr>
          <w:rFonts w:ascii="Arial" w:eastAsia="Arial" w:hAnsi="Arial" w:cs="Arial"/>
          <w:b/>
          <w:sz w:val="24"/>
          <w:szCs w:val="24"/>
        </w:rPr>
        <w:t xml:space="preserve"> </w:t>
      </w:r>
      <w:r w:rsidRPr="008828A7">
        <w:rPr>
          <w:rFonts w:ascii="Arial" w:eastAsia="Arial" w:hAnsi="Arial" w:cs="Arial"/>
          <w:b/>
          <w:sz w:val="24"/>
          <w:szCs w:val="24"/>
        </w:rPr>
        <w:t>2</w:t>
      </w:r>
      <w:r>
        <w:rPr>
          <w:rFonts w:ascii="Arial" w:eastAsia="Arial" w:hAnsi="Arial" w:cs="Arial"/>
          <w:b/>
          <w:sz w:val="24"/>
          <w:szCs w:val="24"/>
        </w:rPr>
        <w:t>5</w:t>
      </w:r>
      <w:r w:rsidRPr="008828A7">
        <w:rPr>
          <w:rFonts w:ascii="Arial" w:eastAsia="Arial" w:hAnsi="Arial" w:cs="Arial"/>
          <w:b/>
          <w:sz w:val="24"/>
          <w:szCs w:val="24"/>
        </w:rPr>
        <w:t>, §</w:t>
      </w:r>
      <w:r>
        <w:rPr>
          <w:rFonts w:ascii="Arial" w:eastAsia="Arial" w:hAnsi="Arial" w:cs="Arial"/>
          <w:b/>
          <w:sz w:val="24"/>
          <w:szCs w:val="24"/>
        </w:rPr>
        <w:t>8</w:t>
      </w:r>
      <w:r>
        <w:rPr>
          <w:rFonts w:ascii="Arial" w:eastAsia="Arial" w:hAnsi="Arial" w:cs="Arial"/>
          <w:sz w:val="24"/>
          <w:szCs w:val="24"/>
        </w:rPr>
        <w:t xml:space="preserve"> </w:t>
      </w:r>
      <w:r w:rsidRPr="008828A7">
        <w:rPr>
          <w:rFonts w:ascii="Arial" w:eastAsia="Arial" w:hAnsi="Arial" w:cs="Arial"/>
          <w:szCs w:val="22"/>
        </w:rPr>
        <w:t>is amended to read</w:t>
      </w:r>
      <w:r>
        <w:rPr>
          <w:rFonts w:ascii="Arial" w:eastAsia="Arial" w:hAnsi="Arial" w:cs="Arial"/>
          <w:szCs w:val="22"/>
        </w:rPr>
        <w:t>:</w:t>
      </w:r>
      <w:bookmarkEnd w:id="87"/>
    </w:p>
    <w:p w:rsidR="0009653C" w:rsidP="0009653C">
      <w:pPr>
        <w:ind w:left="360" w:firstLine="360"/>
        <w:rPr>
          <w:rFonts w:ascii="Arial" w:eastAsia="Arial" w:hAnsi="Arial" w:cs="Arial"/>
        </w:rPr>
      </w:pPr>
      <w:bookmarkStart w:id="89" w:name="_PAR__4_0771794f_6db3_43e2_be76_ee0ebd45"/>
      <w:bookmarkStart w:id="90" w:name="_LINE__9_bd05065e_0ed0_4911_aa27_65c2434"/>
      <w:bookmarkEnd w:id="86"/>
      <w:r w:rsidRPr="00A203B3">
        <w:rPr>
          <w:rFonts w:ascii="Arial" w:eastAsia="Arial" w:hAnsi="Arial" w:cs="Arial"/>
          <w:b/>
          <w:sz w:val="24"/>
        </w:rPr>
        <w:t xml:space="preserve">Sec. 8.  Report.  Resolved:  </w:t>
      </w:r>
      <w:r w:rsidRPr="00A203B3">
        <w:rPr>
          <w:rFonts w:ascii="Arial" w:eastAsia="Arial" w:hAnsi="Arial" w:cs="Arial"/>
        </w:rPr>
        <w:t xml:space="preserve">That, no later than December 6, 2017, November 7, </w:t>
      </w:r>
      <w:bookmarkStart w:id="91" w:name="_LINE__10_53bec7c3_f73a_4605_a48d_4b712b"/>
      <w:bookmarkEnd w:id="90"/>
      <w:r w:rsidRPr="00A203B3">
        <w:rPr>
          <w:rFonts w:ascii="Arial" w:eastAsia="Arial" w:hAnsi="Arial" w:cs="Arial"/>
        </w:rPr>
        <w:t xml:space="preserve">2018, December 4, 2019 </w:t>
      </w:r>
      <w:r w:rsidRPr="00A203B3">
        <w:rPr>
          <w:rFonts w:ascii="Arial" w:eastAsia="Arial" w:hAnsi="Arial" w:cs="Arial"/>
          <w:strike/>
        </w:rPr>
        <w:t>and</w:t>
      </w:r>
      <w:r w:rsidRPr="00AB0BAF">
        <w:rPr>
          <w:rFonts w:ascii="Arial" w:eastAsia="Arial" w:hAnsi="Arial" w:cs="Arial"/>
          <w:u w:val="single"/>
        </w:rPr>
        <w:t>,</w:t>
      </w:r>
      <w:r w:rsidRPr="00A203B3">
        <w:rPr>
          <w:rFonts w:ascii="Arial" w:eastAsia="Arial" w:hAnsi="Arial" w:cs="Arial"/>
        </w:rPr>
        <w:t xml:space="preserve"> November 4, 2020</w:t>
      </w:r>
      <w:r>
        <w:rPr>
          <w:rFonts w:ascii="Arial" w:eastAsia="Arial" w:hAnsi="Arial" w:cs="Arial"/>
        </w:rPr>
        <w:t xml:space="preserve"> </w:t>
      </w:r>
      <w:r w:rsidRPr="00AB0BAF">
        <w:rPr>
          <w:rFonts w:ascii="Arial" w:eastAsia="Arial" w:hAnsi="Arial" w:cs="Arial"/>
          <w:u w:val="single"/>
        </w:rPr>
        <w:t>and December 1, 2021</w:t>
      </w:r>
      <w:r w:rsidRPr="00A203B3">
        <w:rPr>
          <w:rFonts w:ascii="Arial" w:eastAsia="Arial" w:hAnsi="Arial" w:cs="Arial"/>
        </w:rPr>
        <w:t xml:space="preserve">, the commission </w:t>
      </w:r>
      <w:bookmarkStart w:id="92" w:name="_LINE__11_14154af7_1950_405c_b90a_282563"/>
      <w:bookmarkEnd w:id="91"/>
      <w:r w:rsidRPr="00A203B3">
        <w:rPr>
          <w:rFonts w:ascii="Arial" w:eastAsia="Arial" w:hAnsi="Arial" w:cs="Arial"/>
        </w:rPr>
        <w:t xml:space="preserve">shall submit a progress report that includes its findings and recommendations for </w:t>
      </w:r>
      <w:bookmarkStart w:id="93" w:name="_LINE__12_efb6219c_0f73_4553_8c92_607ca4"/>
      <w:bookmarkEnd w:id="92"/>
      <w:r w:rsidRPr="00A203B3">
        <w:rPr>
          <w:rFonts w:ascii="Arial" w:eastAsia="Arial" w:hAnsi="Arial" w:cs="Arial"/>
        </w:rPr>
        <w:t xml:space="preserve">presentation to the joint standing committee of the Legislature having jurisdiction over </w:t>
      </w:r>
      <w:bookmarkStart w:id="94" w:name="_LINE__13_af191ad1_eda7_4230_bd7c_6f02d7"/>
      <w:bookmarkEnd w:id="93"/>
      <w:r w:rsidRPr="00A203B3">
        <w:rPr>
          <w:rFonts w:ascii="Arial" w:eastAsia="Arial" w:hAnsi="Arial" w:cs="Arial"/>
        </w:rPr>
        <w:t>education and cultural affairs; and be it further</w:t>
      </w:r>
      <w:bookmarkEnd w:id="94"/>
    </w:p>
    <w:p w:rsidR="0009653C" w:rsidP="0009653C">
      <w:pPr>
        <w:ind w:left="360" w:firstLine="360"/>
        <w:rPr>
          <w:rFonts w:ascii="Arial" w:eastAsia="Arial" w:hAnsi="Arial" w:cs="Arial"/>
        </w:rPr>
      </w:pPr>
      <w:bookmarkStart w:id="95" w:name="_BILL_SECTION_UNALLOCATED__081c74a1_9fba"/>
      <w:bookmarkStart w:id="96" w:name="_PAR__5_93e51de7_42d2_4d60_a852_23a77fb0"/>
      <w:bookmarkStart w:id="97" w:name="_LINE__14_0f942021_2bbe_4895_a99c_6945af"/>
      <w:bookmarkEnd w:id="85"/>
      <w:bookmarkEnd w:id="89"/>
      <w:r>
        <w:rPr>
          <w:rFonts w:ascii="Arial" w:eastAsia="Arial" w:hAnsi="Arial" w:cs="Arial"/>
          <w:b/>
          <w:sz w:val="24"/>
        </w:rPr>
        <w:t xml:space="preserve">Sec. </w:t>
      </w:r>
      <w:bookmarkStart w:id="98" w:name="_BILL_SECTION_NUMBER__e5871cc5_454b_43e6"/>
      <w:r>
        <w:rPr>
          <w:rFonts w:ascii="Arial" w:eastAsia="Arial" w:hAnsi="Arial" w:cs="Arial"/>
          <w:b/>
          <w:sz w:val="24"/>
        </w:rPr>
        <w:t>6</w:t>
      </w:r>
      <w:bookmarkEnd w:id="98"/>
      <w:r>
        <w:rPr>
          <w:rFonts w:ascii="Arial" w:eastAsia="Arial" w:hAnsi="Arial" w:cs="Arial"/>
          <w:b/>
          <w:sz w:val="24"/>
        </w:rPr>
        <w:t>.</w:t>
      </w:r>
      <w:r>
        <w:rPr>
          <w:rFonts w:ascii="Arial" w:eastAsia="Arial" w:hAnsi="Arial" w:cs="Arial"/>
        </w:rPr>
        <w:t xml:space="preserve"> </w:t>
      </w:r>
      <w:r w:rsidRPr="00A203B3">
        <w:rPr>
          <w:rFonts w:ascii="Arial" w:eastAsia="Arial" w:hAnsi="Arial" w:cs="Arial"/>
          <w:b/>
          <w:sz w:val="24"/>
          <w:szCs w:val="24"/>
        </w:rPr>
        <w:t xml:space="preserve"> </w:t>
      </w:r>
      <w:r>
        <w:rPr>
          <w:rFonts w:ascii="Arial" w:eastAsia="Arial" w:hAnsi="Arial" w:cs="Arial"/>
          <w:b/>
          <w:sz w:val="24"/>
          <w:szCs w:val="24"/>
        </w:rPr>
        <w:t xml:space="preserve">State of Maine </w:t>
      </w:r>
      <w:r w:rsidRPr="00A203B3">
        <w:rPr>
          <w:rFonts w:ascii="Arial" w:eastAsia="Arial" w:hAnsi="Arial" w:cs="Arial"/>
          <w:b/>
          <w:sz w:val="24"/>
          <w:szCs w:val="24"/>
        </w:rPr>
        <w:t>Bicentennial</w:t>
      </w:r>
      <w:r>
        <w:rPr>
          <w:rFonts w:ascii="Arial" w:eastAsia="Arial" w:hAnsi="Arial" w:cs="Arial"/>
        </w:rPr>
        <w:t xml:space="preserve"> </w:t>
      </w:r>
      <w:r w:rsidRPr="00A203B3">
        <w:rPr>
          <w:rFonts w:ascii="Arial" w:eastAsia="Arial" w:hAnsi="Arial" w:cs="Arial"/>
          <w:b/>
          <w:sz w:val="24"/>
          <w:szCs w:val="24"/>
        </w:rPr>
        <w:t>commemorative license plate</w:t>
      </w:r>
      <w:r>
        <w:rPr>
          <w:rFonts w:ascii="Arial" w:eastAsia="Arial" w:hAnsi="Arial" w:cs="Arial"/>
          <w:b/>
          <w:sz w:val="24"/>
          <w:szCs w:val="24"/>
        </w:rPr>
        <w:t xml:space="preserve"> expiration </w:t>
      </w:r>
      <w:bookmarkStart w:id="99" w:name="_LINE__15_3f765f4b_8aee_4606_9d73_a60ed5"/>
      <w:bookmarkEnd w:id="97"/>
      <w:r>
        <w:rPr>
          <w:rFonts w:ascii="Arial" w:eastAsia="Arial" w:hAnsi="Arial" w:cs="Arial"/>
          <w:b/>
          <w:sz w:val="24"/>
          <w:szCs w:val="24"/>
        </w:rPr>
        <w:t>date</w:t>
      </w:r>
      <w:r w:rsidRPr="00A203B3">
        <w:rPr>
          <w:rFonts w:ascii="Arial" w:eastAsia="Arial" w:hAnsi="Arial" w:cs="Arial"/>
          <w:b/>
          <w:sz w:val="24"/>
          <w:szCs w:val="24"/>
        </w:rPr>
        <w:t>.</w:t>
      </w:r>
      <w:r>
        <w:rPr>
          <w:rFonts w:ascii="Arial" w:eastAsia="Arial" w:hAnsi="Arial" w:cs="Arial"/>
        </w:rPr>
        <w:t xml:space="preserve">  Notwithstanding Resolve 2015, chapter 23, section 1, State of Maine Bicentennial </w:t>
      </w:r>
      <w:bookmarkStart w:id="100" w:name="_LINE__16_1c6c86c6_666e_46ba_8d8f_33d5f1"/>
      <w:bookmarkEnd w:id="99"/>
      <w:r>
        <w:rPr>
          <w:rFonts w:ascii="Arial" w:eastAsia="Arial" w:hAnsi="Arial" w:cs="Arial"/>
        </w:rPr>
        <w:t xml:space="preserve">commemorative plates that bear a December 31, 2020 expiration date expire December 31, </w:t>
      </w:r>
      <w:bookmarkStart w:id="101" w:name="_LINE__17_9c98b0f0_afd2_461e_94bd_e16760"/>
      <w:bookmarkEnd w:id="100"/>
      <w:r>
        <w:rPr>
          <w:rFonts w:ascii="Arial" w:eastAsia="Arial" w:hAnsi="Arial" w:cs="Arial"/>
        </w:rPr>
        <w:t>2021.</w:t>
      </w:r>
      <w:bookmarkEnd w:id="101"/>
    </w:p>
    <w:p w:rsidR="0009653C" w:rsidRPr="00FD5C6B" w:rsidP="0009653C">
      <w:pPr>
        <w:ind w:left="360" w:firstLine="360"/>
        <w:rPr>
          <w:rFonts w:ascii="Arial" w:eastAsia="Arial" w:hAnsi="Arial" w:cs="Arial"/>
        </w:rPr>
      </w:pPr>
      <w:bookmarkStart w:id="102" w:name="_BILL_SECTION_UNALLOCATED__8a4cd8c3_3558"/>
      <w:bookmarkStart w:id="103" w:name="_PAR__6_0efc1b78_42ba_41e3_a07d_adedbd06"/>
      <w:bookmarkStart w:id="104" w:name="_LINE__18_13a88bf0_490a_4534_bae9_39cbd7"/>
      <w:bookmarkEnd w:id="95"/>
      <w:bookmarkEnd w:id="96"/>
      <w:r>
        <w:rPr>
          <w:rFonts w:ascii="Arial" w:eastAsia="Arial" w:hAnsi="Arial" w:cs="Arial"/>
          <w:b/>
          <w:sz w:val="24"/>
        </w:rPr>
        <w:t xml:space="preserve">Sec. </w:t>
      </w:r>
      <w:bookmarkStart w:id="105" w:name="_BILL_SECTION_NUMBER__b736504f_ff71_4064"/>
      <w:r>
        <w:rPr>
          <w:rFonts w:ascii="Arial" w:eastAsia="Arial" w:hAnsi="Arial" w:cs="Arial"/>
          <w:b/>
          <w:sz w:val="24"/>
        </w:rPr>
        <w:t>7</w:t>
      </w:r>
      <w:bookmarkEnd w:id="105"/>
      <w:r w:rsidRPr="00A55F70">
        <w:rPr>
          <w:rFonts w:ascii="Arial" w:eastAsia="Arial" w:hAnsi="Arial" w:cs="Arial"/>
          <w:b/>
          <w:sz w:val="24"/>
          <w:szCs w:val="24"/>
        </w:rPr>
        <w:t>.</w:t>
      </w:r>
      <w:r w:rsidRPr="00A55F70">
        <w:rPr>
          <w:rFonts w:ascii="Arial" w:eastAsia="Arial" w:hAnsi="Arial" w:cs="Arial"/>
          <w:sz w:val="24"/>
          <w:szCs w:val="24"/>
        </w:rPr>
        <w:t xml:space="preserve">  </w:t>
      </w:r>
      <w:r w:rsidRPr="00A55F70">
        <w:rPr>
          <w:rFonts w:ascii="Arial" w:eastAsia="Arial" w:hAnsi="Arial" w:cs="Arial"/>
          <w:b/>
          <w:sz w:val="24"/>
          <w:szCs w:val="24"/>
        </w:rPr>
        <w:t>Retroactivity.</w:t>
      </w:r>
      <w:r>
        <w:rPr>
          <w:rFonts w:ascii="Arial" w:eastAsia="Arial" w:hAnsi="Arial" w:cs="Arial"/>
          <w:b/>
        </w:rPr>
        <w:t xml:space="preserve">  </w:t>
      </w:r>
      <w:r>
        <w:rPr>
          <w:rFonts w:ascii="Arial" w:eastAsia="Arial" w:hAnsi="Arial" w:cs="Arial"/>
        </w:rPr>
        <w:t>This Act applies retroactively to December 31, 2020.</w:t>
      </w:r>
      <w:bookmarkEnd w:id="104"/>
    </w:p>
    <w:p w:rsidR="0009653C" w:rsidP="0009653C">
      <w:pPr>
        <w:ind w:left="360" w:firstLine="360"/>
        <w:rPr>
          <w:rFonts w:ascii="Arial" w:eastAsia="Arial" w:hAnsi="Arial" w:cs="Arial"/>
        </w:rPr>
      </w:pPr>
      <w:bookmarkStart w:id="106" w:name="_EMERGENCY_CLAUSE__d9b7354d_8ec1_4149_95"/>
      <w:bookmarkStart w:id="107" w:name="_PAR__7_d9de8e42_870b_4d8b_a665_9d700471"/>
      <w:bookmarkStart w:id="108" w:name="_LINE__19_8eecc43f_2c25_4639_9c05_bca20a"/>
      <w:bookmarkEnd w:id="25"/>
      <w:bookmarkEnd w:id="102"/>
      <w:bookmarkEnd w:id="103"/>
      <w:r>
        <w:rPr>
          <w:rFonts w:ascii="Arial" w:eastAsia="Arial" w:hAnsi="Arial" w:cs="Arial"/>
          <w:b/>
          <w:sz w:val="24"/>
        </w:rPr>
        <w:t xml:space="preserve">Emergency clause.  </w:t>
      </w:r>
      <w:r>
        <w:rPr>
          <w:rFonts w:ascii="Arial" w:eastAsia="Arial" w:hAnsi="Arial" w:cs="Arial"/>
        </w:rPr>
        <w:t xml:space="preserve">In view of the emergency cited in the preamble, this legislation </w:t>
      </w:r>
      <w:bookmarkStart w:id="109" w:name="_LINE__20_a307db94_9e5e_4e8d_bac0_50e392"/>
      <w:bookmarkEnd w:id="108"/>
      <w:r>
        <w:rPr>
          <w:rFonts w:ascii="Arial" w:eastAsia="Arial" w:hAnsi="Arial" w:cs="Arial"/>
        </w:rPr>
        <w:t>takes effect when approved.</w:t>
      </w:r>
      <w:bookmarkEnd w:id="109"/>
    </w:p>
    <w:p w:rsidR="0009653C" w:rsidP="0009653C">
      <w:pPr>
        <w:keepNext/>
        <w:spacing w:before="240"/>
        <w:ind w:left="360"/>
        <w:jc w:val="center"/>
        <w:rPr>
          <w:rFonts w:ascii="Arial" w:eastAsia="Arial" w:hAnsi="Arial" w:cs="Arial"/>
        </w:rPr>
      </w:pPr>
      <w:bookmarkStart w:id="110" w:name="_SUMMARY__3e2fe4bc_463f_4648_a1d7_d0d731"/>
      <w:bookmarkStart w:id="111" w:name="_PAR__8_68353c5f_de51_44d0_83b2_b2ab1376"/>
      <w:bookmarkStart w:id="112" w:name="_LINE__21_9c6b68d2_93e8_455d_92c8_2124af"/>
      <w:bookmarkEnd w:id="106"/>
      <w:bookmarkEnd w:id="107"/>
      <w:r>
        <w:rPr>
          <w:rFonts w:ascii="Arial" w:eastAsia="Arial" w:hAnsi="Arial" w:cs="Arial"/>
          <w:b/>
          <w:sz w:val="24"/>
        </w:rPr>
        <w:t>SUMMARY</w:t>
      </w:r>
      <w:bookmarkEnd w:id="112"/>
    </w:p>
    <w:p w:rsidR="0009653C" w:rsidP="0009653C">
      <w:pPr>
        <w:ind w:left="360" w:firstLine="360"/>
        <w:rPr>
          <w:rFonts w:ascii="Arial" w:eastAsia="Arial" w:hAnsi="Arial" w:cs="Arial"/>
        </w:rPr>
      </w:pPr>
      <w:bookmarkStart w:id="113" w:name="_PAR__9_29c3ce1a_cd29_4866_a813_63e54d4e"/>
      <w:bookmarkStart w:id="114" w:name="_LINE__22_541bdfbc_d74a_460b_a52e_75f02e"/>
      <w:bookmarkEnd w:id="111"/>
      <w:r>
        <w:rPr>
          <w:rFonts w:ascii="Arial" w:eastAsia="Arial" w:hAnsi="Arial" w:cs="Arial"/>
        </w:rPr>
        <w:t xml:space="preserve">This bill allows the sale, distribution and display of a commemorative vehicle </w:t>
      </w:r>
      <w:bookmarkStart w:id="115" w:name="_LINE__23_52d274cf_8b4f_4ae6_aa31_f6f6d7"/>
      <w:bookmarkEnd w:id="114"/>
      <w:r>
        <w:rPr>
          <w:rFonts w:ascii="Arial" w:eastAsia="Arial" w:hAnsi="Arial" w:cs="Arial"/>
        </w:rPr>
        <w:t xml:space="preserve">registration plate celebrating the State's bicentennial until December 31, 2021.  It allows </w:t>
      </w:r>
      <w:bookmarkStart w:id="116" w:name="_LINE__24_0c86e867_82fc_436a_a067_004e02"/>
      <w:bookmarkEnd w:id="115"/>
      <w:r>
        <w:rPr>
          <w:rFonts w:ascii="Arial" w:eastAsia="Arial" w:hAnsi="Arial" w:cs="Arial"/>
        </w:rPr>
        <w:t xml:space="preserve">members of the Maine Bicentennial Commission to continue to serve in 2021 and requires </w:t>
      </w:r>
      <w:bookmarkStart w:id="117" w:name="_LINE__25_0532e541_d902_4d33_a69d_622959"/>
      <w:bookmarkEnd w:id="116"/>
      <w:r>
        <w:rPr>
          <w:rFonts w:ascii="Arial" w:eastAsia="Arial" w:hAnsi="Arial" w:cs="Arial"/>
        </w:rPr>
        <w:t>the commission to make a progress report by December 1, 2021.</w:t>
      </w:r>
      <w:bookmarkEnd w:id="117"/>
    </w:p>
    <w:bookmarkEnd w:id="1"/>
    <w:bookmarkEnd w:id="2"/>
    <w:bookmarkEnd w:id="74"/>
    <w:bookmarkEnd w:id="110"/>
    <w:bookmarkEnd w:id="113"/>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LR0250,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Extend the Time Allowed for Selling, Distributing and Displaying the State of Maine Bicentennial Commemorative License Plate and To Allow the Maine Bicentennial Commission To Continue To Serve in 2021</w:t>
    </w:r>
  </w:p>
  <w:p>
    <w:pPr>
      <w:suppressLineNumbers/>
      <w:spacing w:before="0" w:after="0"/>
      <w:jc w:val="center"/>
      <w:rPr>
        <w:rFonts w:ascii="Arial" w:eastAsia="Arial" w:hAnsi="Arial" w:cs="Arial"/>
      </w:rPr>
    </w:pPr>
    <w:r>
      <w:rPr>
        <w:rFonts w:ascii="Arial" w:eastAsia="Arial" w:hAnsi="Arial" w:cs="Arial"/>
        <w:sz w:val="22"/>
      </w:rPr>
      <w:t>L.D. 779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9653C"/>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28A7"/>
    <w:rsid w:val="008A5943"/>
    <w:rsid w:val="0092322A"/>
    <w:rsid w:val="009367EC"/>
    <w:rsid w:val="0099722B"/>
    <w:rsid w:val="009B3D4F"/>
    <w:rsid w:val="009D6A0B"/>
    <w:rsid w:val="009E724F"/>
    <w:rsid w:val="009F6C9E"/>
    <w:rsid w:val="00A203B3"/>
    <w:rsid w:val="00A55F70"/>
    <w:rsid w:val="00A81643"/>
    <w:rsid w:val="00AA73FC"/>
    <w:rsid w:val="00AB0BAF"/>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5C6B"/>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127346</ItemId>
    <LRId>66279</LRId>
    <LRNumber>250</LRNumber>
    <LDNumber>779</LDNumber>
    <PaperNumber>HP0584</PaperNumber>
    <ItemNumber>1</ItemNumber>
    <Legislature>130</Legislature>
    <LegislatureDescription>130th Legislature</LegislatureDescription>
    <Session>R1</Session>
    <SessionDescription>First Regular Session</SessionDescription>
    <RequestType>Public Law</RequestType>
    <RequestTypeId>1</RequestTypeId>
    <RequestItemTypeCode>O</RequestItemTypeCode>
    <RequestItemType>Original Draft</RequestItemType>
    <IsConfidential>false</IsConfidential>
    <EmergencyFlag>Y</EmergencyFlag>
    <StateMandateFlag>N</StateMandateFlag>
    <ResolvePublicLandFlag>N</ResolvePublicLandFlag>
    <BondIssueFlag>N</BondIssueFlag>
    <ConfirmationProcedureFlag>N</ConfirmationProcedureFlag>
    <IsErrorsBill>false</IsErrorsBill>
    <LeadCommitteeName>Education and Cultural Affairs</LeadCommitteeName>
    <LRTitle>An Act To Extend the Time Allowed for Selling, Distributing and Displaying the State of Maine Bicentennial Commemorative License Plate and To Allow the Maine Bicentennial Commission To Continue To Serve in 2021</LRTitle>
    <ItemTitle>An Act To Extend the Time Allowed for Selling, Distributing and Displaying the State of Maine Bicentennial Commemorative License Plate and To Allow the Maine Bicentennial Commission To Continue To Serve in 2021</ItemTitle>
    <ShortTitle1>EXTEND THE TIME ALLOWED FOR</ShortTitle1>
    <ShortTitle2>SELLING, DISTRIBUTING AND</ShortTitle2>
    <SponsorFirstName>Mark</SponsorFirstName>
    <SponsorLastName>Bryant</SponsorLastName>
    <SponsorChamberPrefix>Rep.</SponsorChamberPrefix>
    <SponsorFrom>Windham</SponsorFrom>
    <DraftingCycleCount>1</DraftingCycleCount>
    <LatestDraftingActionId>137</LatestDraftingActionId>
    <LatestDraftingActionDate>2021-01-22T09:55:59</LatestDraftingActionDate>
    <LatestDrafterName>amolesworth</LatestDrafterName>
    <LatestProoferName>sreid</LatestProoferName>
    <LatestTechName>clhall</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w:rsidR="0009653C" w:rsidRDefault="0009653C" w:rsidP="0009653C"&amp;gt;&amp;lt;w:pPr&amp;gt;&amp;lt;w:ind w:left="360" w:firstLine="360" /&amp;gt;&amp;lt;/w:pPr&amp;gt;&amp;lt;w:bookmarkStart w:id="0" w:name="_EMERGENCY_PREAMBLE__39f47bb3_a758_4314_" /&amp;gt;&amp;lt;w:bookmarkStart w:id="1" w:name="_DOC_BODY__0c3a9b20_32c7_4597_841f_44ecf" /&amp;gt;&amp;lt;w:bookmarkStart w:id="2" w:name="_DOC_BODY_CONTAINER__b7c21486_29bb_48b6_" /&amp;gt;&amp;lt;w:bookmarkStart w:id="3" w:name="_PAGE__1_c991eaea_efbc_413d_84c8_6b50e46" /&amp;gt;&amp;lt;w:bookmarkStart w:id="4" w:name="_PAR__1_35a006d1_4f6f_4b2e_938a_8ad07634" /&amp;gt;&amp;lt;w:bookmarkStart w:id="5" w:name="_LINE__1_3e4788de_eee0_4801_a08e_a2593de" /&amp;gt;&amp;lt;w:r&amp;gt;&amp;lt;w:rPr&amp;gt;&amp;lt;w:b /&amp;gt;&amp;lt;w:sz w:val="24" /&amp;gt;&amp;lt;/w:rPr&amp;gt;&amp;lt;w:t&amp;gt;Emergency preamble.  Whereas,&amp;lt;/w:t&amp;gt;&amp;lt;/w:r&amp;gt;&amp;lt;w:r&amp;gt;&amp;lt;w:t xml:space="preserve"&amp;gt; acts and resolves of the Legislature do not &amp;lt;/w:t&amp;gt;&amp;lt;/w:r&amp;gt;&amp;lt;w:bookmarkStart w:id="6" w:name="_LINE__2_f9fc1211_505c_463f_942b_9af10d6" /&amp;gt;&amp;lt;w:bookmarkEnd w:id="5" /&amp;gt;&amp;lt;w:r&amp;gt;&amp;lt;w:t&amp;gt;become effective until 90 days after adjournment unless enacted as emergencies; and&amp;lt;/w:t&amp;gt;&amp;lt;/w:r&amp;gt;&amp;lt;w:bookmarkEnd w:id="6" /&amp;gt;&amp;lt;/w:p&amp;gt;&amp;lt;w:p w:rsidR="0009653C" w:rsidRDefault="0009653C" w:rsidP="0009653C"&amp;gt;&amp;lt;w:pPr&amp;gt;&amp;lt;w:ind w:left="360" w:firstLine="360" /&amp;gt;&amp;lt;/w:pPr&amp;gt;&amp;lt;w:bookmarkStart w:id="7" w:name="_PAR__2_f3e535aa_7bce_4eb2_b229_824f2098" /&amp;gt;&amp;lt;w:bookmarkStart w:id="8" w:name="_LINE__3_2d4c3b52_836b_4dd6_aed9_e0aebf2" /&amp;gt;&amp;lt;w:bookmarkEnd w:id="4" /&amp;gt;&amp;lt;w:r&amp;gt;&amp;lt;w:rPr&amp;gt;&amp;lt;w:b /&amp;gt;&amp;lt;w:sz w:val="24" /&amp;gt;&amp;lt;/w:rPr&amp;gt;&amp;lt;w:t&amp;gt;Whereas,&amp;lt;/w:t&amp;gt;&amp;lt;/w:r&amp;gt;&amp;lt;w:r&amp;gt;&amp;lt;w:t xml:space="preserve"&amp;gt; the State's COVID-19 response has delayed celebration of the State's &amp;lt;/w:t&amp;gt;&amp;lt;/w:r&amp;gt;&amp;lt;w:bookmarkStart w:id="9" w:name="_LINE__4_6b46e2fb_6be4_4c19_9f53_8d50227" /&amp;gt;&amp;lt;w:bookmarkEnd w:id="8" /&amp;gt;&amp;lt;w:r&amp;gt;&amp;lt;w:t xml:space="preserve"&amp;gt;bicentennial and restrictions on the display of commemorative vehicle registration plates &amp;lt;/w:t&amp;gt;&amp;lt;/w:r&amp;gt;&amp;lt;w:bookmarkStart w:id="10" w:name="_LINE__5_9acbfa28_bcb0_41c6_9bd0_88f81ab" /&amp;gt;&amp;lt;w:bookmarkEnd w:id="9" /&amp;gt;&amp;lt;w:r&amp;gt;&amp;lt;w:t&amp;gt;prevent their use after December 31, 2020; and&amp;lt;/w:t&amp;gt;&amp;lt;/w:r&amp;gt;&amp;lt;w:bookmarkEnd w:id="10" /&amp;gt;&amp;lt;/w:p&amp;gt;&amp;lt;w:p w:rsidR="0009653C" w:rsidRDefault="0009653C" w:rsidP="0009653C"&amp;gt;&amp;lt;w:pPr&amp;gt;&amp;lt;w:ind w:left="360" w:firstLine="360" /&amp;gt;&amp;lt;/w:pPr&amp;gt;&amp;lt;w:bookmarkStart w:id="11" w:name="_PAR__3_d01dc4eb_06bc_42c6_bca2_0841b699" /&amp;gt;&amp;lt;w:bookmarkStart w:id="12" w:name="_LINE__6_912bdcf3_4698_4531_ba24_c58913e" /&amp;gt;&amp;lt;w:bookmarkEnd w:id="7" /&amp;gt;&amp;lt;w:r&amp;gt;&amp;lt;w:rPr&amp;gt;&amp;lt;w:b /&amp;gt;&amp;lt;w:sz w:val="24" /&amp;gt;&amp;lt;/w:rPr&amp;gt;&amp;lt;w:t&amp;gt;Whereas,&amp;lt;/w:t&amp;gt;&amp;lt;/w:r&amp;gt;&amp;lt;w:r&amp;gt;&amp;lt;w:t xml:space="preserve"&amp;gt; this legislation must take effect as soon as possible in order to allow the use &amp;lt;/w:t&amp;gt;&amp;lt;/w:r&amp;gt;&amp;lt;w:bookmarkStart w:id="13" w:name="_LINE__7_b9e87a7c_8170_4bcc_96f5_14872f3" /&amp;gt;&amp;lt;w:bookmarkEnd w:id="12" /&amp;gt;&amp;lt;w:r&amp;gt;&amp;lt;w:t xml:space="preserve"&amp;gt;of commemorative vehicle registration plates in order to celebrate the State's bicentennial; &amp;lt;/w:t&amp;gt;&amp;lt;/w:r&amp;gt;&amp;lt;w:bookmarkStart w:id="14" w:name="_LINE__8_2c72fbfc_9605_4bb4_bd4c_686d1a6" /&amp;gt;&amp;lt;w:bookmarkEnd w:id="13" /&amp;gt;&amp;lt;w:r&amp;gt;&amp;lt;w:t&amp;gt;and&amp;lt;/w:t&amp;gt;&amp;lt;/w:r&amp;gt;&amp;lt;w:bookmarkEnd w:id="14" /&amp;gt;&amp;lt;/w:p&amp;gt;&amp;lt;w:p w:rsidR="0009653C" w:rsidRDefault="0009653C" w:rsidP="0009653C"&amp;gt;&amp;lt;w:pPr&amp;gt;&amp;lt;w:ind w:left="360" w:firstLine="360" /&amp;gt;&amp;lt;/w:pPr&amp;gt;&amp;lt;w:bookmarkStart w:id="15" w:name="_PAR__4_39c579cf_4726_4c1e_86de_97c43f51" /&amp;gt;&amp;lt;w:bookmarkStart w:id="16" w:name="_LINE__9_15da892a_20b6_4fac_a860_35538be" /&amp;gt;&amp;lt;w:bookmarkEnd w:id="11" /&amp;gt;&amp;lt;w:r&amp;gt;&amp;lt;w:rPr&amp;gt;&amp;lt;w:b /&amp;gt;&amp;lt;w:sz w:val="24" /&amp;gt;&amp;lt;/w:rPr&amp;gt;&amp;lt;w:t&amp;gt;Whereas,&amp;lt;/w:t&amp;gt;&amp;lt;/w:r&amp;gt;&amp;lt;w:r&amp;gt;&amp;lt;w:t xml:space="preserve"&amp;gt; in the judgment of the Legislature, these facts create an emergency within &amp;lt;/w:t&amp;gt;&amp;lt;/w:r&amp;gt;&amp;lt;w:bookmarkStart w:id="17" w:name="_LINE__10_35e16b86_6482_4ffc_999c_38d56c" /&amp;gt;&amp;lt;w:bookmarkEnd w:id="16" /&amp;gt;&amp;lt;w:r&amp;gt;&amp;lt;w:t xml:space="preserve"&amp;gt;the meaning of the Constitution of Maine and require the following legislation as &amp;lt;/w:t&amp;gt;&amp;lt;/w:r&amp;gt;&amp;lt;w:bookmarkStart w:id="18" w:name="_LINE__11_af2da49a_2f3f_42e4_890e_391c99" /&amp;gt;&amp;lt;w:bookmarkEnd w:id="17" /&amp;gt;&amp;lt;w:r&amp;gt;&amp;lt;w:t xml:space="preserve"&amp;gt;immediately necessary for the preservation of the public peace, health and safety; now, &amp;lt;/w:t&amp;gt;&amp;lt;/w:r&amp;gt;&amp;lt;w:bookmarkStart w:id="19" w:name="_LINE__12_45d08366_5434_40b2_bdfd_9651bf" /&amp;gt;&amp;lt;w:bookmarkEnd w:id="18" /&amp;gt;&amp;lt;w:r&amp;gt;&amp;lt;w:t&amp;gt;therefore,&amp;lt;/w:t&amp;gt;&amp;lt;/w:r&amp;gt;&amp;lt;w:bookmarkEnd w:id="19" /&amp;gt;&amp;lt;/w:p&amp;gt;&amp;lt;w:p w:rsidR="0009653C" w:rsidRDefault="0009653C" w:rsidP="0009653C"&amp;gt;&amp;lt;w:pPr&amp;gt;&amp;lt;w:ind w:left="360" /&amp;gt;&amp;lt;/w:pPr&amp;gt;&amp;lt;w:bookmarkStart w:id="20" w:name="_ENACTING_CLAUSE__77c4a949_7943_435c_a32" /&amp;gt;&amp;lt;w:bookmarkStart w:id="21" w:name="_PAR__5_b4510428_0fe4_420a_8de2_fbb98de3" /&amp;gt;&amp;lt;w:bookmarkStart w:id="22" w:name="_LINE__13_f6897e94_ce6a_416a_905b_1a564e" /&amp;gt;&amp;lt;w:bookmarkEnd w:id="0" /&amp;gt;&amp;lt;w:bookmarkEnd w:id="15" /&amp;gt;&amp;lt;w:r&amp;gt;&amp;lt;w:rPr&amp;gt;&amp;lt;w:b /&amp;gt;&amp;lt;/w:rPr&amp;gt;&amp;lt;w:t&amp;gt;Be it enacted by the People of the State of Maine as follows:&amp;lt;/w:t&amp;gt;&amp;lt;/w:r&amp;gt;&amp;lt;w:bookmarkEnd w:id="22" /&amp;gt;&amp;lt;/w:p&amp;gt;&amp;lt;w:p w:rsidR="0009653C" w:rsidRDefault="0009653C" w:rsidP="0009653C"&amp;gt;&amp;lt;w:pPr&amp;gt;&amp;lt;w:ind w:left="360" w:firstLine="360" /&amp;gt;&amp;lt;/w:pPr&amp;gt;&amp;lt;w:bookmarkStart w:id="23" w:name="_BILL_SECTION_HEADER__df945182_5c67_4c01" /&amp;gt;&amp;lt;w:bookmarkStart w:id="24" w:name="_BILL_SECTION__d6866a87_afa8_44d1_8d10_e" /&amp;gt;&amp;lt;w:bookmarkStart w:id="25" w:name="_DOC_BODY_CONTENT__d17529d9_968e_4632_a5" /&amp;gt;&amp;lt;w:bookmarkStart w:id="26" w:name="_PAR__6_35e8dda7_c7a2_4989_ae47_55429c8b" /&amp;gt;&amp;lt;w:bookmarkStart w:id="27" w:name="_LINE__14_1d35ebbc_d6b5_44e8_8f76_3d9707" /&amp;gt;&amp;lt;w:bookmarkEnd w:id="20" /&amp;gt;&amp;lt;w:bookmarkEnd w:id="21" /&amp;gt;&amp;lt;w:r&amp;gt;&amp;lt;w:rPr&amp;gt;&amp;lt;w:b /&amp;gt;&amp;lt;w:sz w:val="24" /&amp;gt;&amp;lt;/w:rPr&amp;gt;&amp;lt;w:t xml:space="preserve"&amp;gt;Sec. &amp;lt;/w:t&amp;gt;&amp;lt;/w:r&amp;gt;&amp;lt;w:bookmarkStart w:id="28" w:name="_BILL_SECTION_NUMBER__7f6ffd4a_3e16_4742" /&amp;gt;&amp;lt;w:r&amp;gt;&amp;lt;w:rPr&amp;gt;&amp;lt;w:b /&amp;gt;&amp;lt;w:sz w:val="24" /&amp;gt;&amp;lt;/w:rPr&amp;gt;&amp;lt;w:t&amp;gt;1&amp;lt;/w:t&amp;gt;&amp;lt;/w:r&amp;gt;&amp;lt;w:bookmarkEnd w:id="28" /&amp;gt;&amp;lt;w:r&amp;gt;&amp;lt;w:rPr&amp;gt;&amp;lt;w:b /&amp;gt;&amp;lt;w:sz w:val="24" /&amp;gt;&amp;lt;/w:rPr&amp;gt;&amp;lt;w:t&amp;gt;.  29-A MRSA §454, sub-§2,&amp;lt;/w:t&amp;gt;&amp;lt;/w:r&amp;gt;&amp;lt;w:r&amp;gt;&amp;lt;w:t xml:space="preserve"&amp;gt; as enacted by PL 1993, c. 683, Pt. A, §2 and &amp;lt;/w:t&amp;gt;&amp;lt;/w:r&amp;gt;&amp;lt;w:bookmarkStart w:id="29" w:name="_LINE__15_ece650a2_d5c5_4066_8f5d_f3fb1a" /&amp;gt;&amp;lt;w:bookmarkEnd w:id="27" /&amp;gt;&amp;lt;w:r&amp;gt;&amp;lt;w:t&amp;gt;affected by c. 683, Pt. B, §5, is amended to read:&amp;lt;/w:t&amp;gt;&amp;lt;/w:r&amp;gt;&amp;lt;w:bookmarkEnd w:id="29" /&amp;gt;&amp;lt;/w:p&amp;gt;&amp;lt;w:p w:rsidR="0009653C" w:rsidRDefault="0009653C" w:rsidP="0009653C"&amp;gt;&amp;lt;w:pPr&amp;gt;&amp;lt;w:ind w:left="360" w:firstLine="360" /&amp;gt;&amp;lt;/w:pPr&amp;gt;&amp;lt;w:bookmarkStart w:id="30" w:name="_STATUTE_NUMBER__62d16f02_0c2a_4439_9568" /&amp;gt;&amp;lt;w:bookmarkStart w:id="31" w:name="_STATUTE_SS__c31f348c_da1d_4942_bf8e_471" /&amp;gt;&amp;lt;w:bookmarkStart w:id="32" w:name="_PAR__7_45c90165_f3eb_49bb_b0c1_483c2bce" /&amp;gt;&amp;lt;w:bookmarkStart w:id="33" w:name="_LINE__16_400f2e9c_4a28_420e_afed_6ea5d0" /&amp;gt;&amp;lt;w:bookmarkEnd w:id="23" /&amp;gt;&amp;lt;w:bookmarkEnd w:id="26" /&amp;gt;&amp;lt;w:r&amp;gt;&amp;lt;w:rPr&amp;gt;&amp;lt;w:b /&amp;gt;&amp;lt;/w:rPr&amp;gt;&amp;lt;w:t&amp;gt;2&amp;lt;/w:t&amp;gt;&amp;lt;/w:r&amp;gt;&amp;lt;w:bookmarkEnd w:id="30" /&amp;gt;&amp;lt;w:r&amp;gt;&amp;lt;w:rPr&amp;gt;&amp;lt;w:b /&amp;gt;&amp;lt;/w:rPr&amp;gt;&amp;lt;w:t xml:space="preserve"&amp;gt;.  &amp;lt;/w:t&amp;gt;&amp;lt;/w:r&amp;gt;&amp;lt;w:bookmarkStart w:id="34" w:name="_STATUTE_HEADNOTE__e414d2ed_eaaf_4690_9b" /&amp;gt;&amp;lt;w:r&amp;gt;&amp;lt;w:rPr&amp;gt;&amp;lt;w:b /&amp;gt;&amp;lt;/w:rPr&amp;gt;&amp;lt;w:t&amp;gt;Display.&amp;lt;/w:t&amp;gt;&amp;lt;/w:r&amp;gt;&amp;lt;w:bookmarkEnd w:id="34" /&amp;gt;&amp;lt;w:r&amp;gt;&amp;lt;w:rPr&amp;gt;&amp;lt;w:b /&amp;gt;&amp;lt;/w:rPr&amp;gt;&amp;lt;w:t xml:space="preserve"&amp;gt; &amp;lt;/w:t&amp;gt;&amp;lt;/w:r&amp;gt;&amp;lt;w:r&amp;gt;&amp;lt;w:t xml:space="preserve"&amp;gt; &amp;lt;/w:t&amp;gt;&amp;lt;/w:r&amp;gt;&amp;lt;w:bookmarkStart w:id="35" w:name="_STATUTE_CONTENT__12d2a386_0775_4f67_b06" /&amp;gt;&amp;lt;w:r&amp;gt;&amp;lt;w:t xml:space="preserve"&amp;gt;A commemorative plate may be displayed to replace the front registration &amp;lt;/w:t&amp;gt;&amp;lt;/w:r&amp;gt;&amp;lt;w:bookmarkStart w:id="36" w:name="_LINE__17_29880ec3_8e0d_4699_85fc_18bc59" /&amp;gt;&amp;lt;w:bookmarkEnd w:id="33" /&amp;gt;&amp;lt;w:r&amp;gt;&amp;lt;w:t xml:space="preserve"&amp;gt;plate on a motor vehicle, except a truck tractor, including a motor vehicle registered outside &amp;lt;/w:t&amp;gt;&amp;lt;/w:r&amp;gt;&amp;lt;w:bookmarkStart w:id="37" w:name="_LINE__18_b614daf4_675b_4602_a706_e52d89" /&amp;gt;&amp;lt;w:bookmarkEnd w:id="36" /&amp;gt;&amp;lt;w:r&amp;gt;&amp;lt;w:t&amp;gt;this State and operated within it, from January 1st to December 31st of the year celebrated&amp;lt;/w:t&amp;gt;&amp;lt;/w:r&amp;gt;&amp;lt;w:bookmarkStart w:id="38" w:name="_PROCESSED_CHANGE__d8c942f2_3876_4e22_81" /&amp;gt;&amp;lt;w:ins w:id="39" w:author="BPS" w:date="2020-11-20T16:49:00Z"&amp;gt;&amp;lt;w:r&amp;gt;&amp;lt;w:t xml:space="preserve"&amp;gt;, &amp;lt;/w:t&amp;gt;&amp;lt;/w:r&amp;gt;&amp;lt;w:bookmarkStart w:id="40" w:name="_LINE__19_6eda6eaf_2004_41f1_b09a_414eb5" /&amp;gt;&amp;lt;w:bookmarkEnd w:id="37" /&amp;gt;&amp;lt;w:r&amp;gt;&amp;lt;w:t&amp;gt;except that a commemorative plate celebrating the bicent&amp;lt;/w:t&amp;gt;&amp;lt;/w:r&amp;gt;&amp;lt;/w:ins&amp;gt;&amp;lt;w:ins w:id="41" w:author="BPS" w:date="2020-11-20T16:50:00Z"&amp;gt;&amp;lt;w:r&amp;gt;&amp;lt;w:t xml:space="preserve"&amp;gt;ennial of the State may be &amp;lt;/w:t&amp;gt;&amp;lt;/w:r&amp;gt;&amp;lt;w:bookmarkStart w:id="42" w:name="_LINE__20_69902060_6d6a_457d_9f0f_51e07a" /&amp;gt;&amp;lt;w:bookmarkEnd w:id="40" /&amp;gt;&amp;lt;w:r&amp;gt;&amp;lt;w:t&amp;gt;displayed until December 31, 2021&amp;lt;/w:t&amp;gt;&amp;lt;/w:r&amp;gt;&amp;lt;/w:ins&amp;gt;&amp;lt;w:bookmarkEnd w:id="38" /&amp;gt;&amp;lt;w:r&amp;gt;&amp;lt;w:t&amp;gt;.&amp;lt;/w:t&amp;gt;&amp;lt;/w:r&amp;gt;&amp;lt;w:bookmarkEnd w:id="35" /&amp;gt;&amp;lt;w:bookmarkEnd w:id="42" /&amp;gt;&amp;lt;/w:p&amp;gt;&amp;lt;w:p w:rsidR="0009653C" w:rsidRDefault="0009653C" w:rsidP="0009653C"&amp;gt;&amp;lt;w:pPr&amp;gt;&amp;lt;w:ind w:left="360" w:firstLine="360" /&amp;gt;&amp;lt;/w:pPr&amp;gt;&amp;lt;w:bookmarkStart w:id="43" w:name="_BILL_SECTION_UNALLOCATED__278b353b_1622" /&amp;gt;&amp;lt;w:bookmarkStart w:id="44" w:name="_PAR__8_f7c9d244_8a44_4019_a4a9_5db14b52" /&amp;gt;&amp;lt;w:bookmarkStart w:id="45" w:name="_LINE__21_43aa3ae5_52eb_4c65_a152_b9478c" /&amp;gt;&amp;lt;w:bookmarkEnd w:id="24" /&amp;gt;&amp;lt;w:bookmarkEnd w:id="31" /&amp;gt;&amp;lt;w:bookmarkEnd w:id="32" /&amp;gt;&amp;lt;w:r&amp;gt;&amp;lt;w:rPr&amp;gt;&amp;lt;w:b /&amp;gt;&amp;lt;w:sz w:val="24" /&amp;gt;&amp;lt;/w:rPr&amp;gt;&amp;lt;w:t xml:space="preserve"&amp;gt;Sec. &amp;lt;/w:t&amp;gt;&amp;lt;/w:r&amp;gt;&amp;lt;w:bookmarkStart w:id="46" w:name="_BILL_SECTION_NUMBER__4b425895_612c_43da" /&amp;gt;&amp;lt;w:r&amp;gt;&amp;lt;w:rPr&amp;gt;&amp;lt;w:b /&amp;gt;&amp;lt;w:sz w:val="24" /&amp;gt;&amp;lt;/w:rPr&amp;gt;&amp;lt;w:t&amp;gt;2&amp;lt;/w:t&amp;gt;&amp;lt;/w:r&amp;gt;&amp;lt;w:bookmarkEnd w:id="46" /&amp;gt;&amp;lt;w:r&amp;gt;&amp;lt;w:rPr&amp;gt;&amp;lt;w:b /&amp;gt;&amp;lt;w:sz w:val="24" /&amp;gt;&amp;lt;/w:rPr&amp;gt;&amp;lt;w:t&amp;gt;.&amp;lt;/w:t&amp;gt;&amp;lt;/w:r&amp;gt;&amp;lt;w:r&amp;gt;&amp;lt;w:t xml:space="preserve"&amp;gt;  &amp;lt;/w:t&amp;gt;&amp;lt;/w:r&amp;gt;&amp;lt;w:r w:rsidRPr="00A203B3"&amp;gt;&amp;lt;w:rPr&amp;gt;&amp;lt;w:b /&amp;gt;&amp;lt;w:sz w:val="24" /&amp;gt;&amp;lt;w:szCs w:val="24" /&amp;gt;&amp;lt;/w:rPr&amp;gt;&amp;lt;w:t&amp;gt;Resolve 2015, c.&amp;lt;/w:t&amp;gt;&amp;lt;/w:r&amp;gt;&amp;lt;w:r&amp;gt;&amp;lt;w:rPr&amp;gt;&amp;lt;w:b /&amp;gt;&amp;lt;w:sz w:val="24" /&amp;gt;&amp;lt;w:szCs w:val="24" /&amp;gt;&amp;lt;/w:rPr&amp;gt;&amp;lt;w:t xml:space="preserve"&amp;gt; &amp;lt;/w:t&amp;gt;&amp;lt;/w:r&amp;gt;&amp;lt;w:r w:rsidRPr="00A203B3"&amp;gt;&amp;lt;w:rPr&amp;gt;&amp;lt;w:b /&amp;gt;&amp;lt;w:sz w:val="24" /&amp;gt;&amp;lt;w:szCs w:val="24" /&amp;gt;&amp;lt;/w:rPr&amp;gt;&amp;lt;w:t&amp;gt;23, §1&amp;lt;/w:t&amp;gt;&amp;lt;/w:r&amp;gt;&amp;lt;w:r&amp;gt;&amp;lt;w:rPr&amp;gt;&amp;lt;w:sz w:val="24" /&amp;gt;&amp;lt;w:szCs w:val="24" /&amp;gt;&amp;lt;/w:rPr&amp;gt;&amp;lt;w:t xml:space="preserve"&amp;gt; &amp;lt;/w:t&amp;gt;&amp;lt;/w:r&amp;gt;&amp;lt;w:r w:rsidRPr="00A203B3"&amp;gt;&amp;lt;w:rPr&amp;gt;&amp;lt;w:szCs w:val="22" /&amp;gt;&amp;lt;/w:rPr&amp;gt;&amp;lt;w:t&amp;gt;is amended to read&amp;lt;/w:t&amp;gt;&amp;lt;/w:r&amp;gt;&amp;lt;w:r&amp;gt;&amp;lt;w:rPr&amp;gt;&amp;lt;w:szCs w:val="22" /&amp;gt;&amp;lt;/w:rPr&amp;gt;&amp;lt;w:t&amp;gt;:&amp;lt;/w:t&amp;gt;&amp;lt;/w:r&amp;gt;&amp;lt;w:bookmarkEnd w:id="45" /&amp;gt;&amp;lt;/w:p&amp;gt;&amp;lt;w:p w:rsidR="0009653C" w:rsidRDefault="0009653C" w:rsidP="0009653C"&amp;gt;&amp;lt;w:pPr&amp;gt;&amp;lt;w:ind w:left="360" w:firstLine="360" /&amp;gt;&amp;lt;/w:pPr&amp;gt;&amp;lt;w:bookmarkStart w:id="47" w:name="_PAR__9_3a50c34e_3a8d_40e7_ac47_175fb570" /&amp;gt;&amp;lt;w:bookmarkStart w:id="48" w:name="_LINE__22_f4bf8baa_debe_46dd_9957_455f04" /&amp;gt;&amp;lt;w:bookmarkEnd w:id="44" /&amp;gt;&amp;lt;w:r w:rsidRPr="00A203B3"&amp;gt;&amp;lt;w:rPr&amp;gt;&amp;lt;w:b /&amp;gt;&amp;lt;w:sz w:val="24" /&amp;gt;&amp;lt;w:szCs w:val="24" /&amp;gt;&amp;lt;/w:rPr&amp;gt;&amp;lt;w:t&amp;gt;Sec. 1.  State of Maine Bicentennial commemorative plate.  Resolved:&amp;lt;/w:t&amp;gt;&amp;lt;/w:r&amp;gt;&amp;lt;w:r w:rsidRPr="00A203B3"&amp;gt;&amp;lt;w:t xml:space="preserve"&amp;gt;  That &amp;lt;/w:t&amp;gt;&amp;lt;/w:r&amp;gt;&amp;lt;w:bookmarkStart w:id="49" w:name="_LINE__23_ff32d1dd_2faf_4094_a489_590023" /&amp;gt;&amp;lt;w:bookmarkEnd w:id="48" /&amp;gt;&amp;lt;w:r w:rsidRPr="00A203B3"&amp;gt;&amp;lt;w:t xml:space="preserve"&amp;gt;the Secretary of State shall issue, at no cost to the Secretary of State, a reflectorized, &amp;lt;/w:t&amp;gt;&amp;lt;/w:r&amp;gt;&amp;lt;w:bookmarkStart w:id="50" w:name="_LINE__24_0bbb3667_6819_40b5_8207_caffda" /&amp;gt;&amp;lt;w:bookmarkEnd w:id="49" /&amp;gt;&amp;lt;w:r w:rsidRPr="00A203B3"&amp;gt;&amp;lt;w:t xml:space="preserve"&amp;gt;commemorative simulated registration plate in recognition and celebration of the &amp;lt;/w:t&amp;gt;&amp;lt;/w:r&amp;gt;&amp;lt;w:bookmarkStart w:id="51" w:name="_LINE__25_16fcaacb_b54b_4709_b4c7_323259" /&amp;gt;&amp;lt;w:bookmarkEnd w:id="50" /&amp;gt;&amp;lt;w:r w:rsidRPr="00A203B3"&amp;gt;&amp;lt;w:t xml:space="preserve"&amp;gt;bicentennial of the State, which became the 23rd state on March 15, 1820.  The Secretary &amp;lt;/w:t&amp;gt;&amp;lt;/w:r&amp;gt;&amp;lt;w:bookmarkStart w:id="52" w:name="_LINE__26_b2da421c_8d0c_446d_a4b7_851968" /&amp;gt;&amp;lt;w:bookmarkEnd w:id="51" /&amp;gt;&amp;lt;w:r w:rsidRPr="00A203B3"&amp;gt;&amp;lt;w:t xml:space="preserve"&amp;gt;of State shall design the plate, and the plate must bear the date of its expiration, which is &amp;lt;/w:t&amp;gt;&amp;lt;/w:r&amp;gt;&amp;lt;w:bookmarkStart w:id="53" w:name="_LINE__27_8639655b_bef9_4a22_b277_631f85" /&amp;gt;&amp;lt;w:bookmarkEnd w:id="52" /&amp;gt;&amp;lt;w:r w:rsidRPr="00A203B3"&amp;gt;&amp;lt;w:t xml:space="preserve"&amp;gt;December 31, &amp;lt;/w:t&amp;gt;&amp;lt;/w:r&amp;gt;&amp;lt;w:r w:rsidRPr="00A203B3"&amp;gt;&amp;lt;w:rPr&amp;gt;&amp;lt;w:strike /&amp;gt;&amp;lt;/w:rPr&amp;gt;&amp;lt;w:t&amp;gt;2020&amp;lt;/w:t&amp;gt;&amp;lt;/w:r&amp;gt;&amp;lt;w:r&amp;gt;&amp;lt;w:t xml:space="preserve"&amp;gt; &amp;lt;/w:t&amp;gt;&amp;lt;/w:r&amp;gt;&amp;lt;w:r w:rsidRPr="00A203B3"&amp;gt;&amp;lt;w:rPr&amp;gt;&amp;lt;w:u w:val="single" /&amp;gt;&amp;lt;/w:rPr&amp;gt;&amp;lt;w:t&amp;gt;2021&amp;lt;/w:t&amp;gt;&amp;lt;/w:r&amp;gt;&amp;lt;w:r w:rsidRPr="00A203B3"&amp;gt;&amp;lt;w:t&amp;gt;.  Notwithstanding the Maine Revised Statutes, Title 29&amp;lt;/w:t&amp;gt;&amp;lt;/w:r&amp;gt;&amp;lt;w:r&amp;gt;&amp;lt;w:t&amp;gt;-&amp;lt;/w:t&amp;gt;&amp;lt;/w:r&amp;gt;&amp;lt;w:r w:rsidRPr="00A203B3"&amp;gt;&amp;lt;w:t xml:space="preserve"&amp;gt;A, section &amp;lt;/w:t&amp;gt;&amp;lt;/w:r&amp;gt;&amp;lt;w:bookmarkStart w:id="54" w:name="_LINE__28_884df43a_b131_4b5b_9d90_9d7371" /&amp;gt;&amp;lt;w:bookmarkEnd w:id="53" /&amp;gt;&amp;lt;w:r w:rsidRPr="00A203B3"&amp;gt;&amp;lt;w:t xml:space="preserve"&amp;gt;454, the State of Maine Bicentennial commemorative plate may be displayed by covering, &amp;lt;/w:t&amp;gt;&amp;lt;/w:r&amp;gt;&amp;lt;w:bookmarkStart w:id="55" w:name="_LINE__29_68357a30_36ee_4b4c_885c_7daccb" /&amp;gt;&amp;lt;w:bookmarkEnd w:id="54" /&amp;gt;&amp;lt;w:r w:rsidRPr="00A203B3"&amp;gt;&amp;lt;w:t xml:space="preserve"&amp;gt;but not removing, the front registration plate on a motor vehicle, including a motor vehicle &amp;lt;/w:t&amp;gt;&amp;lt;/w:r&amp;gt;&amp;lt;w:bookmarkStart w:id="56" w:name="_LINE__30_f0a66bb5_c9d7_44d1_bf38_5387be" /&amp;gt;&amp;lt;w:bookmarkEnd w:id="55" /&amp;gt;&amp;lt;w:r w:rsidRPr="00A203B3"&amp;gt;&amp;lt;w:t xml:space="preserve"&amp;gt;registered outside this State and operated within it, beginning January 1, 2018 to December &amp;lt;/w:t&amp;gt;&amp;lt;/w:r&amp;gt;&amp;lt;w:bookmarkStart w:id="57" w:name="_LINE__31_4e7509b5_6b6c_4e78_a991_b4338d" /&amp;gt;&amp;lt;w:bookmarkEnd w:id="56" /&amp;gt;&amp;lt;w:r w:rsidRPr="00A203B3"&amp;gt;&amp;lt;w:t xml:space="preserve"&amp;gt;31, &amp;lt;/w:t&amp;gt;&amp;lt;/w:r&amp;gt;&amp;lt;w:r w:rsidRPr="00A203B3"&amp;gt;&amp;lt;w:rPr&amp;gt;&amp;lt;w:strike /&amp;gt;&amp;lt;/w:rPr&amp;gt;&amp;lt;w:t&amp;gt;2020&amp;lt;/w:t&amp;gt;&amp;lt;/w:r&amp;gt;&amp;lt;w:r&amp;gt;&amp;lt;w:t xml:space="preserve"&amp;gt; &amp;lt;/w:t&amp;gt;&amp;lt;/w:r&amp;gt;&amp;lt;w:r w:rsidRPr="00A203B3"&amp;gt;&amp;lt;w:rPr&amp;gt;&amp;lt;w:u w:val="single" /&amp;gt;&amp;lt;/w:rPr&amp;gt;&amp;lt;w:t&amp;gt;2021&amp;lt;/w:t&amp;gt;&amp;lt;/w:r&amp;gt;&amp;lt;w:r w:rsidRPr="00A203B3"&amp;gt;&amp;lt;w:t&amp;gt;.  The plate may not be displayed on a truck tractor as defined in Title 29&amp;lt;/w:t&amp;gt;&amp;lt;/w:r&amp;gt;&amp;lt;w:r&amp;gt;&amp;lt;w:t&amp;gt;-&amp;lt;/w:t&amp;gt;&amp;lt;/w:r&amp;gt;&amp;lt;w:r w:rsidRPr="00A203B3"&amp;gt;&amp;lt;w:t xml:space="preserve"&amp;gt;A, &amp;lt;/w:t&amp;gt;&amp;lt;/w:r&amp;gt;&amp;lt;w:bookmarkStart w:id="58" w:name="_LINE__32_ac90d4ad_bc6b_431f_8768_d70a78" /&amp;gt;&amp;lt;w:bookmarkEnd w:id="57" /&amp;gt;&amp;lt;w:r w:rsidRPr="00A203B3"&amp;gt;&amp;lt;w:t&amp;gt;section 101, subsection 90; and be it further&amp;lt;/w:t&amp;gt;&amp;lt;/w:r&amp;gt;&amp;lt;w:bookmarkEnd w:id="58" /&amp;gt;&amp;lt;/w:p&amp;gt;&amp;lt;w:p w:rsidR="0009653C" w:rsidRDefault="0009653C" w:rsidP="0009653C"&amp;gt;&amp;lt;w:pPr&amp;gt;&amp;lt;w:ind w:left="360" w:firstLine="360" /&amp;gt;&amp;lt;/w:pPr&amp;gt;&amp;lt;w:bookmarkStart w:id="59" w:name="_BILL_SECTION_UNALLOCATED__9eaa74a0_1b1c" /&amp;gt;&amp;lt;w:bookmarkStart w:id="60" w:name="_PAR__10_9aafac1d_e223_48cb_a2ed_bb019ee" /&amp;gt;&amp;lt;w:bookmarkStart w:id="61" w:name="_LINE__33_a8f8e364_cfcd_4bc9_9a5c_89e74d" /&amp;gt;&amp;lt;w:bookmarkEnd w:id="43" /&amp;gt;&amp;lt;w:bookmarkEnd w:id="47" /&amp;gt;&amp;lt;w:r&amp;gt;&amp;lt;w:rPr&amp;gt;&amp;lt;w:b /&amp;gt;&amp;lt;w:sz w:val="24" /&amp;gt;&amp;lt;/w:rPr&amp;gt;&amp;lt;w:t xml:space="preserve"&amp;gt;Sec. &amp;lt;/w:t&amp;gt;&amp;lt;/w:r&amp;gt;&amp;lt;w:bookmarkStart w:id="62" w:name="_BILL_SECTION_NUMBER__d9ed3653_4ed8_41db" /&amp;gt;&amp;lt;w:r&amp;gt;&amp;lt;w:rPr&amp;gt;&amp;lt;w:b /&amp;gt;&amp;lt;w:sz w:val="24" /&amp;gt;&amp;lt;/w:rPr&amp;gt;&amp;lt;w:t&amp;gt;3&amp;lt;/w:t&amp;gt;&amp;lt;/w:r&amp;gt;&amp;lt;w:bookmarkEnd w:id="62" /&amp;gt;&amp;lt;w:r&amp;gt;&amp;lt;w:rPr&amp;gt;&amp;lt;w:b /&amp;gt;&amp;lt;w:sz w:val="24" /&amp;gt;&amp;lt;/w:rPr&amp;gt;&amp;lt;w:t&amp;gt;.&amp;lt;/w:t&amp;gt;&amp;lt;/w:r&amp;gt;&amp;lt;w:r&amp;gt;&amp;lt;w:t xml:space="preserve"&amp;gt;  &amp;lt;/w:t&amp;gt;&amp;lt;/w:r&amp;gt;&amp;lt;w:r w:rsidRPr="008828A7"&amp;gt;&amp;lt;w:rPr&amp;gt;&amp;lt;w:b /&amp;gt;&amp;lt;w:sz w:val="24" /&amp;gt;&amp;lt;w:szCs w:val="24" /&amp;gt;&amp;lt;/w:rPr&amp;gt;&amp;lt;w:t&amp;gt;Resolve 2015, c.&amp;lt;/w:t&amp;gt;&amp;lt;/w:r&amp;gt;&amp;lt;w:r&amp;gt;&amp;lt;w:rPr&amp;gt;&amp;lt;w:b /&amp;gt;&amp;lt;w:sz w:val="24" /&amp;gt;&amp;lt;w:szCs w:val="24" /&amp;gt;&amp;lt;/w:rPr&amp;gt;&amp;lt;w:t xml:space="preserve"&amp;gt; &amp;lt;/w:t&amp;gt;&amp;lt;/w:r&amp;gt;&amp;lt;w:r w:rsidRPr="008828A7"&amp;gt;&amp;lt;w:rPr&amp;gt;&amp;lt;w:b /&amp;gt;&amp;lt;w:sz w:val="24" /&amp;gt;&amp;lt;w:szCs w:val="24" /&amp;gt;&amp;lt;/w:rPr&amp;gt;&amp;lt;w:t&amp;gt;23, §&amp;lt;/w:t&amp;gt;&amp;lt;/w:r&amp;gt;&amp;lt;w:r&amp;gt;&amp;lt;w:rPr&amp;gt;&amp;lt;w:b /&amp;gt;&amp;lt;w:sz w:val="24" /&amp;gt;&amp;lt;w:szCs w:val="24" /&amp;gt;&amp;lt;/w:rPr&amp;gt;&amp;lt;w:t&amp;gt;2&amp;lt;/w:t&amp;gt;&amp;lt;/w:r&amp;gt;&amp;lt;w:r&amp;gt;&amp;lt;w:rPr&amp;gt;&amp;lt;w:sz w:val="24" /&amp;gt;&amp;lt;w:szCs w:val="24" /&amp;gt;&amp;lt;/w:rPr&amp;gt;&amp;lt;w:t xml:space="preserve"&amp;gt; &amp;lt;/w:t&amp;gt;&amp;lt;/w:r&amp;gt;&amp;lt;w:r w:rsidRPr="008828A7"&amp;gt;&amp;lt;w:rPr&amp;gt;&amp;lt;w:szCs w:val="22" /&amp;gt;&amp;lt;/w:rPr&amp;gt;&amp;lt;w:t&amp;gt;is amended to read&amp;lt;/w:t&amp;gt;&amp;lt;/w:r&amp;gt;&amp;lt;w:r&amp;gt;&amp;lt;w:rPr&amp;gt;&amp;lt;w:szCs w:val="22" /&amp;gt;&amp;lt;/w:rPr&amp;gt;&amp;lt;w:t&amp;gt;:&amp;lt;/w:t&amp;gt;&amp;lt;/w:r&amp;gt;&amp;lt;w:bookmarkEnd w:id="61" /&amp;gt;&amp;lt;/w:p&amp;gt;&amp;lt;w:p w:rsidR="0009653C" w:rsidRPr="00A203B3" w:rsidRDefault="0009653C" w:rsidP="0009653C"&amp;gt;&amp;lt;w:pPr&amp;gt;&amp;lt;w:ind w:left="360" w:firstLine="360" /&amp;gt;&amp;lt;/w:pPr&amp;gt;&amp;lt;w:bookmarkStart w:id="63" w:name="_PAR__11_a851b016_255b_4319_9e18_233c31e" /&amp;gt;&amp;lt;w:bookmarkStart w:id="64" w:name="_LINE__34_c38f0d96_e28e_4ed6_b27d_ce8ebf" /&amp;gt;&amp;lt;w:bookmarkEnd w:id="60" /&amp;gt;&amp;lt;w:r w:rsidRPr="00A203B3"&amp;gt;&amp;lt;w:rPr&amp;gt;&amp;lt;w:b /&amp;gt;&amp;lt;w:sz w:val="24" /&amp;gt;&amp;lt;/w:rPr&amp;gt;&amp;lt;w:t&amp;gt;Sec. 2.  Administrative fee; distribution.  Resolved:&amp;lt;/w:t&amp;gt;&amp;lt;/w:r&amp;gt;&amp;lt;w:r w:rsidRPr="00A203B3"&amp;gt;&amp;lt;w:t xml:space="preserve"&amp;gt;  That the Secretary of State &amp;lt;/w:t&amp;gt;&amp;lt;/w:r&amp;gt;&amp;lt;w:bookmarkStart w:id="65" w:name="_LINE__35_a4b35372_3bcf_4c5a_a042_81c3f9" /&amp;gt;&amp;lt;w:bookmarkEnd w:id="64" /&amp;gt;&amp;lt;w:r w:rsidRPr="00A203B3"&amp;gt;&amp;lt;w:t xml:space="preserve"&amp;gt;shall develop a plan for the sale and distribution of the State of Maine Bicentennial &amp;lt;/w:t&amp;gt;&amp;lt;/w:r&amp;gt;&amp;lt;w:bookmarkStart w:id="66" w:name="_LINE__36_b4cf18c8_a668_43c0_8743_83e7e8" /&amp;gt;&amp;lt;w:bookmarkEnd w:id="65" /&amp;gt;&amp;lt;w:r w:rsidRPr="00A203B3"&amp;gt;&amp;lt;w:t&amp;gt;commemorative plates&amp;lt;/w:t&amp;gt;&amp;lt;/w:r&amp;gt;&amp;lt;w:r w:rsidRPr="00AB0BAF"&amp;gt;&amp;lt;w:rPr&amp;gt;&amp;lt;w:u w:val="single" /&amp;gt;&amp;lt;/w:rPr&amp;gt;&amp;lt;w:t&amp;gt;, including in 2021&amp;lt;/w:t&amp;gt;&amp;lt;/w:r&amp;gt;&amp;lt;w:r w:rsidRPr="00A203B3"&amp;gt;&amp;lt;w:t xml:space="preserve"&amp;gt;.  The fee for the State of Maine Bicentennial &amp;lt;/w:t&amp;gt;&amp;lt;/w:r&amp;gt;&amp;lt;w:bookmarkStart w:id="67" w:name="_LINE__37_51920015_4fae_4a68_a0b1_9a1d0a" /&amp;gt;&amp;lt;w:bookmarkEnd w:id="66" /&amp;gt;&amp;lt;w:r w:rsidRPr="00A203B3"&amp;gt;&amp;lt;w:t&amp;gt;commemorative plate is $25, which must be credited as follows:&amp;lt;/w:t&amp;gt;&amp;lt;/w:r&amp;gt;&amp;lt;w:bookmarkEnd w:id="67" /&amp;gt;&amp;lt;/w:p&amp;gt;&amp;lt;w:p w:rsidR="0009653C" w:rsidRPr="00A203B3" w:rsidRDefault="0009653C" w:rsidP="0009653C"&amp;gt;&amp;lt;w:pPr&amp;gt;&amp;lt;w:ind w:left="360" w:firstLine="360" /&amp;gt;&amp;lt;/w:pPr&amp;gt;&amp;lt;w:bookmarkStart w:id="68" w:name="_PAR__12_afa591ef_f0a6_4b17_a0f9_f1f6130" /&amp;gt;&amp;lt;w:bookmarkStart w:id="69" w:name="_LINE__38_24928045_3ef0_44d6_92a3_3d2bcb" /&amp;gt;&amp;lt;w:bookmarkEnd w:id="63" /&amp;gt;&amp;lt;w:r w:rsidRPr="00A203B3"&amp;gt;&amp;lt;w:t xml:space="preserve"&amp;gt;1.  Nine dollars per plate to the Secretary of State for the costs associated with the &amp;lt;/w:t&amp;gt;&amp;lt;/w:r&amp;gt;&amp;lt;w:bookmarkStart w:id="70" w:name="_LINE__39_9be7a9a0_c979_45fb_8069_cc431e" /&amp;gt;&amp;lt;w:bookmarkEnd w:id="69" /&amp;gt;&amp;lt;w:r w:rsidRPr="00A203B3"&amp;gt;&amp;lt;w:t&amp;gt;production and issuance of the plates; and&amp;lt;/w:t&amp;gt;&amp;lt;/w:r&amp;gt;&amp;lt;w:bookmarkEnd w:id="70" /&amp;gt;&amp;lt;/w:p&amp;gt;&amp;lt;w:p w:rsidR="0009653C" w:rsidRDefault="0009653C" w:rsidP="0009653C"&amp;gt;&amp;lt;w:pPr&amp;gt;&amp;lt;w:ind w:left="360" w:firstLine="360" /&amp;gt;&amp;lt;/w:pPr&amp;gt;&amp;lt;w:bookmarkStart w:id="71" w:name="_PAR__13_4ff0f645_74fe_46ae_8b38_a34f6ed" /&amp;gt;&amp;lt;w:bookmarkStart w:id="72" w:name="_LINE__40_aadfa711_cd81_4bd8_b4f7_2daaba" /&amp;gt;&amp;lt;w:bookmarkEnd w:id="68" /&amp;gt;&amp;lt;w:r w:rsidRPr="00A203B3"&amp;gt;&amp;lt;w:t xml:space="preserve"&amp;gt;2.  Sixteen dollars per plate to the Maine State Cultural Affairs Council established &amp;lt;/w:t&amp;gt;&amp;lt;/w:r&amp;gt;&amp;lt;w:bookmarkStart w:id="73" w:name="_LINE__41_b1110edc_e765_4a30_92f2_ca6d3b" /&amp;gt;&amp;lt;w:bookmarkEnd w:id="72" /&amp;gt;&amp;lt;w:r w:rsidRPr="00A203B3"&amp;gt;&amp;lt;w:t&amp;gt;under the Maine Revised Statutes, Title 5, section 12004&amp;lt;/w:t&amp;gt;&amp;lt;/w:r&amp;gt;&amp;lt;w:r w:rsidRPr="00A203B3"&amp;gt;&amp;lt;w:noBreakHyphen /&amp;gt;&amp;lt;w:t&amp;gt;G, subsection 7&amp;lt;/w:t&amp;gt;&amp;lt;/w:r&amp;gt;&amp;lt;w:r w:rsidRPr="00A203B3"&amp;gt;&amp;lt;w:noBreakHyphen /&amp;gt;&amp;lt;w:t xml:space="preserve"&amp;gt;A; and be it &amp;lt;/w:t&amp;gt;&amp;lt;/w:r&amp;gt;&amp;lt;w:bookmarkStart w:id="74" w:name="_LINE__42_bf9a7897_e6aa_43b9_9d5c_730d1b" /&amp;gt;&amp;lt;w:bookmarkEnd w:id="73" /&amp;gt;&amp;lt;w:r w:rsidRPr="00A203B3"&amp;gt;&amp;lt;w:t&amp;gt;further&amp;lt;/w:t&amp;gt;&amp;lt;/w:r&amp;gt;&amp;lt;w:bookmarkEnd w:id="74" /&amp;gt;&amp;lt;/w:p&amp;gt;&amp;lt;w:p w:rsidR="0009653C" w:rsidRDefault="0009653C" w:rsidP="0009653C"&amp;gt;&amp;lt;w:pPr&amp;gt;&amp;lt;w:ind w:left="360" w:firstLine="360" /&amp;gt;&amp;lt;/w:pPr&amp;gt;&amp;lt;w:bookmarkStart w:id="75" w:name="_BILL_SECTION_UNALLOCATED__eb1d7101_c1e9" /&amp;gt;&amp;lt;w:bookmarkStart w:id="76" w:name="_PAGE__2_a7e9abdc_5814_46ab_ae95_64bd2dd" /&amp;gt;&amp;lt;w:bookmarkStart w:id="77" w:name="_PAR__1_08096c9c_be7d_4ba2_951c_1421aa21" /&amp;gt;&amp;lt;w:bookmarkStart w:id="78" w:name="_LINE__1_f4f8f6cb_f039_48c3_936a_0702147" /&amp;gt;&amp;lt;w:bookmarkEnd w:id="3" /&amp;gt;&amp;lt;w:bookmarkEnd w:id="59" /&amp;gt;&amp;lt;w:bookmarkEnd w:id="71" /&amp;gt;&amp;lt;w:r&amp;gt;&amp;lt;w:rPr&amp;gt;&amp;lt;w:b /&amp;gt;&amp;lt;w:sz w:val="24" /&amp;gt;&amp;lt;/w:rPr&amp;gt;&amp;lt;w:t xml:space="preserve"&amp;gt;Sec. &amp;lt;/w:t&amp;gt;&amp;lt;/w:r&amp;gt;&amp;lt;w:bookmarkStart w:id="79" w:name="_BILL_SECTION_NUMBER__f2237502_6fe4_4b2f" /&amp;gt;&amp;lt;w:r&amp;gt;&amp;lt;w:rPr&amp;gt;&amp;lt;w:b /&amp;gt;&amp;lt;w:sz w:val="24" /&amp;gt;&amp;lt;/w:rPr&amp;gt;&amp;lt;w:t&amp;gt;4&amp;lt;/w:t&amp;gt;&amp;lt;/w:r&amp;gt;&amp;lt;w:bookmarkEnd w:id="79" /&amp;gt;&amp;lt;w:r&amp;gt;&amp;lt;w:rPr&amp;gt;&amp;lt;w:b /&amp;gt;&amp;lt;w:sz w:val="24" /&amp;gt;&amp;lt;/w:rPr&amp;gt;&amp;lt;w:t&amp;gt;.&amp;lt;/w:t&amp;gt;&amp;lt;/w:r&amp;gt;&amp;lt;w:r&amp;gt;&amp;lt;w:t xml:space="preserve"&amp;gt;  &amp;lt;/w:t&amp;gt;&amp;lt;/w:r&amp;gt;&amp;lt;w:r w:rsidRPr="008828A7"&amp;gt;&amp;lt;w:rPr&amp;gt;&amp;lt;w:b /&amp;gt;&amp;lt;w:sz w:val="24" /&amp;gt;&amp;lt;w:szCs w:val="24" /&amp;gt;&amp;lt;/w:rPr&amp;gt;&amp;lt;w:t&amp;gt;Resolve 201&amp;lt;/w:t&amp;gt;&amp;lt;/w:r&amp;gt;&amp;lt;w:r&amp;gt;&amp;lt;w:rPr&amp;gt;&amp;lt;w:b /&amp;gt;&amp;lt;w:sz w:val="24" /&amp;gt;&amp;lt;w:szCs w:val="24" /&amp;gt;&amp;lt;/w:rPr&amp;gt;&amp;lt;w:t&amp;gt;7&amp;lt;/w:t&amp;gt;&amp;lt;/w:r&amp;gt;&amp;lt;w:r w:rsidRPr="008828A7"&amp;gt;&amp;lt;w:rPr&amp;gt;&amp;lt;w:b /&amp;gt;&amp;lt;w:sz w:val="24" /&amp;gt;&amp;lt;w:szCs w:val="24" /&amp;gt;&amp;lt;/w:rPr&amp;gt;&amp;lt;w:t&amp;gt;, c.&amp;lt;/w:t&amp;gt;&amp;lt;/w:r&amp;gt;&amp;lt;w:r&amp;gt;&amp;lt;w:rPr&amp;gt;&amp;lt;w:b /&amp;gt;&amp;lt;w:sz w:val="24" /&amp;gt;&amp;lt;w:szCs w:val="24" /&amp;gt;&amp;lt;/w:rPr&amp;gt;&amp;lt;w:t xml:space="preserve"&amp;gt; &amp;lt;/w:t&amp;gt;&amp;lt;/w:r&amp;gt;&amp;lt;w:r w:rsidRPr="008828A7"&amp;gt;&amp;lt;w:rPr&amp;gt;&amp;lt;w:b /&amp;gt;&amp;lt;w:sz w:val="24" /&amp;gt;&amp;lt;w:szCs w:val="24" /&amp;gt;&amp;lt;/w:rPr&amp;gt;&amp;lt;w:t&amp;gt;2&amp;lt;/w:t&amp;gt;&amp;lt;/w:r&amp;gt;&amp;lt;w:r&amp;gt;&amp;lt;w:rPr&amp;gt;&amp;lt;w:b /&amp;gt;&amp;lt;w:sz w:val="24" /&amp;gt;&amp;lt;w:szCs w:val="24" /&amp;gt;&amp;lt;/w:rPr&amp;gt;&amp;lt;w:t&amp;gt;5&amp;lt;/w:t&amp;gt;&amp;lt;/w:r&amp;gt;&amp;lt;w:r w:rsidRPr="008828A7"&amp;gt;&amp;lt;w:rPr&amp;gt;&amp;lt;w:b /&amp;gt;&amp;lt;w:sz w:val="24" /&amp;gt;&amp;lt;w:szCs w:val="24" /&amp;gt;&amp;lt;/w:rPr&amp;gt;&amp;lt;w:t&amp;gt;, §&amp;lt;/w:t&amp;gt;&amp;lt;/w:r&amp;gt;&amp;lt;w:r&amp;gt;&amp;lt;w:rPr&amp;gt;&amp;lt;w:b /&amp;gt;&amp;lt;w:sz w:val="24" /&amp;gt;&amp;lt;w:szCs w:val="24" /&amp;gt;&amp;lt;/w:rPr&amp;gt;&amp;lt;w:t&amp;gt;3&amp;lt;/w:t&amp;gt;&amp;lt;/w:r&amp;gt;&amp;lt;w:r&amp;gt;&amp;lt;w:rPr&amp;gt;&amp;lt;w:sz w:val="24" /&amp;gt;&amp;lt;w:szCs w:val="24" /&amp;gt;&amp;lt;/w:rPr&amp;gt;&amp;lt;w:t xml:space="preserve"&amp;gt; &amp;lt;/w:t&amp;gt;&amp;lt;/w:r&amp;gt;&amp;lt;w:r w:rsidRPr="008828A7"&amp;gt;&amp;lt;w:rPr&amp;gt;&amp;lt;w:szCs w:val="22" /&amp;gt;&amp;lt;/w:rPr&amp;gt;&amp;lt;w:t&amp;gt;is amended to read&amp;lt;/w:t&amp;gt;&amp;lt;/w:r&amp;gt;&amp;lt;w:r&amp;gt;&amp;lt;w:rPr&amp;gt;&amp;lt;w:szCs w:val="22" /&amp;gt;&amp;lt;/w:rPr&amp;gt;&amp;lt;w:t&amp;gt;:&amp;lt;/w:t&amp;gt;&amp;lt;/w:r&amp;gt;&amp;lt;w:bookmarkEnd w:id="78" /&amp;gt;&amp;lt;/w:p&amp;gt;&amp;lt;w:p w:rsidR="0009653C" w:rsidRDefault="0009653C" w:rsidP="0009653C"&amp;gt;&amp;lt;w:pPr&amp;gt;&amp;lt;w:ind w:left="360" w:firstLine="360" /&amp;gt;&amp;lt;/w:pPr&amp;gt;&amp;lt;w:bookmarkStart w:id="80" w:name="_PAR__2_18935a89_e369_48bf_b29e_541cd9e1" /&amp;gt;&amp;lt;w:bookmarkStart w:id="81" w:name="_LINE__2_55cc6048_0d77_4b9c_a9ec_995f141" /&amp;gt;&amp;lt;w:bookmarkEnd w:id="77" /&amp;gt;&amp;lt;w:r w:rsidRPr="00A203B3"&amp;gt;&amp;lt;w:rPr&amp;gt;&amp;lt;w:b /&amp;gt;&amp;lt;w:sz w:val="24" /&amp;gt;&amp;lt;/w:rPr&amp;gt;&amp;lt;w:t xml:space="preserve"&amp;gt;Sec. 3.  Appointment terms.  Resolved:  &amp;lt;/w:t&amp;gt;&amp;lt;/w:r&amp;gt;&amp;lt;w:r w:rsidRPr="00A203B3"&amp;gt;&amp;lt;w:t xml:space="preserve"&amp;gt;That the Legislators appointed to the &amp;lt;/w:t&amp;gt;&amp;lt;/w:r&amp;gt;&amp;lt;w:bookmarkStart w:id="82" w:name="_LINE__3_4fe3a4c4_15be_43d9_805d_11088ba" /&amp;gt;&amp;lt;w:bookmarkEnd w:id="81" /&amp;gt;&amp;lt;w:r w:rsidRPr="00A203B3"&amp;gt;&amp;lt;w:t xml:space="preserve"&amp;gt;commission serve terms coincident with their legislative terms and are appointed every 2 &amp;lt;/w:t&amp;gt;&amp;lt;/w:r&amp;gt;&amp;lt;w:bookmarkStart w:id="83" w:name="_LINE__4_14dc0934_7b57_4af9_b789_385fe28" /&amp;gt;&amp;lt;w:bookmarkEnd w:id="82" /&amp;gt;&amp;lt;w:r w:rsidRPr="00A203B3"&amp;gt;&amp;lt;w:t xml:space="preserve"&amp;gt;years.  Legislators may be reappointed to the commission and may continue to serve until &amp;lt;/w:t&amp;gt;&amp;lt;/w:r&amp;gt;&amp;lt;w:bookmarkStart w:id="84" w:name="_LINE__5_39ca187b_ed9d_4b3e_b8cc_7cf6949" /&amp;gt;&amp;lt;w:bookmarkEnd w:id="83" /&amp;gt;&amp;lt;w:r w:rsidRPr="00A203B3"&amp;gt;&amp;lt;w:t xml:space="preserve"&amp;gt;their replacements are designated.  Other members are appointed for terms that expire &amp;lt;/w:t&amp;gt;&amp;lt;/w:r&amp;gt;&amp;lt;w:bookmarkStart w:id="85" w:name="_LINE__6_e3515872_d76d_4e06_ac03_a6704da" /&amp;gt;&amp;lt;w:bookmarkEnd w:id="84" /&amp;gt;&amp;lt;w:r w:rsidRPr="00A203B3"&amp;gt;&amp;lt;w:t xml:space="preserve"&amp;gt;December 31, &amp;lt;/w:t&amp;gt;&amp;lt;/w:r&amp;gt;&amp;lt;w:r w:rsidRPr="00A203B3"&amp;gt;&amp;lt;w:rPr&amp;gt;&amp;lt;w:strike /&amp;gt;&amp;lt;/w:rPr&amp;gt;&amp;lt;w:t&amp;gt;2020&amp;lt;/w:t&amp;gt;&amp;lt;/w:r&amp;gt;&amp;lt;w:r&amp;gt;&amp;lt;w:t xml:space="preserve"&amp;gt; &amp;lt;/w:t&amp;gt;&amp;lt;/w:r&amp;gt;&amp;lt;w:r w:rsidRPr="00AB0BAF"&amp;gt;&amp;lt;w:rPr&amp;gt;&amp;lt;w:u w:val="single" /&amp;gt;&amp;lt;/w:rPr&amp;gt;&amp;lt;w:t&amp;gt;2021&amp;lt;/w:t&amp;gt;&amp;lt;/w:r&amp;gt;&amp;lt;w:r w:rsidRPr="00A203B3"&amp;gt;&amp;lt;w:t xml:space="preserve"&amp;gt;; a vacancy is filled in the same manner as the original &amp;lt;/w:t&amp;gt;&amp;lt;/w:r&amp;gt;&amp;lt;w:bookmarkStart w:id="86" w:name="_LINE__7_247d70e2_3504_4437_ad28_dea7401" /&amp;gt;&amp;lt;w:bookmarkEnd w:id="85" /&amp;gt;&amp;lt;w:r w:rsidRPr="00A203B3"&amp;gt;&amp;lt;w:t&amp;gt;appointment; and be it further&amp;lt;/w:t&amp;gt;&amp;lt;/w:r&amp;gt;&amp;lt;w:bookmarkEnd w:id="86" /&amp;gt;&amp;lt;/w:p&amp;gt;&amp;lt;w:p w:rsidR="0009653C" w:rsidRDefault="0009653C" w:rsidP="0009653C"&amp;gt;&amp;lt;w:pPr&amp;gt;&amp;lt;w:ind w:left="360" w:firstLine="360" /&amp;gt;&amp;lt;/w:pPr&amp;gt;&amp;lt;w:bookmarkStart w:id="87" w:name="_BILL_SECTION_UNALLOCATED__5abc155f_7e5a" /&amp;gt;&amp;lt;w:bookmarkStart w:id="88" w:name="_PAR__3_dbf44dc2_4eb9_48d1_9093_53203688" /&amp;gt;&amp;lt;w:bookmarkStart w:id="89" w:name="_LINE__8_13ded520_9396_4db0_9112_8adfe92" /&amp;gt;&amp;lt;w:bookmarkEnd w:id="75" /&amp;gt;&amp;lt;w:bookmarkEnd w:id="80" /&amp;gt;&amp;lt;w:r&amp;gt;&amp;lt;w:rPr&amp;gt;&amp;lt;w:b /&amp;gt;&amp;lt;w:sz w:val="24" /&amp;gt;&amp;lt;/w:rPr&amp;gt;&amp;lt;w:t xml:space="preserve"&amp;gt;Sec. &amp;lt;/w:t&amp;gt;&amp;lt;/w:r&amp;gt;&amp;lt;w:bookmarkStart w:id="90" w:name="_BILL_SECTION_NUMBER__89a7ef03_6ea2_44d4" /&amp;gt;&amp;lt;w:r&amp;gt;&amp;lt;w:rPr&amp;gt;&amp;lt;w:b /&amp;gt;&amp;lt;w:sz w:val="24" /&amp;gt;&amp;lt;/w:rPr&amp;gt;&amp;lt;w:t&amp;gt;5&amp;lt;/w:t&amp;gt;&amp;lt;/w:r&amp;gt;&amp;lt;w:bookmarkEnd w:id="90" /&amp;gt;&amp;lt;w:r&amp;gt;&amp;lt;w:rPr&amp;gt;&amp;lt;w:b /&amp;gt;&amp;lt;w:sz w:val="24" /&amp;gt;&amp;lt;/w:rPr&amp;gt;&amp;lt;w:t&amp;gt;.&amp;lt;/w:t&amp;gt;&amp;lt;/w:r&amp;gt;&amp;lt;w:r&amp;gt;&amp;lt;w:t xml:space="preserve"&amp;gt;  &amp;lt;/w:t&amp;gt;&amp;lt;/w:r&amp;gt;&amp;lt;w:r w:rsidRPr="008828A7"&amp;gt;&amp;lt;w:rPr&amp;gt;&amp;lt;w:b /&amp;gt;&amp;lt;w:sz w:val="24" /&amp;gt;&amp;lt;w:szCs w:val="24" /&amp;gt;&amp;lt;/w:rPr&amp;gt;&amp;lt;w:t&amp;gt;Resolve 201&amp;lt;/w:t&amp;gt;&amp;lt;/w:r&amp;gt;&amp;lt;w:r&amp;gt;&amp;lt;w:rPr&amp;gt;&amp;lt;w:b /&amp;gt;&amp;lt;w:sz w:val="24" /&amp;gt;&amp;lt;w:szCs w:val="24" /&amp;gt;&amp;lt;/w:rPr&amp;gt;&amp;lt;w:t&amp;gt;7&amp;lt;/w:t&amp;gt;&amp;lt;/w:r&amp;gt;&amp;lt;w:r w:rsidRPr="008828A7"&amp;gt;&amp;lt;w:rPr&amp;gt;&amp;lt;w:b /&amp;gt;&amp;lt;w:sz w:val="24" /&amp;gt;&amp;lt;w:szCs w:val="24" /&amp;gt;&amp;lt;/w:rPr&amp;gt;&amp;lt;w:t&amp;gt;, c.&amp;lt;/w:t&amp;gt;&amp;lt;/w:r&amp;gt;&amp;lt;w:r&amp;gt;&amp;lt;w:rPr&amp;gt;&amp;lt;w:b /&amp;gt;&amp;lt;w:sz w:val="24" /&amp;gt;&amp;lt;w:szCs w:val="24" /&amp;gt;&amp;lt;/w:rPr&amp;gt;&amp;lt;w:t xml:space="preserve"&amp;gt; &amp;lt;/w:t&amp;gt;&amp;lt;/w:r&amp;gt;&amp;lt;w:r w:rsidRPr="008828A7"&amp;gt;&amp;lt;w:rPr&amp;gt;&amp;lt;w:b /&amp;gt;&amp;lt;w:sz w:val="24" /&amp;gt;&amp;lt;w:szCs w:val="24" /&amp;gt;&amp;lt;/w:rPr&amp;gt;&amp;lt;w:t&amp;gt;2&amp;lt;/w:t&amp;gt;&amp;lt;/w:r&amp;gt;&amp;lt;w:r&amp;gt;&amp;lt;w:rPr&amp;gt;&amp;lt;w:b /&amp;gt;&amp;lt;w:sz w:val="24" /&amp;gt;&amp;lt;w:szCs w:val="24" /&amp;gt;&amp;lt;/w:rPr&amp;gt;&amp;lt;w:t&amp;gt;5&amp;lt;/w:t&amp;gt;&amp;lt;/w:r&amp;gt;&amp;lt;w:r w:rsidRPr="008828A7"&amp;gt;&amp;lt;w:rPr&amp;gt;&amp;lt;w:b /&amp;gt;&amp;lt;w:sz w:val="24" /&amp;gt;&amp;lt;w:szCs w:val="24" /&amp;gt;&amp;lt;/w:rPr&amp;gt;&amp;lt;w:t&amp;gt;, §&amp;lt;/w:t&amp;gt;&amp;lt;/w:r&amp;gt;&amp;lt;w:r&amp;gt;&amp;lt;w:rPr&amp;gt;&amp;lt;w:b /&amp;gt;&amp;lt;w:sz w:val="24" /&amp;gt;&amp;lt;w:szCs w:val="24" /&amp;gt;&amp;lt;/w:rPr&amp;gt;&amp;lt;w:t&amp;gt;8&amp;lt;/w:t&amp;gt;&amp;lt;/w:r&amp;gt;&amp;lt;w:r&amp;gt;&amp;lt;w:rPr&amp;gt;&amp;lt;w:sz w:val="24" /&amp;gt;&amp;lt;w:szCs w:val="24" /&amp;gt;&amp;lt;/w:rPr&amp;gt;&amp;lt;w:t xml:space="preserve"&amp;gt; &amp;lt;/w:t&amp;gt;&amp;lt;/w:r&amp;gt;&amp;lt;w:r w:rsidRPr="008828A7"&amp;gt;&amp;lt;w:rPr&amp;gt;&amp;lt;w:szCs w:val="22" /&amp;gt;&amp;lt;/w:rPr&amp;gt;&amp;lt;w:t&amp;gt;is amended to read&amp;lt;/w:t&amp;gt;&amp;lt;/w:r&amp;gt;&amp;lt;w:r&amp;gt;&amp;lt;w:rPr&amp;gt;&amp;lt;w:szCs w:val="22" /&amp;gt;&amp;lt;/w:rPr&amp;gt;&amp;lt;w:t&amp;gt;:&amp;lt;/w:t&amp;gt;&amp;lt;/w:r&amp;gt;&amp;lt;w:bookmarkEnd w:id="89" /&amp;gt;&amp;lt;/w:p&amp;gt;&amp;lt;w:p w:rsidR="0009653C" w:rsidRDefault="0009653C" w:rsidP="0009653C"&amp;gt;&amp;lt;w:pPr&amp;gt;&amp;lt;w:ind w:left="360" w:firstLine="360" /&amp;gt;&amp;lt;/w:pPr&amp;gt;&amp;lt;w:bookmarkStart w:id="91" w:name="_PAR__4_0771794f_6db3_43e2_be76_ee0ebd45" /&amp;gt;&amp;lt;w:bookmarkStart w:id="92" w:name="_LINE__9_bd05065e_0ed0_4911_aa27_65c2434" /&amp;gt;&amp;lt;w:bookmarkEnd w:id="88" /&amp;gt;&amp;lt;w:r w:rsidRPr="00A203B3"&amp;gt;&amp;lt;w:rPr&amp;gt;&amp;lt;w:b /&amp;gt;&amp;lt;w:sz w:val="24" /&amp;gt;&amp;lt;/w:rPr&amp;gt;&amp;lt;w:t xml:space="preserve"&amp;gt;Sec. 8.  Report.  Resolved:  &amp;lt;/w:t&amp;gt;&amp;lt;/w:r&amp;gt;&amp;lt;w:r w:rsidRPr="00A203B3"&amp;gt;&amp;lt;w:t xml:space="preserve"&amp;gt;That, no later than December 6, 2017, November 7, &amp;lt;/w:t&amp;gt;&amp;lt;/w:r&amp;gt;&amp;lt;w:bookmarkStart w:id="93" w:name="_LINE__10_53bec7c3_f73a_4605_a48d_4b712b" /&amp;gt;&amp;lt;w:bookmarkEnd w:id="92" /&amp;gt;&amp;lt;w:r w:rsidRPr="00A203B3"&amp;gt;&amp;lt;w:t xml:space="preserve"&amp;gt;2018, December 4, 2019 &amp;lt;/w:t&amp;gt;&amp;lt;/w:r&amp;gt;&amp;lt;w:r w:rsidRPr="00A203B3"&amp;gt;&amp;lt;w:rPr&amp;gt;&amp;lt;w:strike /&amp;gt;&amp;lt;/w:rPr&amp;gt;&amp;lt;w:t&amp;gt;and&amp;lt;/w:t&amp;gt;&amp;lt;/w:r&amp;gt;&amp;lt;w:r w:rsidRPr="00AB0BAF"&amp;gt;&amp;lt;w:rPr&amp;gt;&amp;lt;w:u w:val="single" /&amp;gt;&amp;lt;/w:rPr&amp;gt;&amp;lt;w:t&amp;gt;,&amp;lt;/w:t&amp;gt;&amp;lt;/w:r&amp;gt;&amp;lt;w:r w:rsidRPr="00A203B3"&amp;gt;&amp;lt;w:t xml:space="preserve"&amp;gt; November 4, 2020&amp;lt;/w:t&amp;gt;&amp;lt;/w:r&amp;gt;&amp;lt;w:r&amp;gt;&amp;lt;w:t xml:space="preserve"&amp;gt; &amp;lt;/w:t&amp;gt;&amp;lt;/w:r&amp;gt;&amp;lt;w:r w:rsidRPr="00AB0BAF"&amp;gt;&amp;lt;w:rPr&amp;gt;&amp;lt;w:u w:val="single" /&amp;gt;&amp;lt;/w:rPr&amp;gt;&amp;lt;w:t&amp;gt;and December 1, 2021&amp;lt;/w:t&amp;gt;&amp;lt;/w:r&amp;gt;&amp;lt;w:r w:rsidRPr="00A203B3"&amp;gt;&amp;lt;w:t xml:space="preserve"&amp;gt;, the commission &amp;lt;/w:t&amp;gt;&amp;lt;/w:r&amp;gt;&amp;lt;w:bookmarkStart w:id="94" w:name="_LINE__11_14154af7_1950_405c_b90a_282563" /&amp;gt;&amp;lt;w:bookmarkEnd w:id="93" /&amp;gt;&amp;lt;w:r w:rsidRPr="00A203B3"&amp;gt;&amp;lt;w:t xml:space="preserve"&amp;gt;shall submit a progress report that includes its findings and recommendations for &amp;lt;/w:t&amp;gt;&amp;lt;/w:r&amp;gt;&amp;lt;w:bookmarkStart w:id="95" w:name="_LINE__12_efb6219c_0f73_4553_8c92_607ca4" /&amp;gt;&amp;lt;w:bookmarkEnd w:id="94" /&amp;gt;&amp;lt;w:r w:rsidRPr="00A203B3"&amp;gt;&amp;lt;w:t xml:space="preserve"&amp;gt;presentation to the joint standing committee of the Legislature having jurisdiction over &amp;lt;/w:t&amp;gt;&amp;lt;/w:r&amp;gt;&amp;lt;w:bookmarkStart w:id="96" w:name="_LINE__13_af191ad1_eda7_4230_bd7c_6f02d7" /&amp;gt;&amp;lt;w:bookmarkEnd w:id="95" /&amp;gt;&amp;lt;w:r w:rsidRPr="00A203B3"&amp;gt;&amp;lt;w:t&amp;gt;education and cultural affairs; and be it further&amp;lt;/w:t&amp;gt;&amp;lt;/w:r&amp;gt;&amp;lt;w:bookmarkEnd w:id="96" /&amp;gt;&amp;lt;/w:p&amp;gt;&amp;lt;w:p w:rsidR="0009653C" w:rsidRDefault="0009653C" w:rsidP="0009653C"&amp;gt;&amp;lt;w:pPr&amp;gt;&amp;lt;w:ind w:left="360" w:firstLine="360" /&amp;gt;&amp;lt;/w:pPr&amp;gt;&amp;lt;w:bookmarkStart w:id="97" w:name="_BILL_SECTION_UNALLOCATED__081c74a1_9fba" /&amp;gt;&amp;lt;w:bookmarkStart w:id="98" w:name="_PAR__5_93e51de7_42d2_4d60_a852_23a77fb0" /&amp;gt;&amp;lt;w:bookmarkStart w:id="99" w:name="_LINE__14_0f942021_2bbe_4895_a99c_6945af" /&amp;gt;&amp;lt;w:bookmarkEnd w:id="87" /&amp;gt;&amp;lt;w:bookmarkEnd w:id="91" /&amp;gt;&amp;lt;w:r&amp;gt;&amp;lt;w:rPr&amp;gt;&amp;lt;w:b /&amp;gt;&amp;lt;w:sz w:val="24" /&amp;gt;&amp;lt;/w:rPr&amp;gt;&amp;lt;w:t xml:space="preserve"&amp;gt;Sec. &amp;lt;/w:t&amp;gt;&amp;lt;/w:r&amp;gt;&amp;lt;w:bookmarkStart w:id="100" w:name="_BILL_SECTION_NUMBER__e5871cc5_454b_43e6" /&amp;gt;&amp;lt;w:r&amp;gt;&amp;lt;w:rPr&amp;gt;&amp;lt;w:b /&amp;gt;&amp;lt;w:sz w:val="24" /&amp;gt;&amp;lt;/w:rPr&amp;gt;&amp;lt;w:t&amp;gt;6&amp;lt;/w:t&amp;gt;&amp;lt;/w:r&amp;gt;&amp;lt;w:bookmarkEnd w:id="100" /&amp;gt;&amp;lt;w:r&amp;gt;&amp;lt;w:rPr&amp;gt;&amp;lt;w:b /&amp;gt;&amp;lt;w:sz w:val="24" /&amp;gt;&amp;lt;/w:rPr&amp;gt;&amp;lt;w:t&amp;gt;.&amp;lt;/w:t&amp;gt;&amp;lt;/w:r&amp;gt;&amp;lt;w:r&amp;gt;&amp;lt;w:t xml:space="preserve"&amp;gt; &amp;lt;/w:t&amp;gt;&amp;lt;/w:r&amp;gt;&amp;lt;w:r w:rsidRPr="00A203B3"&amp;gt;&amp;lt;w:rPr&amp;gt;&amp;lt;w:b /&amp;gt;&amp;lt;w:sz w:val="24" /&amp;gt;&amp;lt;w:szCs w:val="24" /&amp;gt;&amp;lt;/w:rPr&amp;gt;&amp;lt;w:t xml:space="preserve"&amp;gt; &amp;lt;/w:t&amp;gt;&amp;lt;/w:r&amp;gt;&amp;lt;w:r&amp;gt;&amp;lt;w:rPr&amp;gt;&amp;lt;w:b /&amp;gt;&amp;lt;w:sz w:val="24" /&amp;gt;&amp;lt;w:szCs w:val="24" /&amp;gt;&amp;lt;/w:rPr&amp;gt;&amp;lt;w:t xml:space="preserve"&amp;gt;State of Maine &amp;lt;/w:t&amp;gt;&amp;lt;/w:r&amp;gt;&amp;lt;w:r w:rsidRPr="00A203B3"&amp;gt;&amp;lt;w:rPr&amp;gt;&amp;lt;w:b /&amp;gt;&amp;lt;w:sz w:val="24" /&amp;gt;&amp;lt;w:szCs w:val="24" /&amp;gt;&amp;lt;/w:rPr&amp;gt;&amp;lt;w:t&amp;gt;Bicentennial&amp;lt;/w:t&amp;gt;&amp;lt;/w:r&amp;gt;&amp;lt;w:r&amp;gt;&amp;lt;w:t xml:space="preserve"&amp;gt; &amp;lt;/w:t&amp;gt;&amp;lt;/w:r&amp;gt;&amp;lt;w:r w:rsidRPr="00A203B3"&amp;gt;&amp;lt;w:rPr&amp;gt;&amp;lt;w:b /&amp;gt;&amp;lt;w:sz w:val="24" /&amp;gt;&amp;lt;w:szCs w:val="24" /&amp;gt;&amp;lt;/w:rPr&amp;gt;&amp;lt;w:t&amp;gt;commemorative license plate&amp;lt;/w:t&amp;gt;&amp;lt;/w:r&amp;gt;&amp;lt;w:r&amp;gt;&amp;lt;w:rPr&amp;gt;&amp;lt;w:b /&amp;gt;&amp;lt;w:sz w:val="24" /&amp;gt;&amp;lt;w:szCs w:val="24" /&amp;gt;&amp;lt;/w:rPr&amp;gt;&amp;lt;w:t xml:space="preserve"&amp;gt; expiration &amp;lt;/w:t&amp;gt;&amp;lt;/w:r&amp;gt;&amp;lt;w:bookmarkStart w:id="101" w:name="_LINE__15_3f765f4b_8aee_4606_9d73_a60ed5" /&amp;gt;&amp;lt;w:bookmarkEnd w:id="99" /&amp;gt;&amp;lt;w:r&amp;gt;&amp;lt;w:rPr&amp;gt;&amp;lt;w:b /&amp;gt;&amp;lt;w:sz w:val="24" /&amp;gt;&amp;lt;w:szCs w:val="24" /&amp;gt;&amp;lt;/w:rPr&amp;gt;&amp;lt;w:t&amp;gt;date&amp;lt;/w:t&amp;gt;&amp;lt;/w:r&amp;gt;&amp;lt;w:r w:rsidRPr="00A203B3"&amp;gt;&amp;lt;w:rPr&amp;gt;&amp;lt;w:b /&amp;gt;&amp;lt;w:sz w:val="24" /&amp;gt;&amp;lt;w:szCs w:val="24" /&amp;gt;&amp;lt;/w:rPr&amp;gt;&amp;lt;w:t&amp;gt;.&amp;lt;/w:t&amp;gt;&amp;lt;/w:r&amp;gt;&amp;lt;w:r&amp;gt;&amp;lt;w:t xml:space="preserve"&amp;gt;  Notwithstanding Resolve 2015, chapter 23, section 1, State of Maine Bicentennial &amp;lt;/w:t&amp;gt;&amp;lt;/w:r&amp;gt;&amp;lt;w:bookmarkStart w:id="102" w:name="_LINE__16_1c6c86c6_666e_46ba_8d8f_33d5f1" /&amp;gt;&amp;lt;w:bookmarkEnd w:id="101" /&amp;gt;&amp;lt;w:r&amp;gt;&amp;lt;w:t xml:space="preserve"&amp;gt;commemorative plates that bear a December 31, 2020 expiration date expire December 31, &amp;lt;/w:t&amp;gt;&amp;lt;/w:r&amp;gt;&amp;lt;w:bookmarkStart w:id="103" w:name="_LINE__17_9c98b0f0_afd2_461e_94bd_e16760" /&amp;gt;&amp;lt;w:bookmarkEnd w:id="102" /&amp;gt;&amp;lt;w:r&amp;gt;&amp;lt;w:t&amp;gt;2021.&amp;lt;/w:t&amp;gt;&amp;lt;/w:r&amp;gt;&amp;lt;w:bookmarkEnd w:id="103" /&amp;gt;&amp;lt;/w:p&amp;gt;&amp;lt;w:p w:rsidR="0009653C" w:rsidRPr="00FD5C6B" w:rsidRDefault="0009653C" w:rsidP="0009653C"&amp;gt;&amp;lt;w:pPr&amp;gt;&amp;lt;w:ind w:left="360" w:firstLine="360" /&amp;gt;&amp;lt;/w:pPr&amp;gt;&amp;lt;w:bookmarkStart w:id="104" w:name="_BILL_SECTION_UNALLOCATED__8a4cd8c3_3558" /&amp;gt;&amp;lt;w:bookmarkStart w:id="105" w:name="_PAR__6_0efc1b78_42ba_41e3_a07d_adedbd06" /&amp;gt;&amp;lt;w:bookmarkStart w:id="106" w:name="_LINE__18_13a88bf0_490a_4534_bae9_39cbd7" /&amp;gt;&amp;lt;w:bookmarkEnd w:id="97" /&amp;gt;&amp;lt;w:bookmarkEnd w:id="98" /&amp;gt;&amp;lt;w:r&amp;gt;&amp;lt;w:rPr&amp;gt;&amp;lt;w:b /&amp;gt;&amp;lt;w:sz w:val="24" /&amp;gt;&amp;lt;/w:rPr&amp;gt;&amp;lt;w:t xml:space="preserve"&amp;gt;Sec. &amp;lt;/w:t&amp;gt;&amp;lt;/w:r&amp;gt;&amp;lt;w:bookmarkStart w:id="107" w:name="_BILL_SECTION_NUMBER__b736504f_ff71_4064" /&amp;gt;&amp;lt;w:r&amp;gt;&amp;lt;w:rPr&amp;gt;&amp;lt;w:b /&amp;gt;&amp;lt;w:sz w:val="24" /&amp;gt;&amp;lt;/w:rPr&amp;gt;&amp;lt;w:t&amp;gt;7&amp;lt;/w:t&amp;gt;&amp;lt;/w:r&amp;gt;&amp;lt;w:bookmarkEnd w:id="107" /&amp;gt;&amp;lt;w:r w:rsidRPr="00A55F70"&amp;gt;&amp;lt;w:rPr&amp;gt;&amp;lt;w:b /&amp;gt;&amp;lt;w:sz w:val="24" /&amp;gt;&amp;lt;w:szCs w:val="24" /&amp;gt;&amp;lt;/w:rPr&amp;gt;&amp;lt;w:t&amp;gt;.&amp;lt;/w:t&amp;gt;&amp;lt;/w:r&amp;gt;&amp;lt;w:r w:rsidRPr="00A55F70"&amp;gt;&amp;lt;w:rPr&amp;gt;&amp;lt;w:sz w:val="24" /&amp;gt;&amp;lt;w:szCs w:val="24" /&amp;gt;&amp;lt;/w:rPr&amp;gt;&amp;lt;w:t xml:space="preserve"&amp;gt;  &amp;lt;/w:t&amp;gt;&amp;lt;/w:r&amp;gt;&amp;lt;w:r w:rsidRPr="00A55F70"&amp;gt;&amp;lt;w:rPr&amp;gt;&amp;lt;w:b /&amp;gt;&amp;lt;w:sz w:val="24" /&amp;gt;&amp;lt;w:szCs w:val="24" /&amp;gt;&amp;lt;/w:rPr&amp;gt;&amp;lt;w:t&amp;gt;Retroactivity.&amp;lt;/w:t&amp;gt;&amp;lt;/w:r&amp;gt;&amp;lt;w:r&amp;gt;&amp;lt;w:rPr&amp;gt;&amp;lt;w:b /&amp;gt;&amp;lt;/w:rPr&amp;gt;&amp;lt;w:t xml:space="preserve"&amp;gt;  &amp;lt;/w:t&amp;gt;&amp;lt;/w:r&amp;gt;&amp;lt;w:r&amp;gt;&amp;lt;w:t&amp;gt;This Act applies retroactively to December 31, 2020.&amp;lt;/w:t&amp;gt;&amp;lt;/w:r&amp;gt;&amp;lt;w:bookmarkEnd w:id="106" /&amp;gt;&amp;lt;/w:p&amp;gt;&amp;lt;w:p w:rsidR="0009653C" w:rsidRDefault="0009653C" w:rsidP="0009653C"&amp;gt;&amp;lt;w:pPr&amp;gt;&amp;lt;w:ind w:left="360" w:firstLine="360" /&amp;gt;&amp;lt;/w:pPr&amp;gt;&amp;lt;w:bookmarkStart w:id="108" w:name="_EMERGENCY_CLAUSE__d9b7354d_8ec1_4149_95" /&amp;gt;&amp;lt;w:bookmarkStart w:id="109" w:name="_PAR__7_d9de8e42_870b_4d8b_a665_9d700471" /&amp;gt;&amp;lt;w:bookmarkStart w:id="110" w:name="_LINE__19_8eecc43f_2c25_4639_9c05_bca20a" /&amp;gt;&amp;lt;w:bookmarkEnd w:id="25" /&amp;gt;&amp;lt;w:bookmarkEnd w:id="104" /&amp;gt;&amp;lt;w:bookmarkEnd w:id="105" /&amp;gt;&amp;lt;w:r&amp;gt;&amp;lt;w:rPr&amp;gt;&amp;lt;w:b /&amp;gt;&amp;lt;w:sz w:val="24" /&amp;gt;&amp;lt;/w:rPr&amp;gt;&amp;lt;w:t xml:space="preserve"&amp;gt;Emergency clause.  &amp;lt;/w:t&amp;gt;&amp;lt;/w:r&amp;gt;&amp;lt;w:r&amp;gt;&amp;lt;w:t xml:space="preserve"&amp;gt;In view of the emergency cited in the preamble, this legislation &amp;lt;/w:t&amp;gt;&amp;lt;/w:r&amp;gt;&amp;lt;w:bookmarkStart w:id="111" w:name="_LINE__20_a307db94_9e5e_4e8d_bac0_50e392" /&amp;gt;&amp;lt;w:bookmarkEnd w:id="110" /&amp;gt;&amp;lt;w:r&amp;gt;&amp;lt;w:t&amp;gt;takes effect when approved.&amp;lt;/w:t&amp;gt;&amp;lt;/w:r&amp;gt;&amp;lt;w:bookmarkEnd w:id="111" /&amp;gt;&amp;lt;/w:p&amp;gt;&amp;lt;w:p w:rsidR="0009653C" w:rsidRDefault="0009653C" w:rsidP="0009653C"&amp;gt;&amp;lt;w:pPr&amp;gt;&amp;lt;w:keepNext /&amp;gt;&amp;lt;w:spacing w:before="240" /&amp;gt;&amp;lt;w:ind w:left="360" /&amp;gt;&amp;lt;w:jc w:val="center" /&amp;gt;&amp;lt;/w:pPr&amp;gt;&amp;lt;w:bookmarkStart w:id="112" w:name="_SUMMARY__3e2fe4bc_463f_4648_a1d7_d0d731" /&amp;gt;&amp;lt;w:bookmarkStart w:id="113" w:name="_PAR__8_68353c5f_de51_44d0_83b2_b2ab1376" /&amp;gt;&amp;lt;w:bookmarkStart w:id="114" w:name="_LINE__21_9c6b68d2_93e8_455d_92c8_2124af" /&amp;gt;&amp;lt;w:bookmarkEnd w:id="108" /&amp;gt;&amp;lt;w:bookmarkEnd w:id="109" /&amp;gt;&amp;lt;w:r&amp;gt;&amp;lt;w:rPr&amp;gt;&amp;lt;w:b /&amp;gt;&amp;lt;w:sz w:val="24" /&amp;gt;&amp;lt;/w:rPr&amp;gt;&amp;lt;w:t&amp;gt;SUMMARY&amp;lt;/w:t&amp;gt;&amp;lt;/w:r&amp;gt;&amp;lt;w:bookmarkEnd w:id="114" /&amp;gt;&amp;lt;/w:p&amp;gt;&amp;lt;w:p w:rsidR="0009653C" w:rsidRDefault="0009653C" w:rsidP="0009653C"&amp;gt;&amp;lt;w:pPr&amp;gt;&amp;lt;w:ind w:left="360" w:firstLine="360" /&amp;gt;&amp;lt;/w:pPr&amp;gt;&amp;lt;w:bookmarkStart w:id="115" w:name="_PAR__9_29c3ce1a_cd29_4866_a813_63e54d4e" /&amp;gt;&amp;lt;w:bookmarkStart w:id="116" w:name="_LINE__22_541bdfbc_d74a_460b_a52e_75f02e" /&amp;gt;&amp;lt;w:bookmarkEnd w:id="113" /&amp;gt;&amp;lt;w:r&amp;gt;&amp;lt;w:t xml:space="preserve"&amp;gt;This bill allows the sale, distribution and display of a commemorative vehicle &amp;lt;/w:t&amp;gt;&amp;lt;/w:r&amp;gt;&amp;lt;w:bookmarkStart w:id="117" w:name="_LINE__23_52d274cf_8b4f_4ae6_aa31_f6f6d7" /&amp;gt;&amp;lt;w:bookmarkEnd w:id="116" /&amp;gt;&amp;lt;w:r&amp;gt;&amp;lt;w:t xml:space="preserve"&amp;gt;registration plate celebrating the State's bicentennial until December 31, 2021.  It allows &amp;lt;/w:t&amp;gt;&amp;lt;/w:r&amp;gt;&amp;lt;w:bookmarkStart w:id="118" w:name="_LINE__24_0c86e867_82fc_436a_a067_004e02" /&amp;gt;&amp;lt;w:bookmarkEnd w:id="117" /&amp;gt;&amp;lt;w:r&amp;gt;&amp;lt;w:t xml:space="preserve"&amp;gt;members of the Maine Bicentennial Commission to continue to serve in 2021 and requires &amp;lt;/w:t&amp;gt;&amp;lt;/w:r&amp;gt;&amp;lt;w:bookmarkStart w:id="119" w:name="_LINE__25_0532e541_d902_4d33_a69d_622959" /&amp;gt;&amp;lt;w:bookmarkEnd w:id="118" /&amp;gt;&amp;lt;w:r&amp;gt;&amp;lt;w:t&amp;gt;the commission to make a progress report by December 1, 2021.&amp;lt;/w:t&amp;gt;&amp;lt;/w:r&amp;gt;&amp;lt;w:bookmarkEnd w:id="119" /&amp;gt;&amp;lt;/w:p&amp;gt;&amp;lt;w:bookmarkEnd w:id="1" /&amp;gt;&amp;lt;w:bookmarkEnd w:id="2" /&amp;gt;&amp;lt;w:bookmarkEnd w:id="76" /&amp;gt;&amp;lt;w:bookmarkEnd w:id="112" /&amp;gt;&amp;lt;w:bookmarkEnd w:id="115" /&amp;gt;&amp;lt;w:p w:rsidR="00000000" w:rsidRDefault="0009653C"&amp;gt;&amp;lt;w:r&amp;gt;&amp;lt;w:t xml:space="preserve"&amp;gt; &amp;lt;/w:t&amp;gt;&amp;lt;/w:r&amp;gt;&amp;lt;/w:p&amp;gt;&amp;lt;w:sectPr w:rsidR="00000000" w:rsidSect="0009653C"&amp;gt;&amp;lt;w:footerReference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w:rsidR="00285546" w:rsidRDefault="0009653C"&amp;gt;&amp;lt;w:pPr&amp;gt;&amp;lt;w:pStyle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/&amp;gt;&amp;lt;/w:rPr&amp;gt;&amp;lt;w:t&amp;gt;130LR0250(01)&amp;lt;/w:t&amp;gt;&amp;lt;/w:r&amp;gt;&amp;lt;w:r&amp;gt;&amp;lt;w:rPr&amp;gt;&amp;lt;w:snapToGrid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c991eaea_efbc_413d_84c8_6b50e46&lt;/BookmarkName&gt;&lt;Tables /&gt;&lt;/ProcessedCheckInPage&gt;&lt;ProcessedCheckInPage&gt;&lt;PageNumber&gt;2&lt;/PageNumber&gt;&lt;BookmarkName&gt;_PAGE__2_a7e9abdc_5814_46ab_ae95_64bd2dd&lt;/BookmarkName&gt;&lt;Tables /&gt;&lt;/ProcessedCheckInPage&gt;&lt;/Pages&gt;&lt;Paragraphs&gt;&lt;CheckInParagraphs&gt;&lt;PageNumber&gt;1&lt;/PageNumber&gt;&lt;BookmarkName&gt;_PAR__1_35a006d1_4f6f_4b2e_938a_8ad07634&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f3e535aa_7bce_4eb2_b229_824f2098&lt;/BookmarkName&gt;&lt;StartingLineNumber&gt;3&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d01dc4eb_06bc_42c6_bca2_0841b699&lt;/BookmarkName&gt;&lt;StartingLineNumber&gt;6&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39c579cf_4726_4c1e_86de_97c43f51&lt;/BookmarkName&gt;&lt;StartingLineNumber&gt;9&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b4510428_0fe4_420a_8de2_fbb98de3&lt;/BookmarkName&gt;&lt;StartingLineNumber&gt;13&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35e8dda7_c7a2_4989_ae47_55429c8b&lt;/BookmarkName&gt;&lt;StartingLineNumber&gt;14&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45c90165_f3eb_49bb_b0c1_483c2bce&lt;/BookmarkName&gt;&lt;StartingLineNumber&gt;16&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f7c9d244_8a44_4019_a4a9_5db14b52&lt;/BookmarkName&gt;&lt;StartingLineNumber&gt;21&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3a50c34e_3a8d_40e7_ac47_175fb570&lt;/BookmarkName&gt;&lt;StartingLineNumber&gt;22&lt;/StartingLineNumber&gt;&lt;EndingLineNumber&gt;32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9aafac1d_e223_48cb_a2ed_bb019ee&lt;/BookmarkName&gt;&lt;StartingLineNumber&gt;33&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a851b016_255b_4319_9e18_233c31e&lt;/BookmarkName&gt;&lt;StartingLineNumber&gt;34&lt;/StartingLineNumber&gt;&lt;EndingLineNumber&gt;37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afa591ef_f0a6_4b17_a0f9_f1f6130&lt;/BookmarkName&gt;&lt;StartingLineNumber&gt;38&lt;/StartingLineNumber&gt;&lt;EndingLineNumber&gt;39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4ff0f645_74fe_46ae_8b38_a34f6ed&lt;/BookmarkName&gt;&lt;StartingLineNumber&gt;40&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08096c9c_be7d_4ba2_951c_1421aa21&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18935a89_e369_48bf_b29e_541cd9e1&lt;/BookmarkName&gt;&lt;StartingLineNumber&gt;2&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3_dbf44dc2_4eb9_48d1_9093_53203688&lt;/BookmarkName&gt;&lt;StartingLineNumber&gt;8&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4_0771794f_6db3_43e2_be76_ee0ebd45&lt;/BookmarkName&gt;&lt;StartingLineNumber&gt;9&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5_93e51de7_42d2_4d60_a852_23a77fb0&lt;/BookmarkName&gt;&lt;StartingLineNumber&gt;14&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6_0efc1b78_42ba_41e3_a07d_adedbd06&lt;/BookmarkName&gt;&lt;StartingLineNumber&gt;18&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7_d9de8e42_870b_4d8b_a665_9d700471&lt;/BookmarkName&gt;&lt;StartingLineNumber&gt;19&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8_68353c5f_de51_44d0_83b2_b2ab1376&lt;/BookmarkName&gt;&lt;StartingLineNumber&gt;21&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9_29c3ce1a_cd29_4866_a813_63e54d4e&lt;/BookmarkName&gt;&lt;StartingLineNumber&gt;22&lt;/StartingLineNumber&gt;&lt;EndingLineNumber&gt;25&lt;/EndingLineNumber&gt;&lt;PostTableLine&gt;false&lt;/PostTableLine&gt;&lt;PostKeepWithNext&gt;fals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