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Establishing a Comprehensive Substance Use Disorder Treatment Pilot Program for Maine's Incarcerated Population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490 - L.D. 663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Establishing a Comprehensive Substance Use Disorder Treatment Pilot Program for Maine's Incarcerated Population</w:t>
      </w:r>
    </w:p>
    <w:p w:rsidR="004F2807" w:rsidRPr="000424D3" w:rsidP="004F2807">
      <w:pPr>
        <w:ind w:left="360" w:firstLine="360"/>
        <w:rPr>
          <w:rFonts w:ascii="Arial" w:eastAsia="Arial" w:hAnsi="Arial" w:cs="Arial"/>
        </w:rPr>
      </w:pPr>
      <w:bookmarkStart w:id="0" w:name="_BILL_SECTION_UNALLOCATED__3b69768b_3b50"/>
      <w:bookmarkStart w:id="1" w:name="_INSTRUCTION__04c23fdf_0ae2_4d1b_a6b7_e1"/>
      <w:bookmarkStart w:id="2" w:name="_DOC_BODY_CONTENT__64a46db8_71f1_44e4_86"/>
      <w:bookmarkStart w:id="3" w:name="_DOC_BODY_CONTAINER__ff014ca0_443a_4ad0_"/>
      <w:r>
        <w:rPr>
          <w:rFonts w:ascii="Arial" w:eastAsia="Arial" w:hAnsi="Arial" w:cs="Arial"/>
          <w:b/>
          <w:sz w:val="24"/>
        </w:rPr>
        <w:t xml:space="preserve">Sec. </w:t>
      </w:r>
      <w:bookmarkStart w:id="4" w:name="_BILL_SECTION_NUMBER__751cc60c_3ce0_4ae1"/>
      <w:r>
        <w:rPr>
          <w:rFonts w:ascii="Arial" w:eastAsia="Arial" w:hAnsi="Arial" w:cs="Arial"/>
          <w:b/>
          <w:sz w:val="24"/>
        </w:rPr>
        <w:t>1</w:t>
      </w:r>
      <w:bookmarkEnd w:id="4"/>
      <w:r w:rsidRPr="000424D3">
        <w:rPr>
          <w:rFonts w:ascii="Arial" w:eastAsia="Arial" w:hAnsi="Arial" w:cs="Arial"/>
          <w:b/>
          <w:sz w:val="24"/>
        </w:rPr>
        <w:t xml:space="preserve">.  Comprehensive substance use disorder treatment </w:t>
      </w:r>
      <w:r>
        <w:rPr>
          <w:rFonts w:ascii="Arial" w:eastAsia="Arial" w:hAnsi="Arial" w:cs="Arial"/>
          <w:b/>
          <w:sz w:val="24"/>
        </w:rPr>
        <w:t xml:space="preserve">pilot </w:t>
      </w:r>
      <w:r w:rsidRPr="000424D3">
        <w:rPr>
          <w:rFonts w:ascii="Arial" w:eastAsia="Arial" w:hAnsi="Arial" w:cs="Arial"/>
          <w:b/>
          <w:sz w:val="24"/>
        </w:rPr>
        <w:t xml:space="preserve">program. </w:t>
      </w:r>
      <w:r>
        <w:rPr>
          <w:rFonts w:ascii="Arial" w:eastAsia="Arial" w:hAnsi="Arial" w:cs="Arial"/>
          <w:b/>
          <w:sz w:val="24"/>
        </w:rPr>
        <w:t xml:space="preserve"> </w:t>
      </w:r>
      <w:r w:rsidRPr="000424D3">
        <w:rPr>
          <w:rFonts w:ascii="Arial" w:eastAsia="Arial" w:hAnsi="Arial" w:cs="Arial"/>
          <w:b/>
          <w:sz w:val="24"/>
        </w:rPr>
        <w:t>Resolved:</w:t>
      </w:r>
      <w:r w:rsidRPr="000424D3">
        <w:rPr>
          <w:rFonts w:ascii="Arial" w:eastAsia="Arial" w:hAnsi="Arial" w:cs="Arial"/>
        </w:rPr>
        <w:t xml:space="preserve"> That the Commissioner of Corrections shall establish and maintain a comprehensive substance use disorder treatment </w:t>
      </w:r>
      <w:r>
        <w:rPr>
          <w:rFonts w:ascii="Arial" w:eastAsia="Arial" w:hAnsi="Arial" w:cs="Arial"/>
        </w:rPr>
        <w:t xml:space="preserve">pilot </w:t>
      </w:r>
      <w:r w:rsidRPr="000424D3">
        <w:rPr>
          <w:rFonts w:ascii="Arial" w:eastAsia="Arial" w:hAnsi="Arial" w:cs="Arial"/>
        </w:rPr>
        <w:t>program, referred to in this resolve as "the program," in all state correctional facilities.  The program must include, but is not limited to, screening, assessment and treatment of persons residing in state correctional facilities for substance use disorder, including alcohol use disorder.</w:t>
      </w:r>
    </w:p>
    <w:p w:rsidR="004F2807" w:rsidRPr="000424D3" w:rsidP="004F2807">
      <w:pPr>
        <w:ind w:left="360" w:firstLine="360"/>
        <w:rPr>
          <w:rFonts w:ascii="Arial" w:eastAsia="Arial" w:hAnsi="Arial" w:cs="Arial"/>
        </w:rPr>
      </w:pPr>
      <w:r w:rsidRPr="000424D3">
        <w:rPr>
          <w:rFonts w:ascii="Arial" w:eastAsia="Arial" w:hAnsi="Arial" w:cs="Arial"/>
        </w:rPr>
        <w:t>1.  The program must include screening, assessment and treatment, including, but not limited to, screening during the intake process, medically managed withdrawal, medication-assisted treatment, individual and group counseling and other behavioral treatment options.  Medication-assisted treatment must use medications approved or authorized by the United States Food and Drug Administration for the treatment of substance use disorder including alcohol use disorder, including at least one of each formulation of all United States Food and Drug Administration-approved medication-assisted treatments for substance use disorder including alcohol use disorder and opioid use disorder.</w:t>
      </w:r>
    </w:p>
    <w:p w:rsidR="004F2807" w:rsidRPr="000424D3" w:rsidP="004F2807">
      <w:pPr>
        <w:ind w:left="360" w:firstLine="360"/>
        <w:rPr>
          <w:rFonts w:ascii="Arial" w:eastAsia="Arial" w:hAnsi="Arial" w:cs="Arial"/>
        </w:rPr>
      </w:pPr>
      <w:r w:rsidRPr="000424D3">
        <w:rPr>
          <w:rFonts w:ascii="Arial" w:eastAsia="Arial" w:hAnsi="Arial" w:cs="Arial"/>
        </w:rPr>
        <w:t>2.  The program must provide initial and ongoing training and technical assistance for correctional facility staff and health care practitioners in each correctional facility.</w:t>
      </w:r>
    </w:p>
    <w:p w:rsidR="004F2807" w:rsidRPr="000424D3" w:rsidP="004F2807">
      <w:pPr>
        <w:ind w:left="360" w:firstLine="360"/>
        <w:rPr>
          <w:rFonts w:ascii="Arial" w:eastAsia="Arial" w:hAnsi="Arial" w:cs="Arial"/>
        </w:rPr>
      </w:pPr>
      <w:r w:rsidRPr="000424D3">
        <w:rPr>
          <w:rFonts w:ascii="Arial" w:eastAsia="Arial" w:hAnsi="Arial" w:cs="Arial"/>
        </w:rPr>
        <w:t>3.  The program must include coordination with community-based treatment and recovery organizations to facilitate supportive reentry and continuity of care after release.</w:t>
      </w:r>
    </w:p>
    <w:p w:rsidR="004F2807" w:rsidRPr="000424D3" w:rsidP="004F2807">
      <w:pPr>
        <w:ind w:left="360" w:firstLine="360"/>
        <w:rPr>
          <w:rFonts w:ascii="Arial" w:eastAsia="Arial" w:hAnsi="Arial" w:cs="Arial"/>
        </w:rPr>
      </w:pPr>
      <w:r w:rsidRPr="000424D3">
        <w:rPr>
          <w:rFonts w:ascii="Arial" w:eastAsia="Arial" w:hAnsi="Arial" w:cs="Arial"/>
        </w:rPr>
        <w:t xml:space="preserve">The Department of Corrections shall provide a report regarding the program to the Joint Standing Committee on Criminal Justice and Public Safety by January 30, 2022.  The report must provide detailed information regarding an analysis of expenditures made by the department to establish and maintain a comprehensive substance use disorder program and information on the amount of funding remaining from the funds allocated in this </w:t>
      </w:r>
      <w:r>
        <w:rPr>
          <w:rFonts w:ascii="Arial" w:eastAsia="Arial" w:hAnsi="Arial" w:cs="Arial"/>
        </w:rPr>
        <w:t>resolve</w:t>
      </w:r>
      <w:r w:rsidRPr="000424D3">
        <w:rPr>
          <w:rFonts w:ascii="Arial" w:eastAsia="Arial" w:hAnsi="Arial" w:cs="Arial"/>
        </w:rPr>
        <w:t>.</w:t>
      </w:r>
      <w:r w:rsidRPr="000424D3">
        <w:rPr>
          <w:rFonts w:ascii="Arial" w:eastAsia="Arial" w:hAnsi="Arial" w:cs="Arial"/>
        </w:rPr>
        <w:t xml:space="preserve"> </w:t>
      </w:r>
      <w:r>
        <w:rPr>
          <w:rFonts w:ascii="Arial" w:eastAsia="Arial" w:hAnsi="Arial" w:cs="Arial"/>
        </w:rPr>
        <w:t xml:space="preserve"> </w:t>
      </w:r>
      <w:r w:rsidRPr="000424D3">
        <w:rPr>
          <w:rFonts w:ascii="Arial" w:eastAsia="Arial" w:hAnsi="Arial" w:cs="Arial"/>
        </w:rPr>
        <w:t>The joint standing committee may report out a bill based on the report to the Second Regular Session of the 130th Legislature.</w:t>
      </w:r>
    </w:p>
    <w:p w:rsidR="004F2807" w:rsidP="004F2807">
      <w:pPr>
        <w:ind w:left="360" w:firstLine="360"/>
        <w:rPr>
          <w:rFonts w:ascii="Arial" w:eastAsia="Arial" w:hAnsi="Arial" w:cs="Arial"/>
        </w:rPr>
      </w:pPr>
      <w:bookmarkStart w:id="5" w:name="_BILL_SECTION_UNALLOCATED__e38b2f05_59be"/>
      <w:bookmarkEnd w:id="0"/>
      <w:r>
        <w:rPr>
          <w:rFonts w:ascii="Arial" w:eastAsia="Arial" w:hAnsi="Arial" w:cs="Arial"/>
          <w:b/>
          <w:sz w:val="24"/>
        </w:rPr>
        <w:t xml:space="preserve">Sec. </w:t>
      </w:r>
      <w:bookmarkStart w:id="6" w:name="_BILL_SECTION_NUMBER__1d830437_6616_41e8"/>
      <w:r>
        <w:rPr>
          <w:rFonts w:ascii="Arial" w:eastAsia="Arial" w:hAnsi="Arial" w:cs="Arial"/>
          <w:b/>
          <w:sz w:val="24"/>
        </w:rPr>
        <w:t>2</w:t>
      </w:r>
      <w:bookmarkEnd w:id="6"/>
      <w:r>
        <w:rPr>
          <w:rFonts w:ascii="Arial" w:eastAsia="Arial" w:hAnsi="Arial" w:cs="Arial"/>
          <w:b/>
          <w:sz w:val="24"/>
        </w:rPr>
        <w:t xml:space="preserve">.  </w:t>
      </w:r>
      <w:r w:rsidRPr="00960EAD">
        <w:rPr>
          <w:rFonts w:ascii="Arial" w:eastAsia="Arial" w:hAnsi="Arial" w:cs="Arial"/>
          <w:b/>
          <w:sz w:val="24"/>
        </w:rPr>
        <w:t>Transfer of settlement funds; fiscal year 2021-22.</w:t>
      </w:r>
      <w:r>
        <w:rPr>
          <w:rFonts w:ascii="Arial" w:eastAsia="Arial" w:hAnsi="Arial" w:cs="Arial"/>
          <w:b/>
          <w:sz w:val="24"/>
        </w:rPr>
        <w:t xml:space="preserve">  Resolved:</w:t>
      </w:r>
      <w:r>
        <w:rPr>
          <w:rFonts w:ascii="Arial" w:eastAsia="Arial" w:hAnsi="Arial" w:cs="Arial"/>
        </w:rPr>
        <w:t xml:space="preserve"> That, n</w:t>
      </w:r>
      <w:r w:rsidRPr="00960EAD">
        <w:rPr>
          <w:rFonts w:ascii="Arial" w:eastAsia="Arial" w:hAnsi="Arial" w:cs="Arial"/>
        </w:rPr>
        <w:t>otwithstanding any provision of law to the contrary, on or before June 30</w:t>
      </w:r>
      <w:r>
        <w:rPr>
          <w:rFonts w:ascii="Arial" w:eastAsia="Arial" w:hAnsi="Arial" w:cs="Arial"/>
        </w:rPr>
        <w:t>,</w:t>
      </w:r>
      <w:r w:rsidRPr="00960EAD">
        <w:rPr>
          <w:rFonts w:ascii="Arial" w:eastAsia="Arial" w:hAnsi="Arial" w:cs="Arial"/>
        </w:rPr>
        <w:t xml:space="preserve"> 2022, the State Controller shall transfer $4</w:t>
      </w:r>
      <w:r>
        <w:rPr>
          <w:rFonts w:ascii="Arial" w:eastAsia="Arial" w:hAnsi="Arial" w:cs="Arial"/>
        </w:rPr>
        <w:t>6</w:t>
      </w:r>
      <w:r w:rsidRPr="00960EAD">
        <w:rPr>
          <w:rFonts w:ascii="Arial" w:eastAsia="Arial" w:hAnsi="Arial" w:cs="Arial"/>
        </w:rPr>
        <w:t>0,</w:t>
      </w:r>
      <w:r>
        <w:rPr>
          <w:rFonts w:ascii="Arial" w:eastAsia="Arial" w:hAnsi="Arial" w:cs="Arial"/>
        </w:rPr>
        <w:t>8</w:t>
      </w:r>
      <w:r w:rsidRPr="00960EAD">
        <w:rPr>
          <w:rFonts w:ascii="Arial" w:eastAsia="Arial" w:hAnsi="Arial" w:cs="Arial"/>
        </w:rPr>
        <w:t xml:space="preserve">00 of the funds received pursuant to the multistate settlement agreement in </w:t>
      </w:r>
      <w:r w:rsidRPr="000E3DA5">
        <w:rPr>
          <w:rFonts w:ascii="Arial" w:eastAsia="Arial" w:hAnsi="Arial" w:cs="Arial"/>
          <w:i/>
        </w:rPr>
        <w:t>The Matter of</w:t>
      </w:r>
      <w:r>
        <w:rPr>
          <w:rFonts w:ascii="Arial" w:eastAsia="Arial" w:hAnsi="Arial" w:cs="Arial"/>
        </w:rPr>
        <w:t xml:space="preserve"> </w:t>
      </w:r>
      <w:r w:rsidRPr="00B5561E">
        <w:rPr>
          <w:rFonts w:ascii="Arial" w:eastAsia="Arial" w:hAnsi="Arial" w:cs="Arial"/>
          <w:i/>
        </w:rPr>
        <w:t xml:space="preserve">State of Maine v. </w:t>
      </w:r>
      <w:r>
        <w:rPr>
          <w:rFonts w:ascii="Arial" w:eastAsia="Arial" w:hAnsi="Arial" w:cs="Arial"/>
          <w:i/>
        </w:rPr>
        <w:t>Boston Scientific Corporation</w:t>
      </w:r>
      <w:r w:rsidRPr="00960EAD">
        <w:rPr>
          <w:rFonts w:ascii="Arial" w:eastAsia="Arial" w:hAnsi="Arial" w:cs="Arial"/>
        </w:rPr>
        <w:t xml:space="preserve"> to the Department of Corrections, Correctional Medical Services Fund, Other Special Revenue Funds. Funds transferred pursuant to this section must be used solely for activities identified in the court decree and approved by the Attorney General.</w:t>
      </w:r>
    </w:p>
    <w:p w:rsidR="004F2807" w:rsidP="004F2807">
      <w:pPr>
        <w:ind w:left="360" w:firstLine="360"/>
        <w:rPr>
          <w:rFonts w:ascii="Arial" w:eastAsia="Arial" w:hAnsi="Arial" w:cs="Arial"/>
        </w:rPr>
      </w:pPr>
      <w:bookmarkStart w:id="7" w:name="_APPROP_SECTION__39a684fb_e785_4c51_a449"/>
      <w:bookmarkEnd w:id="5"/>
      <w:r>
        <w:rPr>
          <w:rFonts w:ascii="Arial" w:eastAsia="Arial" w:hAnsi="Arial" w:cs="Arial"/>
          <w:b/>
          <w:sz w:val="24"/>
        </w:rPr>
        <w:t xml:space="preserve">Sec. </w:t>
      </w:r>
      <w:bookmarkStart w:id="8" w:name="_BILL_SECTION_NUMBER__70a5b1ea_aae2_43af"/>
      <w:r>
        <w:rPr>
          <w:rFonts w:ascii="Arial" w:eastAsia="Arial" w:hAnsi="Arial" w:cs="Arial"/>
          <w:b/>
          <w:sz w:val="24"/>
        </w:rPr>
        <w:t>3</w:t>
      </w:r>
      <w:bookmarkEnd w:id="8"/>
      <w:r>
        <w:rPr>
          <w:rFonts w:ascii="Arial" w:eastAsia="Arial" w:hAnsi="Arial" w:cs="Arial"/>
          <w:b/>
          <w:sz w:val="24"/>
        </w:rPr>
        <w:t>.  Appropriations and allocations.  Resolved:</w:t>
      </w:r>
      <w:r>
        <w:rPr>
          <w:rFonts w:ascii="Arial" w:eastAsia="Arial" w:hAnsi="Arial" w:cs="Arial"/>
        </w:rPr>
        <w:t xml:space="preserve"> That the following appropriations and allocations are made.</w:t>
      </w:r>
    </w:p>
    <w:p w:rsidR="004F2807" w:rsidP="004F2807">
      <w:pPr>
        <w:pStyle w:val="BPSParagraphLeftAlign"/>
        <w:suppressAutoHyphens/>
        <w:ind w:left="360"/>
        <w:rPr>
          <w:rFonts w:ascii="Arial" w:eastAsia="Arial" w:hAnsi="Arial" w:cs="Arial"/>
        </w:rPr>
      </w:pPr>
      <w:r>
        <w:rPr>
          <w:rFonts w:ascii="Arial" w:eastAsia="Arial" w:hAnsi="Arial" w:cs="Arial"/>
          <w:b/>
        </w:rPr>
        <w:t>CORRECTIONS, DEPARTMENT OF</w:t>
      </w:r>
    </w:p>
    <w:p w:rsidR="004F2807" w:rsidP="004F2807">
      <w:pPr>
        <w:pStyle w:val="BPSParagraphLeftAlign"/>
        <w:suppressAutoHyphens/>
        <w:ind w:left="360"/>
        <w:rPr>
          <w:rFonts w:ascii="Arial" w:eastAsia="Arial" w:hAnsi="Arial" w:cs="Arial"/>
        </w:rPr>
      </w:pPr>
      <w:r>
        <w:rPr>
          <w:rFonts w:ascii="Arial" w:eastAsia="Arial" w:hAnsi="Arial" w:cs="Arial"/>
          <w:b/>
        </w:rPr>
        <w:t>Correctional Medical Services Fund 0286</w:t>
      </w:r>
    </w:p>
    <w:p w:rsidR="004F2807" w:rsidP="004F2807">
      <w:pPr>
        <w:ind w:left="360"/>
        <w:rPr>
          <w:rFonts w:ascii="Arial" w:eastAsia="Arial" w:hAnsi="Arial" w:cs="Arial"/>
        </w:rPr>
      </w:pPr>
      <w:r>
        <w:rPr>
          <w:rFonts w:ascii="Arial" w:eastAsia="Arial" w:hAnsi="Arial" w:cs="Arial"/>
        </w:rPr>
        <w:t>Initiative: Provides a one-time allocation for comprehensive substance use disorder treatment in all state correctional facilities.  Funding for this allocation is settlement funds transferred from the Department of the Attorney General.</w:t>
      </w:r>
    </w:p>
    <w:tbl>
      <w:tblPr>
        <w:tblStyle w:val="BPSTable"/>
        <w:tblW w:w="0" w:type="auto"/>
        <w:tblInd w:w="360" w:type="dxa"/>
        <w:tblCellMar>
          <w:left w:w="0" w:type="dxa"/>
          <w:right w:w="0" w:type="dxa"/>
        </w:tblCellMar>
        <w:tblLook w:val="04A0"/>
      </w:tblPr>
      <w:tblGrid>
        <w:gridCol w:w="5009"/>
        <w:gridCol w:w="1463"/>
        <w:gridCol w:w="1463"/>
      </w:tblGrid>
      <w:tr w:rsidTr="005731BC">
        <w:tblPrEx>
          <w:tblW w:w="0" w:type="auto"/>
          <w:tblInd w:w="360" w:type="dxa"/>
          <w:tblCellMar>
            <w:left w:w="0" w:type="dxa"/>
            <w:right w:w="0" w:type="dxa"/>
          </w:tblCellMar>
          <w:tblLook w:val="04A0"/>
        </w:tblPrEx>
        <w:tc>
          <w:tcPr>
            <w:tcW w:w="5069" w:type="dxa"/>
          </w:tcPr>
          <w:p w:rsidR="004F2807" w:rsidP="005731BC">
            <w:pPr>
              <w:rPr>
                <w:rFonts w:ascii="Arial" w:eastAsia="Arial" w:hAnsi="Arial" w:cs="Arial"/>
              </w:rPr>
            </w:pPr>
            <w:r>
              <w:rPr>
                <w:rFonts w:ascii="Arial" w:eastAsia="Arial" w:hAnsi="Arial" w:cs="Arial"/>
                <w:b/>
              </w:rPr>
              <w:t>OTHER SPECIAL REVENUE FUNDS</w:t>
            </w:r>
          </w:p>
        </w:tc>
        <w:tc>
          <w:tcPr>
            <w:tcW w:w="1469" w:type="dxa"/>
          </w:tcPr>
          <w:p w:rsidR="004F2807" w:rsidP="005731BC">
            <w:pPr>
              <w:jc w:val="right"/>
              <w:rPr>
                <w:rFonts w:ascii="Arial" w:eastAsia="Arial" w:hAnsi="Arial" w:cs="Arial"/>
              </w:rPr>
            </w:pPr>
            <w:r>
              <w:rPr>
                <w:rFonts w:ascii="Arial" w:eastAsia="Arial" w:hAnsi="Arial" w:cs="Arial"/>
                <w:b/>
              </w:rPr>
              <w:t>2021-22</w:t>
            </w:r>
          </w:p>
        </w:tc>
        <w:tc>
          <w:tcPr>
            <w:tcW w:w="1469" w:type="dxa"/>
          </w:tcPr>
          <w:p w:rsidR="004F2807" w:rsidP="005731BC">
            <w:pPr>
              <w:jc w:val="right"/>
              <w:rPr>
                <w:rFonts w:ascii="Arial" w:eastAsia="Arial" w:hAnsi="Arial" w:cs="Arial"/>
              </w:rPr>
            </w:pPr>
            <w:r>
              <w:rPr>
                <w:rFonts w:ascii="Arial" w:eastAsia="Arial" w:hAnsi="Arial" w:cs="Arial"/>
                <w:b/>
              </w:rPr>
              <w:t>2022-23</w:t>
            </w:r>
          </w:p>
        </w:tc>
      </w:tr>
      <w:tr w:rsidTr="005731BC">
        <w:tblPrEx>
          <w:tblW w:w="0" w:type="auto"/>
          <w:tblInd w:w="360" w:type="dxa"/>
          <w:tblCellMar>
            <w:left w:w="0" w:type="dxa"/>
            <w:right w:w="0" w:type="dxa"/>
          </w:tblCellMar>
          <w:tblLook w:val="04A0"/>
        </w:tblPrEx>
        <w:tc>
          <w:tcPr>
            <w:tcW w:w="5069" w:type="dxa"/>
          </w:tcPr>
          <w:p w:rsidR="004F2807" w:rsidP="005731BC">
            <w:pPr>
              <w:ind w:left="180"/>
              <w:rPr>
                <w:rFonts w:ascii="Arial" w:eastAsia="Arial" w:hAnsi="Arial" w:cs="Arial"/>
              </w:rPr>
            </w:pPr>
            <w:r>
              <w:rPr>
                <w:rFonts w:ascii="Arial" w:eastAsia="Arial" w:hAnsi="Arial" w:cs="Arial"/>
              </w:rPr>
              <w:t>All Other</w:t>
            </w:r>
          </w:p>
        </w:tc>
        <w:tc>
          <w:tcPr>
            <w:tcW w:w="1469" w:type="dxa"/>
          </w:tcPr>
          <w:p w:rsidR="004F2807" w:rsidP="005731BC">
            <w:pPr>
              <w:jc w:val="right"/>
              <w:rPr>
                <w:rFonts w:ascii="Arial" w:eastAsia="Arial" w:hAnsi="Arial" w:cs="Arial"/>
              </w:rPr>
            </w:pPr>
            <w:r>
              <w:rPr>
                <w:rFonts w:ascii="Arial" w:eastAsia="Arial" w:hAnsi="Arial" w:cs="Arial"/>
              </w:rPr>
              <w:t>$460,800</w:t>
            </w:r>
          </w:p>
        </w:tc>
        <w:tc>
          <w:tcPr>
            <w:tcW w:w="1469" w:type="dxa"/>
          </w:tcPr>
          <w:p w:rsidR="004F2807" w:rsidP="005731BC">
            <w:pPr>
              <w:jc w:val="right"/>
              <w:rPr>
                <w:rFonts w:ascii="Arial" w:eastAsia="Arial" w:hAnsi="Arial" w:cs="Arial"/>
              </w:rPr>
            </w:pPr>
            <w:r>
              <w:rPr>
                <w:rFonts w:ascii="Arial" w:eastAsia="Arial" w:hAnsi="Arial" w:cs="Arial"/>
              </w:rPr>
              <w:t>$0</w:t>
            </w:r>
          </w:p>
        </w:tc>
      </w:tr>
      <w:tr w:rsidTr="005731BC">
        <w:tblPrEx>
          <w:tblW w:w="0" w:type="auto"/>
          <w:tblInd w:w="360" w:type="dxa"/>
          <w:tblCellMar>
            <w:left w:w="0" w:type="dxa"/>
            <w:right w:w="0" w:type="dxa"/>
          </w:tblCellMar>
          <w:tblLook w:val="04A0"/>
        </w:tblPrEx>
        <w:tc>
          <w:tcPr>
            <w:tcW w:w="5069" w:type="dxa"/>
          </w:tcPr>
          <w:p w:rsidR="004F2807" w:rsidP="005731BC">
            <w:pPr>
              <w:rPr>
                <w:rFonts w:ascii="Arial" w:eastAsia="Arial" w:hAnsi="Arial" w:cs="Arial"/>
              </w:rPr>
            </w:pPr>
            <w:r>
              <w:rPr>
                <w:rFonts w:ascii="Arial" w:eastAsia="Arial" w:hAnsi="Arial" w:cs="Arial"/>
              </w:rPr>
              <w:t xml:space="preserve"> </w:t>
            </w:r>
          </w:p>
        </w:tc>
        <w:tc>
          <w:tcPr>
            <w:tcW w:w="1469" w:type="dxa"/>
          </w:tcPr>
          <w:p w:rsidR="004F2807" w:rsidP="005731BC">
            <w:pPr>
              <w:jc w:val="right"/>
              <w:rPr>
                <w:rFonts w:ascii="Arial" w:eastAsia="Arial" w:hAnsi="Arial" w:cs="Arial"/>
              </w:rPr>
            </w:pPr>
            <w:r>
              <w:rPr>
                <w:rFonts w:ascii="Arial" w:eastAsia="Arial" w:hAnsi="Arial" w:cs="Arial"/>
              </w:rPr>
              <w:t>__________</w:t>
            </w:r>
          </w:p>
        </w:tc>
        <w:tc>
          <w:tcPr>
            <w:tcW w:w="1469" w:type="dxa"/>
          </w:tcPr>
          <w:p w:rsidR="004F2807" w:rsidP="005731BC">
            <w:pPr>
              <w:jc w:val="right"/>
              <w:rPr>
                <w:rFonts w:ascii="Arial" w:eastAsia="Arial" w:hAnsi="Arial" w:cs="Arial"/>
              </w:rPr>
            </w:pPr>
            <w:r>
              <w:rPr>
                <w:rFonts w:ascii="Arial" w:eastAsia="Arial" w:hAnsi="Arial" w:cs="Arial"/>
              </w:rPr>
              <w:t>__________</w:t>
            </w:r>
          </w:p>
        </w:tc>
      </w:tr>
      <w:tr w:rsidTr="005731BC">
        <w:tblPrEx>
          <w:tblW w:w="0" w:type="auto"/>
          <w:tblInd w:w="360" w:type="dxa"/>
          <w:tblCellMar>
            <w:left w:w="0" w:type="dxa"/>
            <w:right w:w="0" w:type="dxa"/>
          </w:tblCellMar>
          <w:tblLook w:val="04A0"/>
        </w:tblPrEx>
        <w:tc>
          <w:tcPr>
            <w:tcW w:w="5069" w:type="dxa"/>
          </w:tcPr>
          <w:p w:rsidR="004F2807" w:rsidP="005731BC">
            <w:pPr>
              <w:rPr>
                <w:rFonts w:ascii="Arial" w:eastAsia="Arial" w:hAnsi="Arial" w:cs="Arial"/>
              </w:rPr>
            </w:pPr>
            <w:r>
              <w:rPr>
                <w:rFonts w:ascii="Arial" w:eastAsia="Arial" w:hAnsi="Arial" w:cs="Arial"/>
              </w:rPr>
              <w:t>OTHER SPECIAL REVENUE FUNDS TOTAL</w:t>
            </w:r>
          </w:p>
        </w:tc>
        <w:tc>
          <w:tcPr>
            <w:tcW w:w="1469" w:type="dxa"/>
          </w:tcPr>
          <w:p w:rsidR="004F2807" w:rsidP="005731BC">
            <w:pPr>
              <w:jc w:val="right"/>
              <w:rPr>
                <w:rFonts w:ascii="Arial" w:eastAsia="Arial" w:hAnsi="Arial" w:cs="Arial"/>
              </w:rPr>
            </w:pPr>
            <w:r>
              <w:rPr>
                <w:rFonts w:ascii="Arial" w:eastAsia="Arial" w:hAnsi="Arial" w:cs="Arial"/>
              </w:rPr>
              <w:t>$460,800</w:t>
            </w:r>
          </w:p>
        </w:tc>
        <w:tc>
          <w:tcPr>
            <w:tcW w:w="1469" w:type="dxa"/>
          </w:tcPr>
          <w:p w:rsidR="004F2807" w:rsidP="005731BC">
            <w:pPr>
              <w:jc w:val="right"/>
              <w:rPr>
                <w:rFonts w:ascii="Arial" w:eastAsia="Arial" w:hAnsi="Arial" w:cs="Arial"/>
              </w:rPr>
            </w:pPr>
            <w:r>
              <w:rPr>
                <w:rFonts w:ascii="Arial" w:eastAsia="Arial" w:hAnsi="Arial" w:cs="Arial"/>
              </w:rPr>
              <w:t>$0</w:t>
            </w:r>
          </w:p>
        </w:tc>
      </w:tr>
      <w:bookmarkEnd w:id="1"/>
      <w:bookmarkEnd w:id="2"/>
      <w:bookmarkEnd w:id="3"/>
      <w:bookmarkEnd w:id="7"/>
    </w:tbl>
    <w:p w:rsidR="00000000">
      <w:pPr>
        <w:rPr>
          <w:rFonts w:ascii="Arial" w:eastAsia="Arial" w:hAnsi="Arial" w:cs="Arial"/>
        </w:rPr>
      </w:pPr>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LR0963, item 6 - 130th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Establishing a Comprehensive Substance Use Disorder Treatment Pilot Program for Maine's Incarcerated Population</w:t>
    </w:r>
  </w:p>
  <w:p>
    <w:pPr>
      <w:suppressLineNumbers/>
      <w:spacing w:before="0" w:after="0"/>
      <w:jc w:val="center"/>
      <w:rPr>
        <w:rFonts w:ascii="Arial" w:eastAsia="Arial" w:hAnsi="Arial" w:cs="Arial"/>
      </w:rPr>
    </w:pPr>
    <w:r>
      <w:rPr>
        <w:rFonts w:ascii="Arial" w:eastAsia="Arial" w:hAnsi="Arial" w:cs="Arial"/>
        <w:sz w:val="22"/>
      </w:rPr>
      <w:t>L.D. 663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424D3"/>
    <w:rsid w:val="00063BAD"/>
    <w:rsid w:val="000E3DA5"/>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4F2807"/>
    <w:rsid w:val="005500BF"/>
    <w:rsid w:val="005568B1"/>
    <w:rsid w:val="00564135"/>
    <w:rsid w:val="005731BC"/>
    <w:rsid w:val="00574B75"/>
    <w:rsid w:val="00610E2A"/>
    <w:rsid w:val="00641982"/>
    <w:rsid w:val="006714D5"/>
    <w:rsid w:val="00695EDF"/>
    <w:rsid w:val="006D40C3"/>
    <w:rsid w:val="007D72C8"/>
    <w:rsid w:val="007F3B1E"/>
    <w:rsid w:val="00801F19"/>
    <w:rsid w:val="00806421"/>
    <w:rsid w:val="008A5943"/>
    <w:rsid w:val="0092322A"/>
    <w:rsid w:val="009367EC"/>
    <w:rsid w:val="00960EAD"/>
    <w:rsid w:val="0099722B"/>
    <w:rsid w:val="009B3D4F"/>
    <w:rsid w:val="009D6A0B"/>
    <w:rsid w:val="009E724F"/>
    <w:rsid w:val="009F6C9E"/>
    <w:rsid w:val="00A81643"/>
    <w:rsid w:val="00AA73FC"/>
    <w:rsid w:val="00B4353D"/>
    <w:rsid w:val="00B45FFB"/>
    <w:rsid w:val="00B5130C"/>
    <w:rsid w:val="00B5561E"/>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