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Make Comprehensive Substance Use Disorder Treatment Available to Maine's Incarcerated Population</w:t>
      </w:r>
    </w:p>
    <w:p w:rsidR="000852B1" w:rsidP="000852B1">
      <w:pPr>
        <w:spacing w:after="240"/>
        <w:ind w:left="360"/>
        <w:jc w:val="right"/>
        <w:rPr>
          <w:rFonts w:ascii="Arial" w:eastAsia="Arial" w:hAnsi="Arial" w:cs="Arial"/>
          <w:caps/>
        </w:rPr>
      </w:pPr>
      <w:bookmarkStart w:id="0" w:name="_AMEND_TITLE__3c5a3b0b_4007_4ee2_87be_64"/>
      <w:bookmarkStart w:id="1" w:name="_PAGE__1_d00259e1_0ee6_4dab_a234_35165c1"/>
      <w:bookmarkStart w:id="2" w:name="_PAR__2_4bc5e651_ae79_454e_bc76_5e384ace"/>
      <w:r>
        <w:rPr>
          <w:rFonts w:ascii="Arial" w:eastAsia="Arial" w:hAnsi="Arial" w:cs="Arial"/>
          <w:caps/>
        </w:rPr>
        <w:t>L.D. 663</w:t>
      </w:r>
    </w:p>
    <w:p w:rsidR="000852B1" w:rsidP="000852B1">
      <w:pPr>
        <w:tabs>
          <w:tab w:val="right" w:pos="8928"/>
        </w:tabs>
        <w:spacing w:after="360"/>
        <w:ind w:left="360"/>
        <w:rPr>
          <w:rFonts w:ascii="Arial" w:eastAsia="Arial" w:hAnsi="Arial" w:cs="Arial"/>
        </w:rPr>
      </w:pPr>
      <w:bookmarkStart w:id="3" w:name="_PAR__3_84a75e1f_0880_43a2_9231_0ce58c94"/>
      <w:bookmarkEnd w:id="2"/>
      <w:r>
        <w:rPr>
          <w:rFonts w:ascii="Arial" w:eastAsia="Arial" w:hAnsi="Arial" w:cs="Arial"/>
        </w:rPr>
        <w:t>Date:</w:t>
      </w:r>
      <w:r>
        <w:rPr>
          <w:rFonts w:ascii="Arial" w:eastAsia="Arial" w:hAnsi="Arial" w:cs="Arial"/>
        </w:rPr>
        <w:tab/>
        <w:t>(Filing No. H-         )</w:t>
      </w:r>
    </w:p>
    <w:p w:rsidR="000852B1" w:rsidP="000852B1">
      <w:pPr>
        <w:spacing w:before="600" w:after="300"/>
        <w:ind w:left="360"/>
        <w:jc w:val="center"/>
        <w:outlineLvl w:val="0"/>
        <w:rPr>
          <w:rFonts w:ascii="Arial" w:eastAsia="Arial" w:hAnsi="Arial" w:cs="Arial"/>
        </w:rPr>
      </w:pPr>
      <w:bookmarkStart w:id="4" w:name="_PAR__4_c359f38b_61c5_42c9_99c6_ae322bf2"/>
      <w:bookmarkEnd w:id="3"/>
      <w:r>
        <w:rPr>
          <w:rFonts w:ascii="Arial" w:eastAsia="Arial" w:hAnsi="Arial" w:cs="Arial"/>
          <w:b/>
          <w:caps/>
          <w:sz w:val="24"/>
          <w:szCs w:val="32"/>
        </w:rPr>
        <w:t xml:space="preserve">Criminal Justice and Public Safety </w:t>
      </w:r>
    </w:p>
    <w:p w:rsidR="000852B1" w:rsidP="000852B1">
      <w:pPr>
        <w:spacing w:before="60" w:after="60"/>
        <w:ind w:left="720"/>
        <w:rPr>
          <w:rFonts w:ascii="Arial" w:eastAsia="Arial" w:hAnsi="Arial" w:cs="Arial"/>
        </w:rPr>
      </w:pPr>
      <w:bookmarkStart w:id="5" w:name="_PAR__5_ffe99c4c_d302_4fb4_aab9_ae83137a"/>
      <w:bookmarkEnd w:id="4"/>
      <w:r>
        <w:rPr>
          <w:rFonts w:ascii="Arial" w:eastAsia="Arial" w:hAnsi="Arial" w:cs="Arial"/>
        </w:rPr>
        <w:t>Reproduced and distributed under the direction of the Clerk of the House.</w:t>
      </w:r>
    </w:p>
    <w:p w:rsidR="000852B1" w:rsidP="000852B1">
      <w:pPr>
        <w:spacing w:before="160" w:after="0"/>
        <w:ind w:left="360"/>
        <w:jc w:val="center"/>
        <w:outlineLvl w:val="0"/>
        <w:rPr>
          <w:rFonts w:ascii="Arial" w:eastAsia="Arial" w:hAnsi="Arial" w:cs="Arial"/>
          <w:b/>
          <w:caps/>
          <w:sz w:val="24"/>
          <w:szCs w:val="32"/>
        </w:rPr>
      </w:pPr>
      <w:bookmarkStart w:id="6" w:name="_PAR__6_489cd309_7a6c_4155_bec5_0cb95b2a"/>
      <w:bookmarkEnd w:id="5"/>
      <w:r>
        <w:rPr>
          <w:rFonts w:ascii="Arial" w:eastAsia="Arial" w:hAnsi="Arial" w:cs="Arial"/>
          <w:b/>
          <w:caps/>
          <w:sz w:val="24"/>
          <w:szCs w:val="32"/>
        </w:rPr>
        <w:t>STATE OF MAINE</w:t>
      </w:r>
    </w:p>
    <w:p w:rsidR="000852B1" w:rsidP="000852B1">
      <w:pPr>
        <w:spacing w:after="0"/>
        <w:ind w:left="360"/>
        <w:jc w:val="center"/>
        <w:outlineLvl w:val="0"/>
        <w:rPr>
          <w:rFonts w:ascii="Arial" w:eastAsia="Arial" w:hAnsi="Arial" w:cs="Arial"/>
          <w:b/>
          <w:caps/>
          <w:sz w:val="24"/>
          <w:szCs w:val="32"/>
        </w:rPr>
      </w:pPr>
      <w:bookmarkStart w:id="7" w:name="_PAR__7_e3455e46_fd24_4383_9fa0_7c9d56d5"/>
      <w:bookmarkEnd w:id="6"/>
      <w:r>
        <w:rPr>
          <w:rFonts w:ascii="Arial" w:eastAsia="Arial" w:hAnsi="Arial" w:cs="Arial"/>
          <w:b/>
          <w:caps/>
          <w:sz w:val="24"/>
          <w:szCs w:val="32"/>
        </w:rPr>
        <w:t>HOUSE OF REPRESENTATIVES</w:t>
      </w:r>
    </w:p>
    <w:p w:rsidR="000852B1" w:rsidP="000852B1">
      <w:pPr>
        <w:spacing w:after="0"/>
        <w:ind w:left="360"/>
        <w:jc w:val="center"/>
        <w:outlineLvl w:val="0"/>
        <w:rPr>
          <w:rFonts w:ascii="Arial" w:eastAsia="Arial" w:hAnsi="Arial" w:cs="Arial"/>
          <w:b/>
          <w:caps/>
          <w:sz w:val="24"/>
          <w:szCs w:val="32"/>
        </w:rPr>
      </w:pPr>
      <w:bookmarkStart w:id="8" w:name="_PAR__8_5aae8523_3b7a_4f43_bf4d_ea110334"/>
      <w:bookmarkEnd w:id="7"/>
      <w:r>
        <w:rPr>
          <w:rFonts w:ascii="Arial" w:eastAsia="Arial" w:hAnsi="Arial" w:cs="Arial"/>
          <w:b/>
          <w:caps/>
          <w:sz w:val="24"/>
          <w:szCs w:val="32"/>
        </w:rPr>
        <w:t>130th Legislature</w:t>
      </w:r>
    </w:p>
    <w:p w:rsidR="000852B1" w:rsidP="000852B1">
      <w:pPr>
        <w:spacing w:after="0"/>
        <w:ind w:left="360"/>
        <w:jc w:val="center"/>
        <w:outlineLvl w:val="0"/>
        <w:rPr>
          <w:rFonts w:ascii="Arial" w:eastAsia="Arial" w:hAnsi="Arial" w:cs="Arial"/>
          <w:b/>
          <w:caps/>
          <w:sz w:val="24"/>
          <w:szCs w:val="32"/>
        </w:rPr>
      </w:pPr>
      <w:bookmarkStart w:id="9" w:name="_PAR__9_c302240e_7a00_4395_affa_f2c9f515"/>
      <w:bookmarkEnd w:id="8"/>
      <w:r>
        <w:rPr>
          <w:rFonts w:ascii="Arial" w:eastAsia="Arial" w:hAnsi="Arial" w:cs="Arial"/>
          <w:b/>
          <w:caps/>
          <w:sz w:val="24"/>
          <w:szCs w:val="32"/>
        </w:rPr>
        <w:t>First Special Session</w:t>
      </w:r>
    </w:p>
    <w:p w:rsidR="000852B1" w:rsidP="000852B1">
      <w:pPr>
        <w:spacing w:before="400" w:after="200"/>
        <w:ind w:left="360" w:firstLine="360"/>
        <w:rPr>
          <w:rFonts w:ascii="Arial" w:eastAsia="Arial" w:hAnsi="Arial" w:cs="Arial"/>
        </w:rPr>
      </w:pPr>
      <w:bookmarkStart w:id="10" w:name="_PAR__10_628fb3fd_52c1_499e_b844_fddcc4a"/>
      <w:bookmarkEnd w:id="9"/>
      <w:r>
        <w:rPr>
          <w:rFonts w:ascii="Arial" w:eastAsia="Arial" w:hAnsi="Arial" w:cs="Arial"/>
          <w:szCs w:val="22"/>
        </w:rPr>
        <w:t>COMMITTEE AMENDMENT “      ” to H.P. 490, L.D. 663, “An Act To Make Comprehensive Substance Use Disorder Treatment Available to Maine's Incarcerated Population”</w:t>
      </w:r>
    </w:p>
    <w:p w:rsidR="000852B1" w:rsidP="000852B1">
      <w:pPr>
        <w:ind w:left="360" w:firstLine="360"/>
        <w:rPr>
          <w:rFonts w:ascii="Arial" w:eastAsia="Arial" w:hAnsi="Arial" w:cs="Arial"/>
        </w:rPr>
      </w:pPr>
      <w:bookmarkStart w:id="11" w:name="_INSTRUCTION__3a9ff0fb_9c2c_46ae_b68c_39"/>
      <w:bookmarkStart w:id="12" w:name="_PAR__11_3db37012_57b9_4297_b933_94e016f"/>
      <w:bookmarkEnd w:id="0"/>
      <w:bookmarkEnd w:id="10"/>
      <w:r>
        <w:rPr>
          <w:rFonts w:ascii="Arial" w:eastAsia="Arial" w:hAnsi="Arial" w:cs="Arial"/>
        </w:rPr>
        <w:t>Amend the bill by striking out everything after the enacting clause and inserting the following:</w:t>
      </w:r>
    </w:p>
    <w:p w:rsidR="000852B1" w:rsidP="000852B1">
      <w:pPr>
        <w:ind w:left="360" w:firstLine="360"/>
        <w:rPr>
          <w:rFonts w:ascii="Arial" w:eastAsia="Arial" w:hAnsi="Arial" w:cs="Arial"/>
        </w:rPr>
      </w:pPr>
      <w:bookmarkStart w:id="13" w:name="_PAR__12_6330a111_4a22_45c6_a4b1_2e4682d"/>
      <w:bookmarkEnd w:id="12"/>
      <w:r>
        <w:rPr>
          <w:rFonts w:ascii="Arial" w:eastAsia="Arial" w:hAnsi="Arial" w:cs="Arial"/>
        </w:rPr>
        <w:t>'</w:t>
      </w:r>
      <w:r>
        <w:rPr>
          <w:rFonts w:ascii="Arial" w:eastAsia="Arial" w:hAnsi="Arial" w:cs="Arial"/>
          <w:b/>
          <w:sz w:val="24"/>
        </w:rPr>
        <w:t>Sec. 1.  34-A MRSA §1402, sub-§14</w:t>
      </w:r>
      <w:r>
        <w:rPr>
          <w:rFonts w:ascii="Arial" w:eastAsia="Arial" w:hAnsi="Arial" w:cs="Arial"/>
        </w:rPr>
        <w:t xml:space="preserve"> is enacted to read:</w:t>
      </w:r>
    </w:p>
    <w:p w:rsidR="000852B1" w:rsidP="000852B1">
      <w:pPr>
        <w:ind w:left="360" w:firstLine="360"/>
        <w:rPr>
          <w:rFonts w:ascii="Arial" w:eastAsia="Arial" w:hAnsi="Arial" w:cs="Arial"/>
        </w:rPr>
      </w:pPr>
      <w:bookmarkStart w:id="14" w:name="_PAR__13_7fedc550_9e08_432b_bf6c_ef7c180"/>
      <w:bookmarkEnd w:id="13"/>
      <w:r>
        <w:rPr>
          <w:rFonts w:ascii="Arial" w:eastAsia="Arial" w:hAnsi="Arial" w:cs="Arial"/>
          <w:b/>
          <w:u w:val="single"/>
        </w:rPr>
        <w:t xml:space="preserve">14.  Comprehensive substance use disorder treatment program. </w:t>
      </w:r>
      <w:r>
        <w:rPr>
          <w:rFonts w:ascii="Arial" w:eastAsia="Arial" w:hAnsi="Arial" w:cs="Arial"/>
          <w:u w:val="single"/>
        </w:rPr>
        <w:t xml:space="preserve"> The commissioner shall establish and maintain a comprehensive substance use disorder treatment program, referred to in this subsection as "the program," in all state correctional facilities.  The program must include, but is not limited to, screening, assessment and treatment of persons residing in state correctional facilities for substance use disorder, including alcohol use disorder.</w:t>
      </w:r>
    </w:p>
    <w:p w:rsidR="000852B1" w:rsidP="000852B1">
      <w:pPr>
        <w:ind w:left="720"/>
        <w:rPr>
          <w:rFonts w:ascii="Arial" w:eastAsia="Arial" w:hAnsi="Arial" w:cs="Arial"/>
        </w:rPr>
      </w:pPr>
      <w:bookmarkStart w:id="15" w:name="_PAR__14_d72ffb25_8bd1_44d2_a1a7_6887ef2"/>
      <w:bookmarkEnd w:id="14"/>
      <w:r>
        <w:rPr>
          <w:rFonts w:ascii="Arial" w:eastAsia="Arial" w:hAnsi="Arial" w:cs="Arial"/>
          <w:u w:val="single"/>
        </w:rPr>
        <w:t>A.  The program must include screening, assessment and treatment, including, but not limited to, screening during the intake process, medically managed withdrawal, medication-assisted treatment, individual and group counseling and other behavioral treatment options.  Medication-assisted treatment must use medications approved or authorized by the United States Food and Drug Administration for the treatment of substance use disorder including alcohol use disorder, including at least one of each formulation of all United States Food and Drug Administration-approved medication-assisted treatments for substance use disorder including alcohol use disorder and opioid use disorder.</w:t>
      </w:r>
    </w:p>
    <w:p w:rsidR="000852B1" w:rsidP="000852B1">
      <w:pPr>
        <w:ind w:left="720"/>
        <w:rPr>
          <w:rFonts w:ascii="Arial" w:eastAsia="Arial" w:hAnsi="Arial" w:cs="Arial"/>
        </w:rPr>
      </w:pPr>
      <w:bookmarkStart w:id="16" w:name="_PAR__15_9e681f0d_da39_479f_8996_e8da355"/>
      <w:bookmarkEnd w:id="15"/>
      <w:r>
        <w:rPr>
          <w:rFonts w:ascii="Arial" w:eastAsia="Arial" w:hAnsi="Arial" w:cs="Arial"/>
          <w:u w:val="single"/>
        </w:rPr>
        <w:t>B.  The program must provide initial and ongoing training and technical assistance for correctional facility staff and health care practitioners in each correctional facility.</w:t>
      </w:r>
    </w:p>
    <w:p w:rsidR="000852B1" w:rsidP="000852B1">
      <w:pPr>
        <w:ind w:left="720"/>
        <w:rPr>
          <w:rFonts w:ascii="Arial" w:eastAsia="Arial" w:hAnsi="Arial" w:cs="Arial"/>
        </w:rPr>
      </w:pPr>
      <w:bookmarkStart w:id="17" w:name="_PAR__16_918c23eb_047b_482c_984f_ce6bdb2"/>
      <w:bookmarkEnd w:id="16"/>
      <w:r>
        <w:rPr>
          <w:rFonts w:ascii="Arial" w:eastAsia="Arial" w:hAnsi="Arial" w:cs="Arial"/>
          <w:u w:val="single"/>
        </w:rPr>
        <w:t>C.  The program must include coordination with community-based treatment and recovery organizations to facilitate supportive reentry and continuity of care after release.</w:t>
      </w:r>
    </w:p>
    <w:p w:rsidR="000852B1" w:rsidP="000852B1">
      <w:pPr>
        <w:ind w:left="360" w:firstLine="360"/>
        <w:rPr>
          <w:rFonts w:ascii="Arial" w:eastAsia="Arial" w:hAnsi="Arial" w:cs="Arial"/>
        </w:rPr>
      </w:pPr>
      <w:bookmarkStart w:id="18" w:name="_PAGE__2_ba688e08_e6bc_4e93_a5fe_c00cf79"/>
      <w:bookmarkStart w:id="19" w:name="_PAR__2_b0f57193_f0ca_4e54_a3c9_f597f988"/>
      <w:bookmarkEnd w:id="1"/>
      <w:bookmarkEnd w:id="17"/>
      <w:r>
        <w:rPr>
          <w:rFonts w:ascii="Arial" w:eastAsia="Arial" w:hAnsi="Arial" w:cs="Arial"/>
          <w:b/>
          <w:sz w:val="24"/>
        </w:rPr>
        <w:t>Sec. 2.  Appropriations and allocations.</w:t>
      </w:r>
      <w:r>
        <w:rPr>
          <w:rFonts w:ascii="Arial" w:eastAsia="Arial" w:hAnsi="Arial" w:cs="Arial"/>
        </w:rPr>
        <w:t>  The following appropriations and allocations are made.</w:t>
      </w:r>
    </w:p>
    <w:p w:rsidR="000852B1" w:rsidP="000852B1">
      <w:pPr>
        <w:pStyle w:val="BPSParagraphLeftAlign"/>
        <w:suppressAutoHyphens/>
        <w:ind w:left="360"/>
        <w:rPr>
          <w:rFonts w:ascii="Arial" w:eastAsia="Arial" w:hAnsi="Arial" w:cs="Arial"/>
        </w:rPr>
      </w:pPr>
      <w:bookmarkStart w:id="20" w:name="_PAR__3_277e7be3_c2e0_431d_91e6_993d79f7"/>
      <w:bookmarkEnd w:id="19"/>
      <w:r>
        <w:rPr>
          <w:rFonts w:ascii="Arial" w:eastAsia="Arial" w:hAnsi="Arial" w:cs="Arial"/>
          <w:b/>
        </w:rPr>
        <w:t>CORRECTIONS, DEPARTMENT OF</w:t>
      </w:r>
    </w:p>
    <w:p w:rsidR="000852B1" w:rsidP="000852B1">
      <w:pPr>
        <w:pStyle w:val="BPSParagraphLeftAlign"/>
        <w:suppressAutoHyphens/>
        <w:ind w:left="360"/>
        <w:rPr>
          <w:rFonts w:ascii="Arial" w:eastAsia="Arial" w:hAnsi="Arial" w:cs="Arial"/>
        </w:rPr>
      </w:pPr>
      <w:bookmarkStart w:id="21" w:name="_PAR__4_2b598679_c912_4733_b07e_ac1ee0b7"/>
      <w:bookmarkEnd w:id="20"/>
      <w:r>
        <w:rPr>
          <w:rFonts w:ascii="Arial" w:eastAsia="Arial" w:hAnsi="Arial" w:cs="Arial"/>
          <w:b/>
        </w:rPr>
        <w:t>Correctional Medical Services Fund 0286</w:t>
      </w:r>
    </w:p>
    <w:p w:rsidR="000852B1" w:rsidP="000852B1">
      <w:pPr>
        <w:ind w:left="360"/>
        <w:rPr>
          <w:rFonts w:ascii="Arial" w:eastAsia="Arial" w:hAnsi="Arial" w:cs="Arial"/>
        </w:rPr>
      </w:pPr>
      <w:bookmarkStart w:id="22" w:name="_PAR__5_dda44c9e_30a0_4044_88d6_3a2b9ff0"/>
      <w:bookmarkEnd w:id="21"/>
      <w:r>
        <w:rPr>
          <w:rFonts w:ascii="Arial" w:eastAsia="Arial" w:hAnsi="Arial" w:cs="Arial"/>
        </w:rPr>
        <w:t>Initiative: Provides funding for comprehensive substance use disorder treatment in all state correctional facilities.</w:t>
      </w:r>
    </w:p>
    <w:tbl>
      <w:tblPr>
        <w:tblStyle w:val="BPSTable"/>
        <w:tblW w:w="0" w:type="auto"/>
        <w:tblInd w:w="360" w:type="dxa"/>
        <w:tblCellMar>
          <w:left w:w="0" w:type="dxa"/>
          <w:right w:w="0" w:type="dxa"/>
        </w:tblCellMar>
        <w:tblLook w:val="04A0"/>
      </w:tblPr>
      <w:tblGrid>
        <w:gridCol w:w="5009"/>
        <w:gridCol w:w="1463"/>
        <w:gridCol w:w="1463"/>
      </w:tblGrid>
      <w:tr w:rsidTr="00CB5999">
        <w:tblPrEx>
          <w:tblW w:w="0" w:type="auto"/>
          <w:tblInd w:w="360" w:type="dxa"/>
          <w:tblCellMar>
            <w:left w:w="0" w:type="dxa"/>
            <w:right w:w="0" w:type="dxa"/>
          </w:tblCellMar>
          <w:tblLook w:val="04A0"/>
        </w:tblPrEx>
        <w:tc>
          <w:tcPr>
            <w:tcW w:w="5069" w:type="dxa"/>
          </w:tcPr>
          <w:p w:rsidR="000852B1" w:rsidP="00CB5999">
            <w:pPr>
              <w:spacing w:before="0" w:after="0"/>
              <w:rPr>
                <w:rFonts w:ascii="Arial" w:eastAsia="Arial" w:hAnsi="Arial" w:cs="Arial"/>
              </w:rPr>
            </w:pPr>
            <w:bookmarkStart w:id="23" w:name="_PAR__6_2176169a_de56_4626_8915_2ff444d8"/>
            <w:bookmarkStart w:id="24" w:name="_LINE__7_250d3738_46c4_43f9_bc3c_6034589"/>
            <w:bookmarkEnd w:id="22"/>
            <w:r>
              <w:rPr>
                <w:rFonts w:ascii="Arial" w:eastAsia="Arial" w:hAnsi="Arial" w:cs="Arial"/>
                <w:b/>
              </w:rPr>
              <w:t>GENERAL FUND</w:t>
            </w:r>
            <w:bookmarkEnd w:id="24"/>
          </w:p>
        </w:tc>
        <w:tc>
          <w:tcPr>
            <w:tcW w:w="1469" w:type="dxa"/>
          </w:tcPr>
          <w:p w:rsidR="000852B1" w:rsidP="00CB5999">
            <w:pPr>
              <w:spacing w:before="0" w:after="0"/>
              <w:jc w:val="right"/>
              <w:rPr>
                <w:rFonts w:ascii="Arial" w:eastAsia="Arial" w:hAnsi="Arial" w:cs="Arial"/>
              </w:rPr>
            </w:pPr>
            <w:bookmarkStart w:id="25" w:name="_LINE__7_2821d39c_a1fd_42d8_a079_f134cb3"/>
            <w:r>
              <w:rPr>
                <w:rFonts w:ascii="Arial" w:eastAsia="Arial" w:hAnsi="Arial" w:cs="Arial"/>
                <w:b/>
              </w:rPr>
              <w:t>2021-22</w:t>
            </w:r>
            <w:bookmarkEnd w:id="25"/>
          </w:p>
        </w:tc>
        <w:tc>
          <w:tcPr>
            <w:tcW w:w="1469" w:type="dxa"/>
          </w:tcPr>
          <w:p w:rsidR="000852B1" w:rsidP="00CB5999">
            <w:pPr>
              <w:spacing w:before="0" w:after="0"/>
              <w:jc w:val="right"/>
              <w:rPr>
                <w:rFonts w:ascii="Arial" w:eastAsia="Arial" w:hAnsi="Arial" w:cs="Arial"/>
              </w:rPr>
            </w:pPr>
            <w:bookmarkStart w:id="26" w:name="_LINE__7_eea35d5c_4b6d_4818_94b0_58fe80f"/>
            <w:r>
              <w:rPr>
                <w:rFonts w:ascii="Arial" w:eastAsia="Arial" w:hAnsi="Arial" w:cs="Arial"/>
                <w:b/>
              </w:rPr>
              <w:t>2022-23</w:t>
            </w:r>
            <w:bookmarkEnd w:id="26"/>
          </w:p>
        </w:tc>
      </w:tr>
      <w:tr w:rsidTr="00CB5999">
        <w:tblPrEx>
          <w:tblW w:w="0" w:type="auto"/>
          <w:tblInd w:w="360" w:type="dxa"/>
          <w:tblCellMar>
            <w:left w:w="0" w:type="dxa"/>
            <w:right w:w="0" w:type="dxa"/>
          </w:tblCellMar>
          <w:tblLook w:val="04A0"/>
        </w:tblPrEx>
        <w:tc>
          <w:tcPr>
            <w:tcW w:w="5069" w:type="dxa"/>
          </w:tcPr>
          <w:p w:rsidR="000852B1" w:rsidP="00CB5999">
            <w:pPr>
              <w:spacing w:before="0" w:after="0"/>
              <w:ind w:left="180"/>
              <w:rPr>
                <w:rFonts w:ascii="Arial" w:eastAsia="Arial" w:hAnsi="Arial" w:cs="Arial"/>
              </w:rPr>
            </w:pPr>
            <w:bookmarkStart w:id="27" w:name="_LINE__8_142141f0_c8aa_44ce_bb2b_53c57cb"/>
            <w:r>
              <w:rPr>
                <w:rFonts w:ascii="Arial" w:eastAsia="Arial" w:hAnsi="Arial" w:cs="Arial"/>
              </w:rPr>
              <w:t>All Other</w:t>
            </w:r>
            <w:bookmarkEnd w:id="27"/>
          </w:p>
        </w:tc>
        <w:tc>
          <w:tcPr>
            <w:tcW w:w="1469" w:type="dxa"/>
          </w:tcPr>
          <w:p w:rsidR="000852B1" w:rsidP="00CB5999">
            <w:pPr>
              <w:spacing w:before="0" w:after="0"/>
              <w:jc w:val="right"/>
              <w:rPr>
                <w:rFonts w:ascii="Arial" w:eastAsia="Arial" w:hAnsi="Arial" w:cs="Arial"/>
              </w:rPr>
            </w:pPr>
            <w:bookmarkStart w:id="28" w:name="_LINE__8_8198df27_1e24_4ea8_9433_8b360df"/>
            <w:r>
              <w:rPr>
                <w:rFonts w:ascii="Arial" w:eastAsia="Arial" w:hAnsi="Arial" w:cs="Arial"/>
              </w:rPr>
              <w:t>$460,800</w:t>
            </w:r>
            <w:bookmarkEnd w:id="28"/>
          </w:p>
        </w:tc>
        <w:tc>
          <w:tcPr>
            <w:tcW w:w="1469" w:type="dxa"/>
          </w:tcPr>
          <w:p w:rsidR="000852B1" w:rsidP="00CB5999">
            <w:pPr>
              <w:spacing w:before="0" w:after="0"/>
              <w:jc w:val="right"/>
              <w:rPr>
                <w:rFonts w:ascii="Arial" w:eastAsia="Arial" w:hAnsi="Arial" w:cs="Arial"/>
              </w:rPr>
            </w:pPr>
            <w:bookmarkStart w:id="29" w:name="_LINE__8_a8b8d2c5_9e39_49e9_9551_216926e"/>
            <w:r>
              <w:rPr>
                <w:rFonts w:ascii="Arial" w:eastAsia="Arial" w:hAnsi="Arial" w:cs="Arial"/>
              </w:rPr>
              <w:t>$460,800</w:t>
            </w:r>
            <w:bookmarkEnd w:id="29"/>
          </w:p>
        </w:tc>
      </w:tr>
      <w:tr w:rsidTr="00CB5999">
        <w:tblPrEx>
          <w:tblW w:w="0" w:type="auto"/>
          <w:tblInd w:w="360" w:type="dxa"/>
          <w:tblCellMar>
            <w:left w:w="0" w:type="dxa"/>
            <w:right w:w="0" w:type="dxa"/>
          </w:tblCellMar>
          <w:tblLook w:val="04A0"/>
        </w:tblPrEx>
        <w:tc>
          <w:tcPr>
            <w:tcW w:w="5069" w:type="dxa"/>
          </w:tcPr>
          <w:p w:rsidR="000852B1" w:rsidP="00CB5999">
            <w:pPr>
              <w:spacing w:before="0" w:after="0"/>
              <w:rPr>
                <w:rFonts w:ascii="Arial" w:eastAsia="Arial" w:hAnsi="Arial" w:cs="Arial"/>
              </w:rPr>
            </w:pPr>
            <w:bookmarkStart w:id="30" w:name="_LINE__9_8fc7a52e_cfe6_45b9_86dd_3210955"/>
            <w:r>
              <w:rPr>
                <w:rFonts w:ascii="Arial" w:eastAsia="Arial" w:hAnsi="Arial" w:cs="Arial"/>
              </w:rPr>
              <w:t xml:space="preserve"> </w:t>
            </w:r>
            <w:bookmarkEnd w:id="30"/>
          </w:p>
        </w:tc>
        <w:tc>
          <w:tcPr>
            <w:tcW w:w="1469" w:type="dxa"/>
          </w:tcPr>
          <w:p w:rsidR="000852B1" w:rsidP="00CB5999">
            <w:pPr>
              <w:spacing w:before="0" w:after="0"/>
              <w:jc w:val="right"/>
              <w:rPr>
                <w:rFonts w:ascii="Arial" w:eastAsia="Arial" w:hAnsi="Arial" w:cs="Arial"/>
              </w:rPr>
            </w:pPr>
            <w:bookmarkStart w:id="31" w:name="_LINE__9_0cb8f98c_2db5_40ef_aacd_05a7db8"/>
            <w:r>
              <w:rPr>
                <w:rFonts w:ascii="Arial" w:eastAsia="Arial" w:hAnsi="Arial" w:cs="Arial"/>
              </w:rPr>
              <w:t>__________</w:t>
            </w:r>
            <w:bookmarkEnd w:id="31"/>
          </w:p>
        </w:tc>
        <w:tc>
          <w:tcPr>
            <w:tcW w:w="1469" w:type="dxa"/>
          </w:tcPr>
          <w:p w:rsidR="000852B1" w:rsidP="00CB5999">
            <w:pPr>
              <w:spacing w:before="0" w:after="0"/>
              <w:jc w:val="right"/>
              <w:rPr>
                <w:rFonts w:ascii="Arial" w:eastAsia="Arial" w:hAnsi="Arial" w:cs="Arial"/>
              </w:rPr>
            </w:pPr>
            <w:bookmarkStart w:id="32" w:name="_LINE__9_82a46234_0dfe_49ee_a6cd_1ee9681"/>
            <w:r>
              <w:rPr>
                <w:rFonts w:ascii="Arial" w:eastAsia="Arial" w:hAnsi="Arial" w:cs="Arial"/>
              </w:rPr>
              <w:t>__________</w:t>
            </w:r>
            <w:bookmarkEnd w:id="32"/>
          </w:p>
        </w:tc>
      </w:tr>
      <w:tr w:rsidTr="00CB5999">
        <w:tblPrEx>
          <w:tblW w:w="0" w:type="auto"/>
          <w:tblInd w:w="360" w:type="dxa"/>
          <w:tblCellMar>
            <w:left w:w="0" w:type="dxa"/>
            <w:right w:w="0" w:type="dxa"/>
          </w:tblCellMar>
          <w:tblLook w:val="04A0"/>
        </w:tblPrEx>
        <w:tc>
          <w:tcPr>
            <w:tcW w:w="5069" w:type="dxa"/>
          </w:tcPr>
          <w:p w:rsidR="000852B1" w:rsidP="00CB5999">
            <w:pPr>
              <w:spacing w:before="0" w:after="0"/>
              <w:rPr>
                <w:rFonts w:ascii="Arial" w:eastAsia="Arial" w:hAnsi="Arial" w:cs="Arial"/>
              </w:rPr>
            </w:pPr>
            <w:bookmarkStart w:id="33" w:name="_LINE__10_bd659794_b89a_4d21_93be_aeb6e6"/>
            <w:r>
              <w:rPr>
                <w:rFonts w:ascii="Arial" w:eastAsia="Arial" w:hAnsi="Arial" w:cs="Arial"/>
              </w:rPr>
              <w:t>GENERAL FUND TOTAL</w:t>
            </w:r>
            <w:bookmarkEnd w:id="33"/>
          </w:p>
        </w:tc>
        <w:tc>
          <w:tcPr>
            <w:tcW w:w="1469" w:type="dxa"/>
          </w:tcPr>
          <w:p w:rsidR="000852B1" w:rsidP="00CB5999">
            <w:pPr>
              <w:spacing w:before="0" w:after="0"/>
              <w:jc w:val="right"/>
              <w:rPr>
                <w:rFonts w:ascii="Arial" w:eastAsia="Arial" w:hAnsi="Arial" w:cs="Arial"/>
              </w:rPr>
            </w:pPr>
            <w:bookmarkStart w:id="34" w:name="_LINE__10_ee4af426_678a_4f5c_953b_c13e70"/>
            <w:r>
              <w:rPr>
                <w:rFonts w:ascii="Arial" w:eastAsia="Arial" w:hAnsi="Arial" w:cs="Arial"/>
              </w:rPr>
              <w:t>$460,800</w:t>
            </w:r>
            <w:bookmarkEnd w:id="34"/>
          </w:p>
        </w:tc>
        <w:tc>
          <w:tcPr>
            <w:tcW w:w="1469" w:type="dxa"/>
          </w:tcPr>
          <w:p w:rsidR="000852B1" w:rsidP="00CB5999">
            <w:pPr>
              <w:spacing w:before="0" w:after="0"/>
              <w:jc w:val="right"/>
              <w:rPr>
                <w:rFonts w:ascii="Arial" w:eastAsia="Arial" w:hAnsi="Arial" w:cs="Arial"/>
              </w:rPr>
            </w:pPr>
            <w:bookmarkStart w:id="35" w:name="_LINE__10_45b12e13_82a1_473a_9290_08be39"/>
            <w:r>
              <w:rPr>
                <w:rFonts w:ascii="Arial" w:eastAsia="Arial" w:hAnsi="Arial" w:cs="Arial"/>
              </w:rPr>
              <w:t>$460,800</w:t>
            </w:r>
            <w:bookmarkEnd w:id="35"/>
          </w:p>
        </w:tc>
      </w:tr>
    </w:tbl>
    <w:p w:rsidR="000852B1" w:rsidP="000852B1">
      <w:pPr>
        <w:ind w:left="360"/>
        <w:rPr>
          <w:rFonts w:ascii="Arial" w:eastAsia="Arial" w:hAnsi="Arial" w:cs="Arial"/>
        </w:rPr>
      </w:pPr>
      <w:bookmarkStart w:id="36" w:name="_PAR__7_0900f45b_0ab9_4d72_9920_8a4d454d"/>
      <w:bookmarkEnd w:id="23"/>
      <w:r>
        <w:rPr>
          <w:rFonts w:ascii="Arial" w:eastAsia="Arial" w:hAnsi="Arial" w:cs="Arial"/>
        </w:rPr>
        <w:t>'</w:t>
      </w:r>
    </w:p>
    <w:p w:rsidR="000852B1" w:rsidP="000852B1">
      <w:pPr>
        <w:ind w:left="360" w:firstLine="360"/>
        <w:rPr>
          <w:rFonts w:ascii="Arial" w:eastAsia="Arial" w:hAnsi="Arial" w:cs="Arial"/>
        </w:rPr>
      </w:pPr>
      <w:bookmarkStart w:id="37" w:name="_INSTRUCTION__e2975a9a_9784_4c97_8ed8_2a"/>
      <w:bookmarkStart w:id="38" w:name="_PAR__8_2e8ee275_c9ab_454d_a9f7_ac54f5d4"/>
      <w:bookmarkEnd w:id="11"/>
      <w:bookmarkEnd w:id="36"/>
      <w:r>
        <w:rPr>
          <w:rFonts w:ascii="Arial" w:eastAsia="Arial" w:hAnsi="Arial" w:cs="Arial"/>
        </w:rPr>
        <w:t>Amend the bill by relettering or renumbering any nonconsecutive Part letter or section number to read consecutively.</w:t>
      </w:r>
    </w:p>
    <w:p w:rsidR="000852B1" w:rsidP="000852B1">
      <w:pPr>
        <w:keepNext/>
        <w:spacing w:before="240"/>
        <w:ind w:left="360"/>
        <w:jc w:val="center"/>
        <w:rPr>
          <w:rFonts w:ascii="Arial" w:eastAsia="Arial" w:hAnsi="Arial" w:cs="Arial"/>
        </w:rPr>
      </w:pPr>
      <w:bookmarkStart w:id="39" w:name="_SUMMARY__dadf65ce_10c0_452f_b0b6_d46043"/>
      <w:bookmarkStart w:id="40" w:name="_PAR__9_d3526fdd_f657_433c_bc23_df08560e"/>
      <w:bookmarkEnd w:id="37"/>
      <w:bookmarkEnd w:id="38"/>
      <w:r>
        <w:rPr>
          <w:rFonts w:ascii="Arial" w:eastAsia="Arial" w:hAnsi="Arial" w:cs="Arial"/>
          <w:b/>
          <w:sz w:val="24"/>
        </w:rPr>
        <w:t>SUMMARY</w:t>
      </w:r>
    </w:p>
    <w:p w:rsidR="000852B1" w:rsidP="000852B1">
      <w:pPr>
        <w:keepNext/>
        <w:ind w:left="360" w:firstLine="360"/>
        <w:rPr>
          <w:rFonts w:ascii="Arial" w:eastAsia="Arial" w:hAnsi="Arial" w:cs="Arial"/>
        </w:rPr>
      </w:pPr>
      <w:bookmarkStart w:id="41" w:name="_PAR__10_299ba63d_5d6c_42e2_a3c3_b3f9337"/>
      <w:bookmarkEnd w:id="40"/>
      <w:r w:rsidRPr="00A224C8">
        <w:rPr>
          <w:rFonts w:ascii="Arial" w:eastAsia="Arial" w:hAnsi="Arial" w:cs="Arial"/>
        </w:rPr>
        <w:t xml:space="preserve">This amendment is the majority report of the committee.  The amendment replaces the bill.  The amendment requires the Commissioner of Corrections to establish and maintain a comprehensive substance use disorder treatment program in all state correctional facilities that will </w:t>
      </w:r>
      <w:r>
        <w:rPr>
          <w:rFonts w:ascii="Arial" w:eastAsia="Arial" w:hAnsi="Arial" w:cs="Arial"/>
        </w:rPr>
        <w:t xml:space="preserve">provide </w:t>
      </w:r>
      <w:r w:rsidRPr="00A224C8">
        <w:rPr>
          <w:rFonts w:ascii="Arial" w:eastAsia="Arial" w:hAnsi="Arial" w:cs="Arial"/>
        </w:rPr>
        <w:t>screening, assessment and treatment for substance use disorder</w:t>
      </w:r>
      <w:r>
        <w:rPr>
          <w:rFonts w:ascii="Arial" w:eastAsia="Arial" w:hAnsi="Arial" w:cs="Arial"/>
        </w:rPr>
        <w:t>, including</w:t>
      </w:r>
      <w:r w:rsidRPr="00A224C8">
        <w:rPr>
          <w:rFonts w:ascii="Arial" w:eastAsia="Arial" w:hAnsi="Arial" w:cs="Arial"/>
        </w:rPr>
        <w:t xml:space="preserve"> alcohol use disorder</w:t>
      </w:r>
      <w:r>
        <w:rPr>
          <w:rFonts w:ascii="Arial" w:eastAsia="Arial" w:hAnsi="Arial" w:cs="Arial"/>
        </w:rPr>
        <w:t>, using</w:t>
      </w:r>
      <w:r w:rsidRPr="00A224C8">
        <w:rPr>
          <w:rFonts w:ascii="Arial" w:eastAsia="Arial" w:hAnsi="Arial" w:cs="Arial"/>
        </w:rPr>
        <w:t xml:space="preserve"> medications approved or authorized by the United States Food and Drug Administration </w:t>
      </w:r>
      <w:r>
        <w:rPr>
          <w:rFonts w:ascii="Arial" w:eastAsia="Arial" w:hAnsi="Arial" w:cs="Arial"/>
        </w:rPr>
        <w:t>for treatment of substance use disorder</w:t>
      </w:r>
      <w:r w:rsidRPr="00A224C8">
        <w:rPr>
          <w:rFonts w:ascii="Arial" w:eastAsia="Arial" w:hAnsi="Arial" w:cs="Arial"/>
        </w:rPr>
        <w:t xml:space="preserve">. </w:t>
      </w:r>
      <w:r>
        <w:rPr>
          <w:rFonts w:ascii="Arial" w:eastAsia="Arial" w:hAnsi="Arial" w:cs="Arial"/>
        </w:rPr>
        <w:t xml:space="preserve"> The program must provide at least one of each formulation of all United States Food and Drug Administration-approved </w:t>
      </w:r>
      <w:r w:rsidRPr="00CC04F1">
        <w:rPr>
          <w:rFonts w:ascii="Arial" w:eastAsia="Arial" w:hAnsi="Arial" w:cs="Arial"/>
        </w:rPr>
        <w:t>medication-assisted treatments for substance use disorder including alcohol use disorder and opioid use disorder.</w:t>
      </w:r>
      <w:r>
        <w:rPr>
          <w:rFonts w:ascii="Arial" w:eastAsia="Arial" w:hAnsi="Arial" w:cs="Arial"/>
        </w:rPr>
        <w:t xml:space="preserve">  </w:t>
      </w:r>
      <w:r w:rsidRPr="00A224C8">
        <w:rPr>
          <w:rFonts w:ascii="Arial" w:eastAsia="Arial" w:hAnsi="Arial" w:cs="Arial"/>
        </w:rPr>
        <w:t xml:space="preserve">The program must </w:t>
      </w:r>
      <w:r>
        <w:rPr>
          <w:rFonts w:ascii="Arial" w:eastAsia="Arial" w:hAnsi="Arial" w:cs="Arial"/>
        </w:rPr>
        <w:t xml:space="preserve">also </w:t>
      </w:r>
      <w:r w:rsidRPr="00A224C8">
        <w:rPr>
          <w:rFonts w:ascii="Arial" w:eastAsia="Arial" w:hAnsi="Arial" w:cs="Arial"/>
        </w:rPr>
        <w:t>provide initial and ongoing training and technical assistance and coordination with community-based treatment and recovery organizations.</w:t>
      </w:r>
    </w:p>
    <w:p w:rsidR="000852B1" w:rsidP="000852B1">
      <w:pPr>
        <w:keepNext/>
        <w:ind w:left="360" w:firstLine="360"/>
        <w:rPr>
          <w:rFonts w:ascii="Arial" w:eastAsia="Arial" w:hAnsi="Arial" w:cs="Arial"/>
        </w:rPr>
      </w:pPr>
      <w:bookmarkStart w:id="42" w:name="_PAR__11_e0163b6e_8923_4d26_b37a_f36784a"/>
      <w:bookmarkEnd w:id="41"/>
      <w:r>
        <w:rPr>
          <w:rFonts w:ascii="Arial" w:eastAsia="Arial" w:hAnsi="Arial" w:cs="Arial"/>
        </w:rPr>
        <w:t>The amendment adds an appropriations and allocations section.</w:t>
      </w:r>
    </w:p>
    <w:p w:rsidR="000852B1" w:rsidP="000852B1">
      <w:pPr>
        <w:keepNext/>
        <w:spacing w:before="60" w:after="60"/>
        <w:ind w:left="360"/>
        <w:jc w:val="center"/>
        <w:rPr>
          <w:rFonts w:ascii="Arial" w:eastAsia="Arial" w:hAnsi="Arial" w:cs="Arial"/>
        </w:rPr>
      </w:pPr>
      <w:bookmarkStart w:id="43" w:name="_FISCAL_NOTE_REQUIRED__4189cba9_66c5_413"/>
      <w:bookmarkStart w:id="44" w:name="_PAR__12_f8f72e26_5208_44d3_8ced_2e11e84"/>
      <w:bookmarkEnd w:id="42"/>
      <w:r>
        <w:rPr>
          <w:rFonts w:ascii="Arial" w:eastAsia="Arial" w:hAnsi="Arial" w:cs="Arial"/>
          <w:b/>
        </w:rPr>
        <w:t>FISCAL NOTE REQUIRED</w:t>
      </w:r>
    </w:p>
    <w:p w:rsidR="00000000" w:rsidRPr="000852B1" w:rsidP="000852B1">
      <w:pPr>
        <w:spacing w:before="60" w:after="60"/>
        <w:ind w:left="360"/>
        <w:jc w:val="center"/>
        <w:rPr>
          <w:rFonts w:ascii="Arial" w:eastAsia="Arial" w:hAnsi="Arial" w:cs="Arial"/>
          <w:b/>
        </w:rPr>
      </w:pPr>
      <w:bookmarkStart w:id="45" w:name="_PAR__13_7c184c0b_cec8_4234_8ac4_63345bd"/>
      <w:bookmarkEnd w:id="44"/>
      <w:r>
        <w:rPr>
          <w:rFonts w:ascii="Arial" w:eastAsia="Arial" w:hAnsi="Arial" w:cs="Arial"/>
          <w:b/>
        </w:rPr>
        <w:t>(See attached)</w:t>
      </w:r>
      <w:bookmarkEnd w:id="18"/>
      <w:bookmarkEnd w:id="39"/>
      <w:bookmarkEnd w:id="43"/>
      <w:bookmarkEnd w:id="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LR0963,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Make Comprehensive Substance Use Disorder Treatment Available to Maine's Incarcerated Population</w:t>
    </w:r>
  </w:p>
  <w:p>
    <w:pPr>
      <w:suppressLineNumbers/>
      <w:spacing w:before="0" w:after="0"/>
      <w:jc w:val="center"/>
      <w:rPr>
        <w:rFonts w:ascii="Arial" w:eastAsia="Arial" w:hAnsi="Arial" w:cs="Arial"/>
      </w:rPr>
    </w:pPr>
    <w:r>
      <w:rPr>
        <w:rFonts w:ascii="Arial" w:eastAsia="Arial" w:hAnsi="Arial" w:cs="Arial"/>
        <w:sz w:val="22"/>
      </w:rPr>
      <w:t>L.D. 663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852B1"/>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224C8"/>
    <w:rsid w:val="00A81643"/>
    <w:rsid w:val="00AA73FC"/>
    <w:rsid w:val="00B4353D"/>
    <w:rsid w:val="00B45FFB"/>
    <w:rsid w:val="00B5130C"/>
    <w:rsid w:val="00B97FEC"/>
    <w:rsid w:val="00BC0528"/>
    <w:rsid w:val="00BC3B30"/>
    <w:rsid w:val="00BE5DC0"/>
    <w:rsid w:val="00C6107B"/>
    <w:rsid w:val="00C61EAA"/>
    <w:rsid w:val="00CA163F"/>
    <w:rsid w:val="00CB5999"/>
    <w:rsid w:val="00CC04F1"/>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