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Employer Recovery of Overcompensation Paid to an Employee</w:t>
      </w:r>
    </w:p>
    <w:p w:rsidR="00704C66" w:rsidP="00704C6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1561041_f37e_440d_9dcf_af"/>
      <w:bookmarkStart w:id="1" w:name="_PAGE__1_70ecfd50_48c0_420c_88f3_144b814"/>
      <w:bookmarkStart w:id="2" w:name="_PAR__2_6cd06fde_bb15_4cc1_9853_245563ba"/>
      <w:r>
        <w:rPr>
          <w:rFonts w:ascii="Arial" w:eastAsia="Arial" w:hAnsi="Arial" w:cs="Arial"/>
          <w:caps/>
        </w:rPr>
        <w:t>L.D. 610</w:t>
      </w:r>
    </w:p>
    <w:p w:rsidR="00704C66" w:rsidP="00704C6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3fdd60c_ee55_4cf6_a77a_9cb766e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04C66" w:rsidP="00704C6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1774552_4da5_45eb_abad_928b902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704C66" w:rsidP="00704C66">
      <w:pPr>
        <w:spacing w:before="60" w:after="60"/>
        <w:ind w:left="720"/>
        <w:rPr>
          <w:rFonts w:ascii="Arial" w:eastAsia="Arial" w:hAnsi="Arial" w:cs="Arial"/>
        </w:rPr>
      </w:pPr>
      <w:bookmarkStart w:id="5" w:name="_PAR__5_0ed55404_1e21_493e_b748_4f6b0a53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04C66" w:rsidP="00704C6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7b54e98_7803_4a72_aa37_9c41b35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04C66" w:rsidP="00704C6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0e4d165_f28c_45ac_b1e3_6ab7ecb0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04C66" w:rsidP="00704C6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aa30c28_fb4e_4997_be15_dccbbd5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04C66" w:rsidP="00704C6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f2191e6_cae6_44a8_b727_fe3a00e7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04C66" w:rsidP="00704C6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6f3b24d_529a_4188_ac1b_6c35281"/>
      <w:bookmarkEnd w:id="9"/>
      <w:r>
        <w:rPr>
          <w:rFonts w:ascii="Arial" w:eastAsia="Arial" w:hAnsi="Arial" w:cs="Arial"/>
          <w:szCs w:val="22"/>
        </w:rPr>
        <w:t>COMMITTEE AMENDMENT “      ” to H.P. 446, L.D. 610, “An Act To Amend the Laws Governing Employer Recovery of Overcompensation Paid to an Employee”</w:t>
      </w:r>
    </w:p>
    <w:p w:rsidR="00704C66" w:rsidP="00704C66">
      <w:pPr>
        <w:ind w:left="360" w:firstLine="360"/>
        <w:rPr>
          <w:rFonts w:ascii="Arial" w:eastAsia="Arial" w:hAnsi="Arial" w:cs="Arial"/>
        </w:rPr>
      </w:pPr>
      <w:bookmarkStart w:id="11" w:name="_INSTRUCTION__8b7d36a6_36cf_45be_9e2c_14"/>
      <w:bookmarkStart w:id="12" w:name="_PAR__11_e5caffe0_e822_4a75_a491_2eb9fc6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704C66" w:rsidP="00704C66">
      <w:pPr>
        <w:ind w:left="360" w:firstLine="360"/>
        <w:rPr>
          <w:rFonts w:ascii="Arial" w:eastAsia="Arial" w:hAnsi="Arial" w:cs="Arial"/>
        </w:rPr>
      </w:pPr>
      <w:bookmarkStart w:id="13" w:name="_PAR__12_3ec86de3_65ca_427f_a71c_e4fd5c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704C66" w:rsidP="00704C66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ef812dae_4d4d_46c1_a954_5f17e9c"/>
      <w:bookmarkEnd w:id="13"/>
      <w:r>
        <w:rPr>
          <w:rFonts w:ascii="Arial" w:eastAsia="Arial" w:hAnsi="Arial" w:cs="Arial"/>
          <w:b/>
        </w:rPr>
        <w:t>LABOR, DEPARTMENT OF</w:t>
      </w:r>
    </w:p>
    <w:p w:rsidR="00704C66" w:rsidP="00704C66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cd42ea79_5f6c_4e54_880a_ac65018"/>
      <w:bookmarkEnd w:id="14"/>
      <w:r>
        <w:rPr>
          <w:rFonts w:ascii="Arial" w:eastAsia="Arial" w:hAnsi="Arial" w:cs="Arial"/>
          <w:b/>
        </w:rPr>
        <w:t>Regulation and Enforcement 0159</w:t>
      </w:r>
    </w:p>
    <w:p w:rsidR="00704C66" w:rsidP="00704C66">
      <w:pPr>
        <w:ind w:left="360"/>
        <w:rPr>
          <w:rFonts w:ascii="Arial" w:eastAsia="Arial" w:hAnsi="Arial" w:cs="Arial"/>
        </w:rPr>
      </w:pPr>
      <w:bookmarkStart w:id="16" w:name="_PAR__15_c80d16af_c60a_4dd4_a8fb_c97569e"/>
      <w:bookmarkEnd w:id="15"/>
      <w:r>
        <w:rPr>
          <w:rFonts w:ascii="Arial" w:eastAsia="Arial" w:hAnsi="Arial" w:cs="Arial"/>
        </w:rPr>
        <w:t>Initiative: Provides funds for one half-time Labor and Safety Inspector position and related All Other costs associated with enforcement of the limitation on the recovery of overcompensation paid to an employee in error.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f6619c95_5f39_4ea7_b671_0b53715"/>
            <w:bookmarkStart w:id="18" w:name="_LINE__19_e18a4b68_2f05_4163_8d82_80f3c8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edd7b827_41c7_4882_830e_7ee5b5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5735135b_6f83_4173_91d6_22f992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f9d7db95_4a50_45a7_80a6_a911cf"/>
            <w:r>
              <w:rPr>
                <w:rFonts w:ascii="Arial" w:eastAsia="Arial" w:hAnsi="Arial" w:cs="Arial"/>
              </w:rPr>
              <w:t>POSITIONS - LEGISLATIVE COUNT</w:t>
            </w:r>
            <w:bookmarkEnd w:id="21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67323202_c57f_4e57_bae1_56f50a"/>
            <w:r>
              <w:rPr>
                <w:rFonts w:ascii="Arial" w:eastAsia="Arial" w:hAnsi="Arial" w:cs="Arial"/>
              </w:rPr>
              <w:t>0.500</w:t>
            </w:r>
            <w:bookmarkEnd w:id="22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68e8c265_20f4_4157_b29f_4519ca"/>
            <w:r>
              <w:rPr>
                <w:rFonts w:ascii="Arial" w:eastAsia="Arial" w:hAnsi="Arial" w:cs="Arial"/>
              </w:rPr>
              <w:t>0.500</w:t>
            </w:r>
            <w:bookmarkEnd w:id="23"/>
          </w:p>
        </w:tc>
      </w:tr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1_9c3d1f48_5d6e_4078_bdea_586f15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cf04b911_df35_4a25_8e6f_f107a1"/>
            <w:r>
              <w:rPr>
                <w:rFonts w:ascii="Arial" w:eastAsia="Arial" w:hAnsi="Arial" w:cs="Arial"/>
              </w:rPr>
              <w:t>$40,172</w:t>
            </w:r>
            <w:bookmarkEnd w:id="25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cf72d8aa_e5c5_44a1_afed_aa99d3"/>
            <w:r>
              <w:rPr>
                <w:rFonts w:ascii="Arial" w:eastAsia="Arial" w:hAnsi="Arial" w:cs="Arial"/>
              </w:rPr>
              <w:t>$54,999</w:t>
            </w:r>
            <w:bookmarkEnd w:id="26"/>
          </w:p>
        </w:tc>
      </w:tr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2_ffd6e6a2_e9dc_400b_adc3_d92d11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9c5df2e2_3898_4e5c_987b_c55974"/>
            <w:r>
              <w:rPr>
                <w:rFonts w:ascii="Arial" w:eastAsia="Arial" w:hAnsi="Arial" w:cs="Arial"/>
              </w:rPr>
              <w:t>$2,645</w:t>
            </w:r>
            <w:bookmarkEnd w:id="28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c9ca1f31_7d99_4d18_9fea_34dc1b"/>
            <w:r>
              <w:rPr>
                <w:rFonts w:ascii="Arial" w:eastAsia="Arial" w:hAnsi="Arial" w:cs="Arial"/>
              </w:rPr>
              <w:t>$2,645</w:t>
            </w:r>
            <w:bookmarkEnd w:id="29"/>
          </w:p>
        </w:tc>
      </w:tr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3_a09eea47_cf9b_4454_823c_0929ae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76b99f58_0768_4d40_91ad_c8b726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3_f34cd691_2b01_4fa3_bb55_73f7e5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D33C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04C66" w:rsidP="00D33C7F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4_f2451d69_812c_453e_8a9a_9a5a83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17f75241_1579_4e36_8183_415ec5"/>
            <w:r>
              <w:rPr>
                <w:rFonts w:ascii="Arial" w:eastAsia="Arial" w:hAnsi="Arial" w:cs="Arial"/>
              </w:rPr>
              <w:t>$42,817</w:t>
            </w:r>
            <w:bookmarkEnd w:id="34"/>
          </w:p>
        </w:tc>
        <w:tc>
          <w:tcPr>
            <w:tcW w:w="1469" w:type="dxa"/>
          </w:tcPr>
          <w:p w:rsidR="00704C66" w:rsidP="00D33C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4_375b8901_caa2_488a_92b5_47e7b0"/>
            <w:r>
              <w:rPr>
                <w:rFonts w:ascii="Arial" w:eastAsia="Arial" w:hAnsi="Arial" w:cs="Arial"/>
              </w:rPr>
              <w:t>$57,644</w:t>
            </w:r>
            <w:bookmarkEnd w:id="35"/>
          </w:p>
        </w:tc>
      </w:tr>
    </w:tbl>
    <w:p w:rsidR="00704C66" w:rsidP="00704C66">
      <w:pPr>
        <w:ind w:left="360"/>
        <w:rPr>
          <w:rFonts w:ascii="Arial" w:eastAsia="Arial" w:hAnsi="Arial" w:cs="Arial"/>
        </w:rPr>
      </w:pPr>
      <w:bookmarkStart w:id="36" w:name="_PAR__17_fc0378b3_3f31_4ee4_8ded_f3210cc"/>
      <w:bookmarkEnd w:id="17"/>
      <w:r>
        <w:rPr>
          <w:rFonts w:ascii="Arial" w:eastAsia="Arial" w:hAnsi="Arial" w:cs="Arial"/>
        </w:rPr>
        <w:t>'</w:t>
      </w:r>
    </w:p>
    <w:p w:rsidR="00704C66" w:rsidP="00704C66">
      <w:pPr>
        <w:ind w:left="360" w:firstLine="360"/>
        <w:rPr>
          <w:rFonts w:ascii="Arial" w:eastAsia="Arial" w:hAnsi="Arial" w:cs="Arial"/>
        </w:rPr>
      </w:pPr>
      <w:bookmarkStart w:id="37" w:name="_INSTRUCTION__cee6800b_0696_4c49_a4f6_2a"/>
      <w:bookmarkStart w:id="38" w:name="_PAR__18_0963ea1d_a12d_447a_ab1b_481bb5a"/>
      <w:bookmarkEnd w:id="11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04C66" w:rsidP="00704C6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e7eb66d6_43ac_41a0_bf04_29e429"/>
      <w:bookmarkStart w:id="40" w:name="_PAR__19_9c5b7ec2_01a0_4274_bc6c_5fff3bc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704C66" w:rsidP="00704C66">
      <w:pPr>
        <w:keepNext/>
        <w:ind w:left="360" w:firstLine="360"/>
        <w:rPr>
          <w:rFonts w:ascii="Arial" w:eastAsia="Arial" w:hAnsi="Arial" w:cs="Arial"/>
        </w:rPr>
      </w:pPr>
      <w:bookmarkStart w:id="41" w:name="_PAR__20_1e8d2093_b2b9_4b2b_8547_3a55c23"/>
      <w:bookmarkEnd w:id="40"/>
      <w:r>
        <w:rPr>
          <w:rFonts w:ascii="Arial" w:eastAsia="Arial" w:hAnsi="Arial" w:cs="Arial"/>
        </w:rPr>
        <w:t>This amendment, which is the majority report of the committee, adds an appropriations and allocations section.</w:t>
      </w:r>
    </w:p>
    <w:p w:rsidR="00704C66" w:rsidP="00704C6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7843c749_c9e2_496"/>
      <w:bookmarkStart w:id="43" w:name="_PAR__21_b1638254_208a_4a06_8732_759410e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704C66" w:rsidP="00704C6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22_005b7cab_cc16_45ed_b430_f223ecd"/>
      <w:bookmarkEnd w:id="43"/>
      <w:r>
        <w:rPr>
          <w:rFonts w:ascii="Arial" w:eastAsia="Arial" w:hAnsi="Arial" w:cs="Arial"/>
          <w:b/>
        </w:rPr>
        <w:t>(See attached)</w:t>
      </w:r>
      <w:bookmarkEnd w:id="1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LR0965,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Employer Recovery of Overcompensation Paid to an Employee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4C6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3C7F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