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Maine Food Sovereignty Act</w:t>
      </w:r>
    </w:p>
    <w:p w:rsidR="00652322" w:rsidP="00652322">
      <w:pPr>
        <w:spacing w:after="240"/>
        <w:ind w:left="360"/>
        <w:jc w:val="right"/>
        <w:rPr>
          <w:rFonts w:ascii="Arial" w:eastAsia="Arial" w:hAnsi="Arial" w:cs="Arial"/>
          <w:caps/>
        </w:rPr>
      </w:pPr>
      <w:bookmarkStart w:id="0" w:name="_AMEND_TITLE__173c672d_5a9a_4505_975d_89"/>
      <w:bookmarkStart w:id="1" w:name="_PAGE__1_a4a9af60_9cbf_4954_9b6d_3834b91"/>
      <w:bookmarkStart w:id="2" w:name="_PAR__2_7d075024_9116_4c8f_a2aa_97f4b9eb"/>
      <w:r>
        <w:rPr>
          <w:rFonts w:ascii="Arial" w:eastAsia="Arial" w:hAnsi="Arial" w:cs="Arial"/>
          <w:caps/>
        </w:rPr>
        <w:t>L.D. 574</w:t>
      </w:r>
    </w:p>
    <w:p w:rsidR="00652322" w:rsidP="00652322">
      <w:pPr>
        <w:tabs>
          <w:tab w:val="right" w:pos="8928"/>
        </w:tabs>
        <w:spacing w:after="360"/>
        <w:ind w:left="360"/>
        <w:rPr>
          <w:rFonts w:ascii="Arial" w:eastAsia="Arial" w:hAnsi="Arial" w:cs="Arial"/>
        </w:rPr>
      </w:pPr>
      <w:bookmarkStart w:id="3" w:name="_PAR__3_2b934476_43af_44d6_af49_d661f3ea"/>
      <w:bookmarkEnd w:id="2"/>
      <w:r>
        <w:rPr>
          <w:rFonts w:ascii="Arial" w:eastAsia="Arial" w:hAnsi="Arial" w:cs="Arial"/>
        </w:rPr>
        <w:t>Date:</w:t>
      </w:r>
      <w:r>
        <w:rPr>
          <w:rFonts w:ascii="Arial" w:eastAsia="Arial" w:hAnsi="Arial" w:cs="Arial"/>
        </w:rPr>
        <w:tab/>
        <w:t>(Filing No. H-         )</w:t>
      </w:r>
    </w:p>
    <w:p w:rsidR="00652322" w:rsidP="00652322">
      <w:pPr>
        <w:spacing w:before="600" w:after="300"/>
        <w:ind w:left="360"/>
        <w:jc w:val="center"/>
        <w:outlineLvl w:val="0"/>
        <w:rPr>
          <w:rFonts w:ascii="Arial" w:eastAsia="Arial" w:hAnsi="Arial" w:cs="Arial"/>
        </w:rPr>
      </w:pPr>
      <w:bookmarkStart w:id="4" w:name="_PAR__4_6f4636ef_9d9d_4f5e_a423_88a407f7"/>
      <w:bookmarkEnd w:id="3"/>
      <w:r>
        <w:rPr>
          <w:rFonts w:ascii="Arial" w:eastAsia="Arial" w:hAnsi="Arial" w:cs="Arial"/>
          <w:b/>
          <w:caps/>
          <w:sz w:val="24"/>
          <w:szCs w:val="32"/>
        </w:rPr>
        <w:t xml:space="preserve">Agriculture, Conservation and Forestry </w:t>
      </w:r>
    </w:p>
    <w:p w:rsidR="00652322" w:rsidP="00652322">
      <w:pPr>
        <w:spacing w:before="60" w:after="60"/>
        <w:ind w:left="720"/>
        <w:rPr>
          <w:rFonts w:ascii="Arial" w:eastAsia="Arial" w:hAnsi="Arial" w:cs="Arial"/>
        </w:rPr>
      </w:pPr>
      <w:bookmarkStart w:id="5" w:name="_PAR__5_04f84bfe_f7c2_4a2b_bf44_c658c280"/>
      <w:bookmarkEnd w:id="4"/>
      <w:r>
        <w:rPr>
          <w:rFonts w:ascii="Arial" w:eastAsia="Arial" w:hAnsi="Arial" w:cs="Arial"/>
        </w:rPr>
        <w:t>Reproduced and distributed under the direction of the Clerk of the House.</w:t>
      </w:r>
    </w:p>
    <w:p w:rsidR="00652322" w:rsidP="00652322">
      <w:pPr>
        <w:spacing w:before="160" w:after="0"/>
        <w:ind w:left="360"/>
        <w:jc w:val="center"/>
        <w:outlineLvl w:val="0"/>
        <w:rPr>
          <w:rFonts w:ascii="Arial" w:eastAsia="Arial" w:hAnsi="Arial" w:cs="Arial"/>
          <w:b/>
          <w:caps/>
          <w:sz w:val="24"/>
          <w:szCs w:val="32"/>
        </w:rPr>
      </w:pPr>
      <w:bookmarkStart w:id="6" w:name="_PAR__6_abe60ad0_936c_406d_b0e0_fc9a193f"/>
      <w:bookmarkEnd w:id="5"/>
      <w:r>
        <w:rPr>
          <w:rFonts w:ascii="Arial" w:eastAsia="Arial" w:hAnsi="Arial" w:cs="Arial"/>
          <w:b/>
          <w:caps/>
          <w:sz w:val="24"/>
          <w:szCs w:val="32"/>
        </w:rPr>
        <w:t>STATE OF MAINE</w:t>
      </w:r>
    </w:p>
    <w:p w:rsidR="00652322" w:rsidP="00652322">
      <w:pPr>
        <w:spacing w:after="0"/>
        <w:ind w:left="360"/>
        <w:jc w:val="center"/>
        <w:outlineLvl w:val="0"/>
        <w:rPr>
          <w:rFonts w:ascii="Arial" w:eastAsia="Arial" w:hAnsi="Arial" w:cs="Arial"/>
          <w:b/>
          <w:caps/>
          <w:sz w:val="24"/>
          <w:szCs w:val="32"/>
        </w:rPr>
      </w:pPr>
      <w:bookmarkStart w:id="7" w:name="_PAR__7_d93803a5_f595_4e0e_bf12_34a54e81"/>
      <w:bookmarkEnd w:id="6"/>
      <w:r>
        <w:rPr>
          <w:rFonts w:ascii="Arial" w:eastAsia="Arial" w:hAnsi="Arial" w:cs="Arial"/>
          <w:b/>
          <w:caps/>
          <w:sz w:val="24"/>
          <w:szCs w:val="32"/>
        </w:rPr>
        <w:t>HOUSE OF REPRESENTATIVES</w:t>
      </w:r>
    </w:p>
    <w:p w:rsidR="00652322" w:rsidP="00652322">
      <w:pPr>
        <w:spacing w:after="0"/>
        <w:ind w:left="360"/>
        <w:jc w:val="center"/>
        <w:outlineLvl w:val="0"/>
        <w:rPr>
          <w:rFonts w:ascii="Arial" w:eastAsia="Arial" w:hAnsi="Arial" w:cs="Arial"/>
          <w:b/>
          <w:caps/>
          <w:sz w:val="24"/>
          <w:szCs w:val="32"/>
        </w:rPr>
      </w:pPr>
      <w:bookmarkStart w:id="8" w:name="_PAR__8_4b44842a_de09_4137_92ee_766cff25"/>
      <w:bookmarkEnd w:id="7"/>
      <w:r>
        <w:rPr>
          <w:rFonts w:ascii="Arial" w:eastAsia="Arial" w:hAnsi="Arial" w:cs="Arial"/>
          <w:b/>
          <w:caps/>
          <w:sz w:val="24"/>
          <w:szCs w:val="32"/>
        </w:rPr>
        <w:t>130th Legislature</w:t>
      </w:r>
    </w:p>
    <w:p w:rsidR="00652322" w:rsidP="00652322">
      <w:pPr>
        <w:spacing w:after="0"/>
        <w:ind w:left="360"/>
        <w:jc w:val="center"/>
        <w:outlineLvl w:val="0"/>
        <w:rPr>
          <w:rFonts w:ascii="Arial" w:eastAsia="Arial" w:hAnsi="Arial" w:cs="Arial"/>
          <w:b/>
          <w:caps/>
          <w:sz w:val="24"/>
          <w:szCs w:val="32"/>
        </w:rPr>
      </w:pPr>
      <w:bookmarkStart w:id="9" w:name="_PAR__9_f709d906_48d0_4b34_ba60_9f99715f"/>
      <w:bookmarkEnd w:id="8"/>
      <w:r>
        <w:rPr>
          <w:rFonts w:ascii="Arial" w:eastAsia="Arial" w:hAnsi="Arial" w:cs="Arial"/>
          <w:b/>
          <w:caps/>
          <w:sz w:val="24"/>
          <w:szCs w:val="32"/>
        </w:rPr>
        <w:t>First Special Session</w:t>
      </w:r>
    </w:p>
    <w:p w:rsidR="00652322" w:rsidP="00652322">
      <w:pPr>
        <w:spacing w:before="400" w:after="200"/>
        <w:ind w:left="360" w:firstLine="360"/>
        <w:rPr>
          <w:rFonts w:ascii="Arial" w:eastAsia="Arial" w:hAnsi="Arial" w:cs="Arial"/>
        </w:rPr>
      </w:pPr>
      <w:bookmarkStart w:id="10" w:name="_PAR__10_ce3ba5a8_b7ce_43a8_a109_35ac11a"/>
      <w:bookmarkEnd w:id="9"/>
      <w:r>
        <w:rPr>
          <w:rFonts w:ascii="Arial" w:eastAsia="Arial" w:hAnsi="Arial" w:cs="Arial"/>
          <w:szCs w:val="22"/>
        </w:rPr>
        <w:t>COMMITTEE AMENDMENT “      ” to H.P. 419, L.D. 574, “An Act To Clarify the Maine Food Sovereignty Act”</w:t>
      </w:r>
    </w:p>
    <w:p w:rsidR="00652322" w:rsidP="00652322">
      <w:pPr>
        <w:ind w:left="360" w:firstLine="360"/>
        <w:rPr>
          <w:rFonts w:ascii="Arial" w:eastAsia="Arial" w:hAnsi="Arial" w:cs="Arial"/>
        </w:rPr>
      </w:pPr>
      <w:bookmarkStart w:id="11" w:name="_INSTRUCTION__c078a0b9_dd2e_4ec8_8694_0b"/>
      <w:bookmarkStart w:id="12" w:name="_PAR__11_7ae6f597_3e09_4b18_9227_4eef02a"/>
      <w:bookmarkEnd w:id="0"/>
      <w:bookmarkEnd w:id="10"/>
      <w:r>
        <w:rPr>
          <w:rFonts w:ascii="Arial" w:eastAsia="Arial" w:hAnsi="Arial" w:cs="Arial"/>
        </w:rPr>
        <w:t>Amend the bill by striking out everything after the enacting clause and inserting the following:</w:t>
      </w:r>
    </w:p>
    <w:p w:rsidR="00652322" w:rsidP="00652322">
      <w:pPr>
        <w:ind w:left="360" w:firstLine="360"/>
        <w:rPr>
          <w:rFonts w:ascii="Arial" w:eastAsia="Arial" w:hAnsi="Arial" w:cs="Arial"/>
        </w:rPr>
      </w:pPr>
      <w:bookmarkStart w:id="13" w:name="_PAR__12_e93026b1_ec76_4f48_98f8_b35aa2b"/>
      <w:bookmarkEnd w:id="12"/>
      <w:r>
        <w:rPr>
          <w:rFonts w:ascii="Arial" w:eastAsia="Arial" w:hAnsi="Arial" w:cs="Arial"/>
        </w:rPr>
        <w:t>'</w:t>
      </w:r>
      <w:r>
        <w:rPr>
          <w:rFonts w:ascii="Arial" w:eastAsia="Arial" w:hAnsi="Arial" w:cs="Arial"/>
          <w:b/>
          <w:sz w:val="24"/>
        </w:rPr>
        <w:t>Sec. 1.  7 MRSA §282, sub-§1,</w:t>
      </w:r>
      <w:r>
        <w:rPr>
          <w:rFonts w:ascii="Arial" w:eastAsia="Arial" w:hAnsi="Arial" w:cs="Arial"/>
        </w:rPr>
        <w:t xml:space="preserve"> as enacted by PL 2017, c. 314, §1, is repealed.</w:t>
      </w:r>
    </w:p>
    <w:p w:rsidR="00652322" w:rsidP="00652322">
      <w:pPr>
        <w:ind w:left="360" w:firstLine="360"/>
        <w:rPr>
          <w:rFonts w:ascii="Arial" w:eastAsia="Arial" w:hAnsi="Arial" w:cs="Arial"/>
        </w:rPr>
      </w:pPr>
      <w:bookmarkStart w:id="14" w:name="_PAR__13_ef6410f2_d7c2_4286_97b0_060a36e"/>
      <w:bookmarkEnd w:id="13"/>
      <w:r>
        <w:rPr>
          <w:rFonts w:ascii="Arial" w:eastAsia="Arial" w:hAnsi="Arial" w:cs="Arial"/>
          <w:b/>
          <w:sz w:val="24"/>
        </w:rPr>
        <w:t>Sec. 2.  7 MRSA §284,</w:t>
      </w:r>
      <w:r>
        <w:rPr>
          <w:rFonts w:ascii="Arial" w:eastAsia="Arial" w:hAnsi="Arial" w:cs="Arial"/>
        </w:rPr>
        <w:t xml:space="preserve"> as enacted by PL 2017, c. 314, §1, is amended to read:</w:t>
      </w:r>
    </w:p>
    <w:p w:rsidR="00652322" w:rsidP="00652322">
      <w:pPr>
        <w:ind w:left="1080" w:hanging="720"/>
        <w:rPr>
          <w:rFonts w:ascii="Arial" w:eastAsia="Arial" w:hAnsi="Arial" w:cs="Arial"/>
        </w:rPr>
      </w:pPr>
      <w:bookmarkStart w:id="15" w:name="_PAR__14_7a280ea4_d1b4_4377_8b34_bf33a71"/>
      <w:bookmarkEnd w:id="14"/>
      <w:r>
        <w:rPr>
          <w:rFonts w:ascii="Arial" w:eastAsia="Arial" w:hAnsi="Arial" w:cs="Arial"/>
          <w:b/>
        </w:rPr>
        <w:t>§284.  Home rule authority</w:t>
      </w:r>
    </w:p>
    <w:p w:rsidR="00652322" w:rsidP="00652322">
      <w:pPr>
        <w:ind w:left="360" w:firstLine="360"/>
        <w:rPr>
          <w:rFonts w:ascii="Arial" w:eastAsia="Arial" w:hAnsi="Arial" w:cs="Arial"/>
        </w:rPr>
      </w:pPr>
      <w:bookmarkStart w:id="16" w:name="_PAR__15_76c7f218_6f54_43bf_a1e2_710b50a"/>
      <w:bookmarkEnd w:id="15"/>
      <w:r>
        <w:rPr>
          <w:rFonts w:ascii="Arial" w:eastAsia="Arial" w:hAnsi="Arial" w:cs="Arial"/>
        </w:rPr>
        <w:t xml:space="preserve">Pursuant to the home rule authority granted to municipalities by Title 30‑A, section 3001 and by the Constitution of Maine, Article VIII, Part Second, and notwithstanding any provision of state food law to the contrary, except as contained in section 285, a municipality may adopt ordinances regarding direct producer-to-consumer transactions and the State shall recognize such ordinances by not enforcing those state food laws with respect to those direct producer-to-consumer transactions that are governed </w:t>
      </w:r>
      <w:r>
        <w:rPr>
          <w:rFonts w:ascii="Arial" w:eastAsia="Arial" w:hAnsi="Arial" w:cs="Arial"/>
          <w:u w:val="single"/>
        </w:rPr>
        <w:t>and defined</w:t>
      </w:r>
      <w:r>
        <w:rPr>
          <w:rFonts w:ascii="Arial" w:eastAsia="Arial" w:hAnsi="Arial" w:cs="Arial"/>
        </w:rPr>
        <w:t xml:space="preserve"> by the ordinance.</w:t>
      </w:r>
    </w:p>
    <w:p w:rsidR="00652322" w:rsidP="00652322">
      <w:pPr>
        <w:ind w:left="360" w:firstLine="360"/>
        <w:rPr>
          <w:rFonts w:ascii="Arial" w:eastAsia="Arial" w:hAnsi="Arial" w:cs="Arial"/>
        </w:rPr>
      </w:pPr>
      <w:bookmarkStart w:id="17" w:name="_PAR__16_e8f2e4cb_be11_4e92_b8bc_caf36e2"/>
      <w:bookmarkEnd w:id="16"/>
      <w:r>
        <w:rPr>
          <w:rFonts w:ascii="Arial" w:eastAsia="Arial" w:hAnsi="Arial" w:cs="Arial"/>
          <w:b/>
          <w:sz w:val="24"/>
        </w:rPr>
        <w:t>Sec. 3.  7 MRSA §415, sub-§4,</w:t>
      </w:r>
      <w:r>
        <w:rPr>
          <w:rFonts w:ascii="Arial" w:eastAsia="Arial" w:hAnsi="Arial" w:cs="Arial"/>
        </w:rPr>
        <w:t xml:space="preserve"> as enacted by PL 1993, c. 138, §1, is amended to read:</w:t>
      </w:r>
    </w:p>
    <w:p w:rsidR="00652322" w:rsidP="00652322">
      <w:pPr>
        <w:ind w:left="360" w:firstLine="360"/>
        <w:rPr>
          <w:rFonts w:ascii="Arial" w:eastAsia="Arial" w:hAnsi="Arial" w:cs="Arial"/>
        </w:rPr>
      </w:pPr>
      <w:bookmarkStart w:id="18" w:name="_PAR__17_cdf1cc97_8980_4212_a95a_3e35229"/>
      <w:bookmarkEnd w:id="17"/>
      <w:r>
        <w:rPr>
          <w:rFonts w:ascii="Arial" w:eastAsia="Arial" w:hAnsi="Arial" w:cs="Arial"/>
          <w:b/>
        </w:rPr>
        <w:t xml:space="preserve">4.  Relationship to farmers' market rules. </w:t>
      </w:r>
      <w:r>
        <w:rPr>
          <w:rFonts w:ascii="Arial" w:eastAsia="Arial" w:hAnsi="Arial" w:cs="Arial"/>
        </w:rPr>
        <w:t xml:space="preserve"> This section does not prohibit a </w:t>
      </w:r>
      <w:r>
        <w:rPr>
          <w:rFonts w:ascii="Arial" w:eastAsia="Arial" w:hAnsi="Arial" w:cs="Arial"/>
          <w:u w:val="single"/>
        </w:rPr>
        <w:t>farmers'</w:t>
      </w:r>
      <w:r>
        <w:rPr>
          <w:rFonts w:ascii="Arial" w:eastAsia="Arial" w:hAnsi="Arial" w:cs="Arial"/>
        </w:rPr>
        <w:t xml:space="preserve"> market</w:t>
      </w:r>
      <w:r>
        <w:rPr>
          <w:rFonts w:ascii="Arial" w:eastAsia="Arial" w:hAnsi="Arial" w:cs="Arial"/>
          <w:u w:val="single"/>
        </w:rPr>
        <w:t>, including a farmers' market in a municipality that adopts or amends an ordinance pursuant to section 284,</w:t>
      </w:r>
      <w:r>
        <w:rPr>
          <w:rFonts w:ascii="Arial" w:eastAsia="Arial" w:hAnsi="Arial" w:cs="Arial"/>
        </w:rPr>
        <w:t xml:space="preserve"> from imposing more stringent requirements on its sellers than those imposed by subsection 2, paragraph B.'</w:t>
      </w:r>
    </w:p>
    <w:p w:rsidR="00652322" w:rsidP="00652322">
      <w:pPr>
        <w:ind w:left="360" w:firstLine="360"/>
        <w:rPr>
          <w:rFonts w:ascii="Arial" w:eastAsia="Arial" w:hAnsi="Arial" w:cs="Arial"/>
        </w:rPr>
      </w:pPr>
      <w:bookmarkStart w:id="19" w:name="_INSTRUCTION__739725cc_daf0_46a5_ac98_9e"/>
      <w:bookmarkStart w:id="20" w:name="_PAR__18_414015a7_c6d8_4cb5_b0de_43a281b"/>
      <w:bookmarkEnd w:id="11"/>
      <w:bookmarkEnd w:id="18"/>
      <w:r>
        <w:rPr>
          <w:rFonts w:ascii="Arial" w:eastAsia="Arial" w:hAnsi="Arial" w:cs="Arial"/>
        </w:rPr>
        <w:t>Amend the bill by relettering or renumbering any nonconsecutive Part letter or section number to read consecutively.</w:t>
      </w:r>
    </w:p>
    <w:p w:rsidR="00652322" w:rsidP="00652322">
      <w:pPr>
        <w:keepNext/>
        <w:spacing w:before="240"/>
        <w:ind w:left="360"/>
        <w:jc w:val="center"/>
        <w:rPr>
          <w:rFonts w:ascii="Arial" w:eastAsia="Arial" w:hAnsi="Arial" w:cs="Arial"/>
        </w:rPr>
      </w:pPr>
      <w:bookmarkStart w:id="21" w:name="_SUMMARY__c8b58604_aeb1_4e36_9389_8fc5a7"/>
      <w:bookmarkStart w:id="22" w:name="_PAR__19_5201c4c7_5c22_484e_b260_639db0b"/>
      <w:bookmarkEnd w:id="19"/>
      <w:bookmarkEnd w:id="20"/>
      <w:r>
        <w:rPr>
          <w:rFonts w:ascii="Arial" w:eastAsia="Arial" w:hAnsi="Arial" w:cs="Arial"/>
          <w:b/>
          <w:sz w:val="24"/>
        </w:rPr>
        <w:t>SUMMARY</w:t>
      </w:r>
    </w:p>
    <w:p w:rsidR="00000000" w:rsidP="00652322">
      <w:pPr>
        <w:ind w:left="360" w:firstLine="360"/>
        <w:rPr>
          <w:rFonts w:ascii="Arial" w:eastAsia="Arial" w:hAnsi="Arial" w:cs="Arial"/>
        </w:rPr>
      </w:pPr>
      <w:bookmarkStart w:id="23" w:name="_PAR__20_8fef9140_c210_4b9c_8026_3d72018"/>
      <w:bookmarkEnd w:id="22"/>
      <w:r w:rsidRPr="00485F50">
        <w:rPr>
          <w:rFonts w:ascii="Arial" w:eastAsia="Arial" w:hAnsi="Arial" w:cs="Arial"/>
        </w:rPr>
        <w:t>This amendment, which is the minority report</w:t>
      </w:r>
      <w:r>
        <w:rPr>
          <w:rFonts w:ascii="Arial" w:eastAsia="Arial" w:hAnsi="Arial" w:cs="Arial"/>
        </w:rPr>
        <w:t xml:space="preserve"> of the committee</w:t>
      </w:r>
      <w:r w:rsidRPr="00485F50">
        <w:rPr>
          <w:rFonts w:ascii="Arial" w:eastAsia="Arial" w:hAnsi="Arial" w:cs="Arial"/>
        </w:rPr>
        <w:t xml:space="preserve">, strikes and replaces the bill.  The amendment strikes the current definition of </w:t>
      </w:r>
      <w:r>
        <w:rPr>
          <w:rFonts w:ascii="Arial" w:eastAsia="Arial" w:hAnsi="Arial" w:cs="Arial"/>
        </w:rPr>
        <w:t>"</w:t>
      </w:r>
      <w:r w:rsidRPr="00485F50">
        <w:rPr>
          <w:rFonts w:ascii="Arial" w:eastAsia="Arial" w:hAnsi="Arial" w:cs="Arial"/>
        </w:rPr>
        <w:t>direct producer-to-consumer transaction</w:t>
      </w:r>
      <w:r>
        <w:rPr>
          <w:rFonts w:ascii="Arial" w:eastAsia="Arial" w:hAnsi="Arial" w:cs="Arial"/>
        </w:rPr>
        <w:t>"</w:t>
      </w:r>
      <w:r w:rsidRPr="00485F50">
        <w:rPr>
          <w:rFonts w:ascii="Arial" w:eastAsia="Arial" w:hAnsi="Arial" w:cs="Arial"/>
        </w:rPr>
        <w:t xml:space="preserve"> in state law and provides that </w:t>
      </w:r>
      <w:r>
        <w:rPr>
          <w:rFonts w:ascii="Arial" w:eastAsia="Arial" w:hAnsi="Arial" w:cs="Arial"/>
        </w:rPr>
        <w:t>"</w:t>
      </w:r>
      <w:r w:rsidRPr="00485F50">
        <w:rPr>
          <w:rFonts w:ascii="Arial" w:eastAsia="Arial" w:hAnsi="Arial" w:cs="Arial"/>
        </w:rPr>
        <w:t>direct producer-to-consumer transaction</w:t>
      </w:r>
      <w:r>
        <w:rPr>
          <w:rFonts w:ascii="Arial" w:eastAsia="Arial" w:hAnsi="Arial" w:cs="Arial"/>
        </w:rPr>
        <w:t>"</w:t>
      </w:r>
      <w:r w:rsidRPr="00485F50">
        <w:rPr>
          <w:rFonts w:ascii="Arial" w:eastAsia="Arial" w:hAnsi="Arial" w:cs="Arial"/>
        </w:rPr>
        <w:t xml:space="preserve"> may </w:t>
      </w:r>
      <w:bookmarkStart w:id="24" w:name="_PAGE_SPLIT__d75b9cca_7ff7_45fd_a6a2_166"/>
      <w:bookmarkStart w:id="25" w:name="_PAGE__2_c324d075_f85a_4bd3_a0f1_8937a2d"/>
      <w:bookmarkStart w:id="26" w:name="_PAR__2_17f2f7a2_edab_4f32_9e84_cb8906e8"/>
      <w:bookmarkEnd w:id="1"/>
      <w:bookmarkEnd w:id="23"/>
      <w:r w:rsidRPr="00485F50">
        <w:rPr>
          <w:rFonts w:ascii="Arial" w:eastAsia="Arial" w:hAnsi="Arial" w:cs="Arial"/>
        </w:rPr>
        <w:t>b</w:t>
      </w:r>
      <w:bookmarkEnd w:id="24"/>
      <w:r w:rsidRPr="00485F50">
        <w:rPr>
          <w:rFonts w:ascii="Arial" w:eastAsia="Arial" w:hAnsi="Arial" w:cs="Arial"/>
        </w:rPr>
        <w:t>e defined by municipal ordinances.  The amendment also clarifies that a farmers</w:t>
      </w:r>
      <w:r>
        <w:rPr>
          <w:rFonts w:ascii="Arial" w:eastAsia="Arial" w:hAnsi="Arial" w:cs="Arial"/>
        </w:rPr>
        <w:t>'</w:t>
      </w:r>
      <w:r w:rsidRPr="00485F50">
        <w:rPr>
          <w:rFonts w:ascii="Arial" w:eastAsia="Arial" w:hAnsi="Arial" w:cs="Arial"/>
        </w:rPr>
        <w:t xml:space="preserve"> market in a municipality that adopts or amends an ordinance pursuant to the Maine Food Sovereignty Act may </w:t>
      </w:r>
      <w:r>
        <w:rPr>
          <w:rFonts w:ascii="Arial" w:eastAsia="Arial" w:hAnsi="Arial" w:cs="Arial"/>
        </w:rPr>
        <w:t>impose</w:t>
      </w:r>
      <w:r w:rsidRPr="00485F50">
        <w:rPr>
          <w:rFonts w:ascii="Arial" w:eastAsia="Arial" w:hAnsi="Arial" w:cs="Arial"/>
        </w:rPr>
        <w:t xml:space="preserve"> more stringent requirements on its sellers.</w:t>
      </w:r>
      <w:bookmarkEnd w:id="21"/>
      <w:bookmarkEnd w:id="25"/>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LR1287,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the Maine Food Sovereignty Act</w:t>
    </w:r>
  </w:p>
  <w:p>
    <w:pPr>
      <w:suppressLineNumbers/>
      <w:spacing w:before="0" w:after="0"/>
      <w:jc w:val="center"/>
      <w:rPr>
        <w:rFonts w:ascii="Arial" w:eastAsia="Arial" w:hAnsi="Arial" w:cs="Arial"/>
      </w:rPr>
    </w:pPr>
    <w:r>
      <w:rPr>
        <w:rFonts w:ascii="Arial" w:eastAsia="Arial" w:hAnsi="Arial" w:cs="Arial"/>
        <w:sz w:val="22"/>
      </w:rPr>
      <w:t>L.D. 574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85F50"/>
    <w:rsid w:val="004A4378"/>
    <w:rsid w:val="005500BF"/>
    <w:rsid w:val="005568B1"/>
    <w:rsid w:val="00564135"/>
    <w:rsid w:val="00574B75"/>
    <w:rsid w:val="00610E2A"/>
    <w:rsid w:val="00641982"/>
    <w:rsid w:val="0065232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