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Health Care Data Analysis</w:t>
      </w:r>
    </w:p>
    <w:p w:rsidR="008B406D" w:rsidP="008B406D">
      <w:pPr>
        <w:spacing w:after="240"/>
        <w:ind w:left="360"/>
        <w:jc w:val="right"/>
        <w:rPr>
          <w:rFonts w:ascii="Arial" w:eastAsia="Arial" w:hAnsi="Arial" w:cs="Arial"/>
          <w:caps/>
        </w:rPr>
      </w:pPr>
      <w:bookmarkStart w:id="0" w:name="_AMEND_TITLE__4f3c09dc_02ba_450f_b873_62"/>
      <w:bookmarkStart w:id="1" w:name="_PAGE__1_29cdd4c0_d775_4697_9f43_d8e1546"/>
      <w:bookmarkStart w:id="2" w:name="_PAR__2_b8e8e0e1_9651_407a_98a5_4ea8a431"/>
      <w:r>
        <w:rPr>
          <w:rFonts w:ascii="Arial" w:eastAsia="Arial" w:hAnsi="Arial" w:cs="Arial"/>
          <w:caps/>
        </w:rPr>
        <w:t>L.D. 541</w:t>
      </w:r>
    </w:p>
    <w:p w:rsidR="008B406D" w:rsidP="008B406D">
      <w:pPr>
        <w:tabs>
          <w:tab w:val="right" w:pos="8928"/>
        </w:tabs>
        <w:spacing w:after="360"/>
        <w:ind w:left="360"/>
        <w:rPr>
          <w:rFonts w:ascii="Arial" w:eastAsia="Arial" w:hAnsi="Arial" w:cs="Arial"/>
        </w:rPr>
      </w:pPr>
      <w:bookmarkStart w:id="3" w:name="_PAR__3_5a10f83a_23bf_4a26_8583_fd87e2ca"/>
      <w:bookmarkEnd w:id="2"/>
      <w:r>
        <w:rPr>
          <w:rFonts w:ascii="Arial" w:eastAsia="Arial" w:hAnsi="Arial" w:cs="Arial"/>
        </w:rPr>
        <w:t>Date:</w:t>
      </w:r>
      <w:r>
        <w:rPr>
          <w:rFonts w:ascii="Arial" w:eastAsia="Arial" w:hAnsi="Arial" w:cs="Arial"/>
        </w:rPr>
        <w:tab/>
        <w:t>(Filing No. H-         )</w:t>
      </w:r>
    </w:p>
    <w:p w:rsidR="008B406D" w:rsidP="008B406D">
      <w:pPr>
        <w:spacing w:before="600" w:after="300"/>
        <w:ind w:left="360"/>
        <w:jc w:val="center"/>
        <w:outlineLvl w:val="0"/>
        <w:rPr>
          <w:rFonts w:ascii="Arial" w:eastAsia="Arial" w:hAnsi="Arial" w:cs="Arial"/>
        </w:rPr>
      </w:pPr>
      <w:bookmarkStart w:id="4" w:name="_PAR__4_1dd8336c_13f2_4a11_88f0_9c2ca640"/>
      <w:bookmarkEnd w:id="3"/>
      <w:r>
        <w:rPr>
          <w:rFonts w:ascii="Arial" w:eastAsia="Arial" w:hAnsi="Arial" w:cs="Arial"/>
          <w:b/>
          <w:caps/>
          <w:sz w:val="24"/>
          <w:szCs w:val="32"/>
        </w:rPr>
        <w:t xml:space="preserve">Health Coverage, Insurance and Financial Services </w:t>
      </w:r>
    </w:p>
    <w:p w:rsidR="008B406D" w:rsidP="008B406D">
      <w:pPr>
        <w:spacing w:before="60" w:after="60"/>
        <w:ind w:left="720"/>
        <w:rPr>
          <w:rFonts w:ascii="Arial" w:eastAsia="Arial" w:hAnsi="Arial" w:cs="Arial"/>
        </w:rPr>
      </w:pPr>
      <w:bookmarkStart w:id="5" w:name="_PAR__5_1c2d4650_94aa_4324_89a1_8bac2001"/>
      <w:bookmarkEnd w:id="4"/>
      <w:r>
        <w:rPr>
          <w:rFonts w:ascii="Arial" w:eastAsia="Arial" w:hAnsi="Arial" w:cs="Arial"/>
        </w:rPr>
        <w:t>Reproduced and distributed under the direction of the Clerk of the House.</w:t>
      </w:r>
    </w:p>
    <w:p w:rsidR="008B406D" w:rsidP="008B406D">
      <w:pPr>
        <w:spacing w:before="160" w:after="0"/>
        <w:ind w:left="360"/>
        <w:jc w:val="center"/>
        <w:outlineLvl w:val="0"/>
        <w:rPr>
          <w:rFonts w:ascii="Arial" w:eastAsia="Arial" w:hAnsi="Arial" w:cs="Arial"/>
          <w:b/>
          <w:caps/>
          <w:sz w:val="24"/>
          <w:szCs w:val="32"/>
        </w:rPr>
      </w:pPr>
      <w:bookmarkStart w:id="6" w:name="_PAR__6_39c1321b_08eb_40a7_a03d_dddf6dd9"/>
      <w:bookmarkEnd w:id="5"/>
      <w:r>
        <w:rPr>
          <w:rFonts w:ascii="Arial" w:eastAsia="Arial" w:hAnsi="Arial" w:cs="Arial"/>
          <w:b/>
          <w:caps/>
          <w:sz w:val="24"/>
          <w:szCs w:val="32"/>
        </w:rPr>
        <w:t>STATE OF MAINE</w:t>
      </w:r>
    </w:p>
    <w:p w:rsidR="008B406D" w:rsidP="008B406D">
      <w:pPr>
        <w:spacing w:after="0"/>
        <w:ind w:left="360"/>
        <w:jc w:val="center"/>
        <w:outlineLvl w:val="0"/>
        <w:rPr>
          <w:rFonts w:ascii="Arial" w:eastAsia="Arial" w:hAnsi="Arial" w:cs="Arial"/>
          <w:b/>
          <w:caps/>
          <w:sz w:val="24"/>
          <w:szCs w:val="32"/>
        </w:rPr>
      </w:pPr>
      <w:bookmarkStart w:id="7" w:name="_PAR__7_7efc25e9_513f_4ce1_8649_f5326d8d"/>
      <w:bookmarkEnd w:id="6"/>
      <w:r>
        <w:rPr>
          <w:rFonts w:ascii="Arial" w:eastAsia="Arial" w:hAnsi="Arial" w:cs="Arial"/>
          <w:b/>
          <w:caps/>
          <w:sz w:val="24"/>
          <w:szCs w:val="32"/>
        </w:rPr>
        <w:t>HOUSE OF REPRESENTATIVES</w:t>
      </w:r>
    </w:p>
    <w:p w:rsidR="008B406D" w:rsidP="008B406D">
      <w:pPr>
        <w:spacing w:after="0"/>
        <w:ind w:left="360"/>
        <w:jc w:val="center"/>
        <w:outlineLvl w:val="0"/>
        <w:rPr>
          <w:rFonts w:ascii="Arial" w:eastAsia="Arial" w:hAnsi="Arial" w:cs="Arial"/>
          <w:b/>
          <w:caps/>
          <w:sz w:val="24"/>
          <w:szCs w:val="32"/>
        </w:rPr>
      </w:pPr>
      <w:bookmarkStart w:id="8" w:name="_PAR__8_7c18de96_999d_4821_a7b4_7d5ff7dc"/>
      <w:bookmarkEnd w:id="7"/>
      <w:r>
        <w:rPr>
          <w:rFonts w:ascii="Arial" w:eastAsia="Arial" w:hAnsi="Arial" w:cs="Arial"/>
          <w:b/>
          <w:caps/>
          <w:sz w:val="24"/>
          <w:szCs w:val="32"/>
        </w:rPr>
        <w:t>130th Legislature</w:t>
      </w:r>
    </w:p>
    <w:p w:rsidR="008B406D" w:rsidP="008B406D">
      <w:pPr>
        <w:spacing w:after="0"/>
        <w:ind w:left="360"/>
        <w:jc w:val="center"/>
        <w:outlineLvl w:val="0"/>
        <w:rPr>
          <w:rFonts w:ascii="Arial" w:eastAsia="Arial" w:hAnsi="Arial" w:cs="Arial"/>
          <w:b/>
          <w:caps/>
          <w:sz w:val="24"/>
          <w:szCs w:val="32"/>
        </w:rPr>
      </w:pPr>
      <w:bookmarkStart w:id="9" w:name="_PAR__9_be9e5b83_dc6f_4b1e_ba22_6f5a908c"/>
      <w:bookmarkEnd w:id="8"/>
      <w:r>
        <w:rPr>
          <w:rFonts w:ascii="Arial" w:eastAsia="Arial" w:hAnsi="Arial" w:cs="Arial"/>
          <w:b/>
          <w:caps/>
          <w:sz w:val="24"/>
          <w:szCs w:val="32"/>
        </w:rPr>
        <w:t>First Special Session</w:t>
      </w:r>
    </w:p>
    <w:p w:rsidR="008B406D" w:rsidP="008B406D">
      <w:pPr>
        <w:spacing w:before="400" w:after="200"/>
        <w:ind w:left="360" w:firstLine="360"/>
        <w:rPr>
          <w:rFonts w:ascii="Arial" w:eastAsia="Arial" w:hAnsi="Arial" w:cs="Arial"/>
        </w:rPr>
      </w:pPr>
      <w:bookmarkStart w:id="10" w:name="_PAR__10_bd7ec592_0cba_49af_9fc6_bc8c9ef"/>
      <w:bookmarkEnd w:id="9"/>
      <w:r>
        <w:rPr>
          <w:rFonts w:ascii="Arial" w:eastAsia="Arial" w:hAnsi="Arial" w:cs="Arial"/>
          <w:szCs w:val="22"/>
        </w:rPr>
        <w:t>COMMITTEE AMENDMENT “      ” to H.P. 386, L.D. 541, “An Act To Improve Health Care Data Analysis”</w:t>
      </w:r>
    </w:p>
    <w:p w:rsidR="008B406D" w:rsidP="008B406D">
      <w:pPr>
        <w:ind w:left="360" w:firstLine="360"/>
        <w:rPr>
          <w:rFonts w:ascii="Arial" w:eastAsia="Arial" w:hAnsi="Arial" w:cs="Arial"/>
        </w:rPr>
      </w:pPr>
      <w:bookmarkStart w:id="11" w:name="_INSTRUCTION__43e03fb5_a6b4_40ae_9f75_c4"/>
      <w:bookmarkStart w:id="12" w:name="_PAR__11_c66a2b34_0d5a_46fe_9d65_c3c73f6"/>
      <w:bookmarkEnd w:id="0"/>
      <w:bookmarkEnd w:id="10"/>
      <w:r>
        <w:rPr>
          <w:rFonts w:ascii="Arial" w:eastAsia="Arial" w:hAnsi="Arial" w:cs="Arial"/>
        </w:rPr>
        <w:t>Amend the bill in Part A by inserting after section 2 the following:</w:t>
      </w:r>
    </w:p>
    <w:p w:rsidR="008B406D" w:rsidP="008B406D">
      <w:pPr>
        <w:ind w:left="360" w:firstLine="360"/>
        <w:rPr>
          <w:rFonts w:ascii="Arial" w:eastAsia="Arial" w:hAnsi="Arial" w:cs="Arial"/>
        </w:rPr>
      </w:pPr>
      <w:bookmarkStart w:id="13" w:name="_PAR__12_e46ca0b8_9534_4cb9_9ef4_9fe2371"/>
      <w:bookmarkEnd w:id="12"/>
      <w:r>
        <w:rPr>
          <w:rFonts w:ascii="Arial" w:eastAsia="Arial" w:hAnsi="Arial" w:cs="Arial"/>
        </w:rPr>
        <w:t>'</w:t>
      </w:r>
      <w:r>
        <w:rPr>
          <w:rFonts w:ascii="Arial" w:eastAsia="Arial" w:hAnsi="Arial" w:cs="Arial"/>
          <w:b/>
          <w:sz w:val="24"/>
        </w:rPr>
        <w:t>Sec. A-3.  22 MRSA §1406-A</w:t>
      </w:r>
      <w:r>
        <w:rPr>
          <w:rFonts w:ascii="Arial" w:eastAsia="Arial" w:hAnsi="Arial" w:cs="Arial"/>
        </w:rPr>
        <w:t xml:space="preserve"> is enacted to read:</w:t>
      </w:r>
    </w:p>
    <w:p w:rsidR="008B406D" w:rsidP="008B406D">
      <w:pPr>
        <w:ind w:left="1080" w:hanging="720"/>
        <w:rPr>
          <w:rFonts w:ascii="Arial" w:eastAsia="Arial" w:hAnsi="Arial" w:cs="Arial"/>
        </w:rPr>
      </w:pPr>
      <w:bookmarkStart w:id="14" w:name="_PAR__13_8021409f_67d0_4b6b_913c_4d94b87"/>
      <w:bookmarkEnd w:id="13"/>
      <w:r>
        <w:rPr>
          <w:rFonts w:ascii="Arial" w:eastAsia="Arial" w:hAnsi="Arial" w:cs="Arial"/>
          <w:b/>
          <w:u w:val="single"/>
        </w:rPr>
        <w:t>§1406-A.  Reporting data to the Maine Health Data Organization</w:t>
      </w:r>
    </w:p>
    <w:p w:rsidR="008B406D" w:rsidP="008B406D">
      <w:pPr>
        <w:ind w:left="360" w:firstLine="360"/>
        <w:rPr>
          <w:rFonts w:ascii="Arial" w:eastAsia="Arial" w:hAnsi="Arial" w:cs="Arial"/>
        </w:rPr>
      </w:pPr>
      <w:bookmarkStart w:id="15" w:name="_PAR__14_ad8a676e_f322_4713_9f2e_5340c5c"/>
      <w:bookmarkEnd w:id="14"/>
      <w:r>
        <w:rPr>
          <w:rFonts w:ascii="Arial" w:eastAsia="Arial" w:hAnsi="Arial" w:cs="Arial"/>
          <w:u w:val="single"/>
        </w:rPr>
        <w:t>The department shall report data from the cancer-incidence registry established pursuant to section 1404, including personally identifying medical or protected health information, to the Maine Health Data Organization in accordance with the joint rule adopted pursuant to section 8715-A.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section 8707.</w:t>
      </w:r>
    </w:p>
    <w:p w:rsidR="008B406D" w:rsidP="008B406D">
      <w:pPr>
        <w:ind w:left="360" w:firstLine="360"/>
        <w:rPr>
          <w:rFonts w:ascii="Arial" w:eastAsia="Arial" w:hAnsi="Arial" w:cs="Arial"/>
        </w:rPr>
      </w:pPr>
      <w:bookmarkStart w:id="16" w:name="_PAR__15_b640698d_893e_4b37_ab24_a6ce5b3"/>
      <w:bookmarkEnd w:id="15"/>
      <w:r>
        <w:rPr>
          <w:rFonts w:ascii="Arial" w:eastAsia="Arial" w:hAnsi="Arial" w:cs="Arial"/>
          <w:b/>
          <w:sz w:val="24"/>
        </w:rPr>
        <w:t>Sec. A-4.  22 MRSA §2706, sub-§2-A</w:t>
      </w:r>
      <w:r>
        <w:rPr>
          <w:rFonts w:ascii="Arial" w:eastAsia="Arial" w:hAnsi="Arial" w:cs="Arial"/>
        </w:rPr>
        <w:t xml:space="preserve"> is enacted to read:</w:t>
      </w:r>
    </w:p>
    <w:p w:rsidR="008B406D" w:rsidP="008B406D">
      <w:pPr>
        <w:ind w:left="360" w:firstLine="360"/>
        <w:rPr>
          <w:rFonts w:ascii="Arial" w:eastAsia="Arial" w:hAnsi="Arial" w:cs="Arial"/>
        </w:rPr>
      </w:pPr>
      <w:bookmarkStart w:id="17" w:name="_PAR__16_a2f2ad89_b45f_4dd9_a9e9_5526307"/>
      <w:bookmarkEnd w:id="16"/>
      <w:r>
        <w:rPr>
          <w:rFonts w:ascii="Arial" w:eastAsia="Arial" w:hAnsi="Arial" w:cs="Arial"/>
          <w:b/>
          <w:u w:val="single"/>
        </w:rPr>
        <w:t xml:space="preserve">2-A.  Reporting data to the Maine Health Data Organization. </w:t>
      </w:r>
      <w:r>
        <w:rPr>
          <w:rFonts w:ascii="Arial" w:eastAsia="Arial" w:hAnsi="Arial" w:cs="Arial"/>
          <w:u w:val="single"/>
        </w:rPr>
        <w:t xml:space="preserve"> The state registrar shall report data related to the registration of vital statistics, including personally identifying medical or protected health information, to the Maine Health Data Organization in accordance with the joint rule adopted pursuant to section 8715-A.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section 8707.</w:t>
      </w:r>
      <w:r>
        <w:rPr>
          <w:rFonts w:ascii="Arial" w:eastAsia="Arial" w:hAnsi="Arial" w:cs="Arial"/>
        </w:rPr>
        <w:t>'</w:t>
      </w:r>
    </w:p>
    <w:p w:rsidR="008B406D" w:rsidP="008B406D">
      <w:pPr>
        <w:ind w:left="360" w:firstLine="360"/>
        <w:rPr>
          <w:rFonts w:ascii="Arial" w:eastAsia="Arial" w:hAnsi="Arial" w:cs="Arial"/>
        </w:rPr>
      </w:pPr>
      <w:bookmarkStart w:id="18" w:name="_INSTRUCTION__21d49acc_1b84_4ced_b55c_36"/>
      <w:bookmarkStart w:id="19" w:name="_PAR__17_0c6b005f_ca01_415e_83ef_0cae323"/>
      <w:bookmarkEnd w:id="11"/>
      <w:bookmarkEnd w:id="17"/>
      <w:r>
        <w:rPr>
          <w:rFonts w:ascii="Arial" w:eastAsia="Arial" w:hAnsi="Arial" w:cs="Arial"/>
        </w:rPr>
        <w:t>Amend the bill in Part A by striking out all of section 7 and inserting the following:</w:t>
      </w:r>
    </w:p>
    <w:p w:rsidR="008B406D" w:rsidP="008B406D">
      <w:pPr>
        <w:ind w:left="360" w:firstLine="360"/>
        <w:rPr>
          <w:rFonts w:ascii="Arial" w:eastAsia="Arial" w:hAnsi="Arial" w:cs="Arial"/>
        </w:rPr>
      </w:pPr>
      <w:bookmarkStart w:id="20" w:name="_PAR__18_bc8efa8a_aecb_4572_93f3_9f7b07a"/>
      <w:bookmarkEnd w:id="19"/>
      <w:r>
        <w:rPr>
          <w:rFonts w:ascii="Arial" w:eastAsia="Arial" w:hAnsi="Arial" w:cs="Arial"/>
        </w:rPr>
        <w:t>'</w:t>
      </w:r>
      <w:r>
        <w:rPr>
          <w:rFonts w:ascii="Arial" w:eastAsia="Arial" w:hAnsi="Arial" w:cs="Arial"/>
          <w:b/>
          <w:sz w:val="24"/>
        </w:rPr>
        <w:t>Sec. A-7.  22 MRSA §8715-A</w:t>
      </w:r>
      <w:r>
        <w:rPr>
          <w:rFonts w:ascii="Arial" w:eastAsia="Arial" w:hAnsi="Arial" w:cs="Arial"/>
        </w:rPr>
        <w:t xml:space="preserve"> is enacted to read:</w:t>
      </w:r>
    </w:p>
    <w:p w:rsidR="008B406D" w:rsidP="008B406D">
      <w:pPr>
        <w:ind w:left="1080" w:hanging="720"/>
        <w:rPr>
          <w:rFonts w:ascii="Arial" w:eastAsia="Arial" w:hAnsi="Arial" w:cs="Arial"/>
          <w:b/>
        </w:rPr>
      </w:pPr>
      <w:bookmarkStart w:id="21" w:name="_PAR__19_f13a3518_9e40_4be7_8829_483ae9f"/>
      <w:bookmarkEnd w:id="20"/>
      <w:r>
        <w:rPr>
          <w:rFonts w:ascii="Arial" w:eastAsia="Arial" w:hAnsi="Arial" w:cs="Arial"/>
          <w:b/>
          <w:u w:val="single"/>
        </w:rPr>
        <w:t>§8715-A.  Reporting of cancer data and vital statistics data</w:t>
      </w:r>
    </w:p>
    <w:p w:rsidR="008B406D" w:rsidP="008B406D">
      <w:pPr>
        <w:ind w:left="360" w:firstLine="360"/>
        <w:rPr>
          <w:rFonts w:ascii="Arial" w:eastAsia="Arial" w:hAnsi="Arial" w:cs="Arial"/>
        </w:rPr>
      </w:pPr>
      <w:bookmarkStart w:id="22" w:name="_PAR__20_c56d1f40_4668_48ef_bfd6_56403fa"/>
      <w:bookmarkEnd w:id="21"/>
      <w:r w:rsidRPr="00E66009">
        <w:rPr>
          <w:rFonts w:ascii="Arial" w:eastAsia="Arial" w:hAnsi="Arial" w:cs="Arial"/>
          <w:b/>
          <w:u w:val="single"/>
        </w:rPr>
        <w:t>1.  Reporting; joint rule</w:t>
      </w:r>
      <w:r>
        <w:rPr>
          <w:rFonts w:ascii="Arial" w:eastAsia="Arial" w:hAnsi="Arial" w:cs="Arial"/>
          <w:b/>
          <w:u w:val="single"/>
        </w:rPr>
        <w:t>-</w:t>
      </w:r>
      <w:r w:rsidRPr="00E66009">
        <w:rPr>
          <w:rFonts w:ascii="Arial" w:eastAsia="Arial" w:hAnsi="Arial" w:cs="Arial"/>
          <w:b/>
          <w:u w:val="single"/>
        </w:rPr>
        <w:t>making authority.</w:t>
      </w:r>
      <w:r>
        <w:rPr>
          <w:rFonts w:ascii="Arial" w:eastAsia="Arial" w:hAnsi="Arial" w:cs="Arial"/>
          <w:u w:val="single"/>
        </w:rPr>
        <w:t xml:space="preserve">  The organization and the Department of Health and Human Services may adopt a joint rule to require the reporting to the </w:t>
      </w:r>
      <w:bookmarkStart w:id="23" w:name="_PAGE_SPLIT__c8e2f0ad_5d08_479e_8b60_e7e"/>
      <w:bookmarkStart w:id="24" w:name="_PAGE__2_21558f8e_2d79_4261_b7e3_36155d1"/>
      <w:bookmarkStart w:id="25" w:name="_PAR__2_f0f270b0_ee23_4c37_aac1_cf641ccb"/>
      <w:bookmarkEnd w:id="1"/>
      <w:bookmarkEnd w:id="22"/>
      <w:r>
        <w:rPr>
          <w:rFonts w:ascii="Arial" w:eastAsia="Arial" w:hAnsi="Arial" w:cs="Arial"/>
          <w:u w:val="single"/>
        </w:rPr>
        <w:t>o</w:t>
      </w:r>
      <w:bookmarkEnd w:id="23"/>
      <w:r>
        <w:rPr>
          <w:rFonts w:ascii="Arial" w:eastAsia="Arial" w:hAnsi="Arial" w:cs="Arial"/>
          <w:u w:val="single"/>
        </w:rPr>
        <w:t>rganization of data from the cancer-incidence registry established pursuant to section 1404 and data related to the registration of vital statistics pursuant to section 2701. The rule adopted pursuant to this section is a routine technical rule as described in Title 5, chapter 375, subchapter 2-A.</w:t>
      </w:r>
      <w:r>
        <w:rPr>
          <w:rFonts w:ascii="Arial" w:eastAsia="Arial" w:hAnsi="Arial" w:cs="Arial"/>
        </w:rPr>
        <w:t xml:space="preserve"> </w:t>
      </w:r>
    </w:p>
    <w:p w:rsidR="008B406D" w:rsidP="008B406D">
      <w:pPr>
        <w:ind w:left="360" w:firstLine="360"/>
        <w:rPr>
          <w:rFonts w:ascii="Arial" w:eastAsia="Arial" w:hAnsi="Arial" w:cs="Arial"/>
        </w:rPr>
      </w:pPr>
      <w:bookmarkStart w:id="26" w:name="_PAR__3_c1ff71e3_0e6b_422a_9b68_683bf19c"/>
      <w:bookmarkEnd w:id="25"/>
      <w:r w:rsidRPr="00E66009">
        <w:rPr>
          <w:rFonts w:ascii="Arial" w:eastAsia="Arial" w:hAnsi="Arial" w:cs="Arial"/>
          <w:b/>
          <w:u w:val="single"/>
        </w:rPr>
        <w:t xml:space="preserve">2.  Confidentiality of data reported.  </w:t>
      </w:r>
      <w:r>
        <w:rPr>
          <w:rFonts w:ascii="Arial" w:eastAsia="Arial" w:hAnsi="Arial" w:cs="Arial"/>
          <w:u w:val="single"/>
        </w:rPr>
        <w:t>Data reported to the organization in accordance with subsection 1 is the organization's data and must be protected by privacy and security measures consistent with health care industry standards.  The data is confidential and may be released only in accordance with the organization's rule on release of data to the public adopted pursuant to section 8707.  Any such cancer data or vital statistics data may be released only in accordance with the organization's rule adopted after the effective date of this subsection.</w:t>
      </w:r>
      <w:r>
        <w:rPr>
          <w:rFonts w:ascii="Arial" w:eastAsia="Arial" w:hAnsi="Arial" w:cs="Arial"/>
        </w:rPr>
        <w:t>'</w:t>
      </w:r>
    </w:p>
    <w:p w:rsidR="008B406D" w:rsidP="008B406D">
      <w:pPr>
        <w:ind w:left="360" w:firstLine="360"/>
        <w:rPr>
          <w:rFonts w:ascii="Arial" w:eastAsia="Arial" w:hAnsi="Arial" w:cs="Arial"/>
        </w:rPr>
      </w:pPr>
      <w:bookmarkStart w:id="27" w:name="_INSTRUCTION__5d8804a9_a062_44ff_91d7_80"/>
      <w:bookmarkStart w:id="28" w:name="_PAR__4_47bc805d_d6a4_46d9_bf6c_260697ec"/>
      <w:bookmarkEnd w:id="18"/>
      <w:bookmarkEnd w:id="26"/>
      <w:r>
        <w:rPr>
          <w:rFonts w:ascii="Arial" w:eastAsia="Arial" w:hAnsi="Arial" w:cs="Arial"/>
        </w:rPr>
        <w:t xml:space="preserve">Amend the bill in Part A in section 8 in §8718 by striking out all of subsection 3 (page 3, lines 7 to 10 in L.D.) and inserting the following: </w:t>
      </w:r>
    </w:p>
    <w:p w:rsidR="008B406D" w:rsidP="008B406D">
      <w:pPr>
        <w:ind w:left="360" w:firstLine="360"/>
        <w:rPr>
          <w:rFonts w:ascii="Arial" w:eastAsia="Arial" w:hAnsi="Arial" w:cs="Arial"/>
        </w:rPr>
      </w:pPr>
      <w:bookmarkStart w:id="29" w:name="_PAR__5_58be6297_1fc8_4642_a97e_68e501c1"/>
      <w:bookmarkEnd w:id="28"/>
      <w:r>
        <w:rPr>
          <w:rFonts w:ascii="Arial" w:eastAsia="Arial" w:hAnsi="Arial" w:cs="Arial"/>
        </w:rPr>
        <w:t>'</w:t>
      </w:r>
      <w:r w:rsidRPr="00EB376C">
        <w:rPr>
          <w:rFonts w:ascii="Arial" w:eastAsia="Arial" w:hAnsi="Arial" w:cs="Arial"/>
          <w:b/>
          <w:u w:val="single"/>
        </w:rPr>
        <w:t>3.  Terms.</w:t>
      </w:r>
      <w:r>
        <w:rPr>
          <w:rFonts w:ascii="Arial" w:eastAsia="Arial" w:hAnsi="Arial" w:cs="Arial"/>
          <w:u w:val="single"/>
        </w:rPr>
        <w:t xml:space="preserve">  Except for Legislators, members of the advisory committee appointed by the board serve 5-year terms except for initial appointments.  Initial appointments must include one member appointed to a 3-year term, 2 members appointed to 4-year terms and 3 members appointed to 5-year terms.  A member may not serve more than 2 consecutive terms. The terms of Legislators serving as members of the advisory committee coincide with their legislative term of office.</w:t>
      </w:r>
      <w:r>
        <w:rPr>
          <w:rFonts w:ascii="Arial" w:eastAsia="Arial" w:hAnsi="Arial" w:cs="Arial"/>
        </w:rPr>
        <w:t>'</w:t>
      </w:r>
    </w:p>
    <w:p w:rsidR="008B406D" w:rsidP="008B406D">
      <w:pPr>
        <w:ind w:left="360" w:firstLine="360"/>
        <w:rPr>
          <w:rFonts w:ascii="Arial" w:eastAsia="Arial" w:hAnsi="Arial" w:cs="Arial"/>
        </w:rPr>
      </w:pPr>
      <w:bookmarkStart w:id="30" w:name="_INSTRUCTION__874dd7ad_c8a6_4b85_b3d8_70"/>
      <w:bookmarkStart w:id="31" w:name="_PAR__6_9a9181cc_d46d_4df8_add4_c0fe671f"/>
      <w:bookmarkEnd w:id="27"/>
      <w:bookmarkEnd w:id="29"/>
      <w:r>
        <w:rPr>
          <w:rFonts w:ascii="Arial" w:eastAsia="Arial" w:hAnsi="Arial" w:cs="Arial"/>
        </w:rPr>
        <w:t>Amend the bill in Part A in section 8 in §8718 by striking out all of subsection 4 (page 3, lines 11 and 12 in L.D.) and inserting the following:</w:t>
      </w:r>
    </w:p>
    <w:p w:rsidR="008B406D" w:rsidP="008B406D">
      <w:pPr>
        <w:ind w:left="360" w:firstLine="360"/>
        <w:rPr>
          <w:rFonts w:ascii="Arial" w:eastAsia="Arial" w:hAnsi="Arial" w:cs="Arial"/>
        </w:rPr>
      </w:pPr>
      <w:bookmarkStart w:id="32" w:name="_PAR__7_75a41b60_6026_4590_bfb6_2fb946c0"/>
      <w:bookmarkEnd w:id="31"/>
      <w:r>
        <w:rPr>
          <w:rFonts w:ascii="Arial" w:eastAsia="Arial" w:hAnsi="Arial" w:cs="Arial"/>
        </w:rPr>
        <w:t>'</w:t>
      </w:r>
      <w:r w:rsidRPr="00EB376C">
        <w:rPr>
          <w:rFonts w:ascii="Arial" w:eastAsia="Arial" w:hAnsi="Arial" w:cs="Arial"/>
          <w:b/>
          <w:u w:val="single"/>
        </w:rPr>
        <w:t>4.  Compensation.</w:t>
      </w:r>
      <w:r>
        <w:rPr>
          <w:rFonts w:ascii="Arial" w:eastAsia="Arial" w:hAnsi="Arial" w:cs="Arial"/>
          <w:u w:val="single"/>
        </w:rPr>
        <w:t xml:space="preserve">  Except for Legislators, members of the advisory committee are eligible for compensation according to the provisions of Title 5, chapter 379.</w:t>
      </w:r>
      <w:r>
        <w:rPr>
          <w:rFonts w:ascii="Arial" w:eastAsia="Arial" w:hAnsi="Arial" w:cs="Arial"/>
        </w:rPr>
        <w:t>'</w:t>
      </w:r>
    </w:p>
    <w:p w:rsidR="008B406D" w:rsidP="008B406D">
      <w:pPr>
        <w:ind w:left="360" w:firstLine="360"/>
        <w:rPr>
          <w:rFonts w:ascii="Arial" w:eastAsia="Arial" w:hAnsi="Arial" w:cs="Arial"/>
        </w:rPr>
      </w:pPr>
      <w:bookmarkStart w:id="33" w:name="_INSTRUCTION__8652c5c5_6644_4357_8595_e9"/>
      <w:bookmarkStart w:id="34" w:name="_PAR__8_353925cc_c32f_44e8_9396_12261399"/>
      <w:bookmarkEnd w:id="30"/>
      <w:bookmarkEnd w:id="32"/>
      <w:r>
        <w:rPr>
          <w:rFonts w:ascii="Arial" w:eastAsia="Arial" w:hAnsi="Arial" w:cs="Arial"/>
        </w:rPr>
        <w:t>Amend the bill in Part A by inserting after section 8 the following:</w:t>
      </w:r>
    </w:p>
    <w:p w:rsidR="008B406D" w:rsidP="008B406D">
      <w:pPr>
        <w:ind w:left="360" w:firstLine="360"/>
        <w:rPr>
          <w:rFonts w:ascii="Arial" w:eastAsia="Arial" w:hAnsi="Arial" w:cs="Arial"/>
        </w:rPr>
      </w:pPr>
      <w:bookmarkStart w:id="35" w:name="_PAR__9_7555d5d0_cdc8_435e_9057_c0aa304f"/>
      <w:bookmarkEnd w:id="34"/>
      <w:r>
        <w:rPr>
          <w:rFonts w:ascii="Arial" w:eastAsia="Arial" w:hAnsi="Arial" w:cs="Arial"/>
        </w:rPr>
        <w:t>'</w:t>
      </w:r>
      <w:r>
        <w:rPr>
          <w:rFonts w:ascii="Arial" w:eastAsia="Arial" w:hAnsi="Arial" w:cs="Arial"/>
          <w:b/>
          <w:sz w:val="24"/>
        </w:rPr>
        <w:t>Sec. A-9.  Appropriations and allocations.</w:t>
      </w:r>
      <w:r>
        <w:rPr>
          <w:rFonts w:ascii="Arial" w:eastAsia="Arial" w:hAnsi="Arial" w:cs="Arial"/>
        </w:rPr>
        <w:t>  The following appropriations and allocations are made.</w:t>
      </w:r>
    </w:p>
    <w:p w:rsidR="008B406D" w:rsidP="008B406D">
      <w:pPr>
        <w:pStyle w:val="BPSParagraphLeftAlign"/>
        <w:suppressAutoHyphens/>
        <w:ind w:left="360"/>
        <w:rPr>
          <w:rFonts w:ascii="Arial" w:eastAsia="Arial" w:hAnsi="Arial" w:cs="Arial"/>
        </w:rPr>
      </w:pPr>
      <w:bookmarkStart w:id="36" w:name="_PAR__10_86164285_cd1e_452b_84f2_e3a578c"/>
      <w:bookmarkEnd w:id="35"/>
      <w:r>
        <w:rPr>
          <w:rFonts w:ascii="Arial" w:eastAsia="Arial" w:hAnsi="Arial" w:cs="Arial"/>
          <w:b/>
        </w:rPr>
        <w:t>LEGISLATURE</w:t>
      </w:r>
    </w:p>
    <w:p w:rsidR="008B406D" w:rsidP="008B406D">
      <w:pPr>
        <w:pStyle w:val="BPSParagraphLeftAlign"/>
        <w:suppressAutoHyphens/>
        <w:ind w:left="360"/>
        <w:rPr>
          <w:rFonts w:ascii="Arial" w:eastAsia="Arial" w:hAnsi="Arial" w:cs="Arial"/>
        </w:rPr>
      </w:pPr>
      <w:bookmarkStart w:id="37" w:name="_PAR__11_b7cb1735_2e5b_46ca_92a1_4192186"/>
      <w:bookmarkEnd w:id="36"/>
      <w:r>
        <w:rPr>
          <w:rFonts w:ascii="Arial" w:eastAsia="Arial" w:hAnsi="Arial" w:cs="Arial"/>
          <w:b/>
        </w:rPr>
        <w:t>Legislature 0081</w:t>
      </w:r>
    </w:p>
    <w:p w:rsidR="008B406D" w:rsidP="008B406D">
      <w:pPr>
        <w:ind w:left="360"/>
        <w:rPr>
          <w:rFonts w:ascii="Arial" w:eastAsia="Arial" w:hAnsi="Arial" w:cs="Arial"/>
        </w:rPr>
      </w:pPr>
      <w:bookmarkStart w:id="38" w:name="_PAR__12_ab0ed46f_4c74_45fa_9a8c_1ff5b07"/>
      <w:bookmarkEnd w:id="37"/>
      <w:r>
        <w:rPr>
          <w:rFonts w:ascii="Arial" w:eastAsia="Arial" w:hAnsi="Arial" w:cs="Arial"/>
        </w:rPr>
        <w:t>Initiative: Appropriates funds for the ongoing costs of Legislator participation on the Maine Health Data Organization Health Information Advisory Committee.</w:t>
      </w:r>
    </w:p>
    <w:tbl>
      <w:tblPr>
        <w:tblStyle w:val="BPSTable"/>
        <w:tblW w:w="0" w:type="auto"/>
        <w:tblInd w:w="360" w:type="dxa"/>
        <w:tblCellMar>
          <w:left w:w="0" w:type="dxa"/>
          <w:right w:w="0" w:type="dxa"/>
        </w:tblCellMar>
        <w:tblLook w:val="04A0"/>
      </w:tblPr>
      <w:tblGrid>
        <w:gridCol w:w="5009"/>
        <w:gridCol w:w="1463"/>
        <w:gridCol w:w="1463"/>
      </w:tblGrid>
      <w:tr w:rsidTr="001F3801">
        <w:tblPrEx>
          <w:tblW w:w="0" w:type="auto"/>
          <w:tblInd w:w="360" w:type="dxa"/>
          <w:tblCellMar>
            <w:left w:w="0" w:type="dxa"/>
            <w:right w:w="0" w:type="dxa"/>
          </w:tblCellMar>
          <w:tblLook w:val="04A0"/>
        </w:tblPrEx>
        <w:tc>
          <w:tcPr>
            <w:tcW w:w="5069" w:type="dxa"/>
          </w:tcPr>
          <w:p w:rsidR="008B406D" w:rsidP="001F3801">
            <w:pPr>
              <w:spacing w:before="0" w:after="0"/>
              <w:rPr>
                <w:rFonts w:ascii="Arial" w:eastAsia="Arial" w:hAnsi="Arial" w:cs="Arial"/>
              </w:rPr>
            </w:pPr>
            <w:bookmarkStart w:id="39" w:name="_PAR__13_53dec304_49ae_4f8b_bf75_6b4b937"/>
            <w:bookmarkStart w:id="40" w:name="_LINE__31_c1a6060c_13d7_438d_a569_1728c7"/>
            <w:bookmarkEnd w:id="38"/>
            <w:r>
              <w:rPr>
                <w:rFonts w:ascii="Arial" w:eastAsia="Arial" w:hAnsi="Arial" w:cs="Arial"/>
                <w:b/>
              </w:rPr>
              <w:t>GENERAL FUND</w:t>
            </w:r>
            <w:bookmarkEnd w:id="40"/>
          </w:p>
        </w:tc>
        <w:tc>
          <w:tcPr>
            <w:tcW w:w="1469" w:type="dxa"/>
          </w:tcPr>
          <w:p w:rsidR="008B406D" w:rsidP="001F3801">
            <w:pPr>
              <w:spacing w:before="0" w:after="0"/>
              <w:jc w:val="right"/>
              <w:rPr>
                <w:rFonts w:ascii="Arial" w:eastAsia="Arial" w:hAnsi="Arial" w:cs="Arial"/>
              </w:rPr>
            </w:pPr>
            <w:bookmarkStart w:id="41" w:name="_LINE__31_b7b55b13_db7e_4602_975c_487f6d"/>
            <w:r>
              <w:rPr>
                <w:rFonts w:ascii="Arial" w:eastAsia="Arial" w:hAnsi="Arial" w:cs="Arial"/>
                <w:b/>
              </w:rPr>
              <w:t>2021-22</w:t>
            </w:r>
            <w:bookmarkEnd w:id="41"/>
          </w:p>
        </w:tc>
        <w:tc>
          <w:tcPr>
            <w:tcW w:w="1469" w:type="dxa"/>
          </w:tcPr>
          <w:p w:rsidR="008B406D" w:rsidP="001F3801">
            <w:pPr>
              <w:spacing w:before="0" w:after="0"/>
              <w:jc w:val="right"/>
              <w:rPr>
                <w:rFonts w:ascii="Arial" w:eastAsia="Arial" w:hAnsi="Arial" w:cs="Arial"/>
              </w:rPr>
            </w:pPr>
            <w:bookmarkStart w:id="42" w:name="_LINE__31_bacbd2fa_5837_4955_a705_e381a9"/>
            <w:r>
              <w:rPr>
                <w:rFonts w:ascii="Arial" w:eastAsia="Arial" w:hAnsi="Arial" w:cs="Arial"/>
                <w:b/>
              </w:rPr>
              <w:t>2022-23</w:t>
            </w:r>
            <w:bookmarkEnd w:id="42"/>
          </w:p>
        </w:tc>
      </w:tr>
      <w:tr w:rsidTr="001F3801">
        <w:tblPrEx>
          <w:tblW w:w="0" w:type="auto"/>
          <w:tblInd w:w="360" w:type="dxa"/>
          <w:tblCellMar>
            <w:left w:w="0" w:type="dxa"/>
            <w:right w:w="0" w:type="dxa"/>
          </w:tblCellMar>
          <w:tblLook w:val="04A0"/>
        </w:tblPrEx>
        <w:tc>
          <w:tcPr>
            <w:tcW w:w="5069" w:type="dxa"/>
          </w:tcPr>
          <w:p w:rsidR="008B406D" w:rsidP="001F3801">
            <w:pPr>
              <w:spacing w:before="0" w:after="0"/>
              <w:ind w:left="180"/>
              <w:rPr>
                <w:rFonts w:ascii="Arial" w:eastAsia="Arial" w:hAnsi="Arial" w:cs="Arial"/>
              </w:rPr>
            </w:pPr>
            <w:bookmarkStart w:id="43" w:name="_LINE__32_40911f2b_8297_492b_90ad_2b7731"/>
            <w:r>
              <w:rPr>
                <w:rFonts w:ascii="Arial" w:eastAsia="Arial" w:hAnsi="Arial" w:cs="Arial"/>
              </w:rPr>
              <w:t>Personal Services</w:t>
            </w:r>
            <w:bookmarkEnd w:id="43"/>
          </w:p>
        </w:tc>
        <w:tc>
          <w:tcPr>
            <w:tcW w:w="1469" w:type="dxa"/>
          </w:tcPr>
          <w:p w:rsidR="008B406D" w:rsidP="001F3801">
            <w:pPr>
              <w:spacing w:before="0" w:after="0"/>
              <w:jc w:val="right"/>
              <w:rPr>
                <w:rFonts w:ascii="Arial" w:eastAsia="Arial" w:hAnsi="Arial" w:cs="Arial"/>
              </w:rPr>
            </w:pPr>
            <w:bookmarkStart w:id="44" w:name="_LINE__32_b67bbf6c_02fb_4822_9aab_baca2e"/>
            <w:r>
              <w:rPr>
                <w:rFonts w:ascii="Arial" w:eastAsia="Arial" w:hAnsi="Arial" w:cs="Arial"/>
              </w:rPr>
              <w:t>$220</w:t>
            </w:r>
            <w:bookmarkEnd w:id="44"/>
          </w:p>
        </w:tc>
        <w:tc>
          <w:tcPr>
            <w:tcW w:w="1469" w:type="dxa"/>
          </w:tcPr>
          <w:p w:rsidR="008B406D" w:rsidP="001F3801">
            <w:pPr>
              <w:spacing w:before="0" w:after="0"/>
              <w:jc w:val="right"/>
              <w:rPr>
                <w:rFonts w:ascii="Arial" w:eastAsia="Arial" w:hAnsi="Arial" w:cs="Arial"/>
              </w:rPr>
            </w:pPr>
            <w:bookmarkStart w:id="45" w:name="_LINE__32_71a186c7_bbd4_4f7a_8450_464d4a"/>
            <w:r>
              <w:rPr>
                <w:rFonts w:ascii="Arial" w:eastAsia="Arial" w:hAnsi="Arial" w:cs="Arial"/>
              </w:rPr>
              <w:t>$220</w:t>
            </w:r>
            <w:bookmarkEnd w:id="45"/>
          </w:p>
        </w:tc>
      </w:tr>
      <w:tr w:rsidTr="001F3801">
        <w:tblPrEx>
          <w:tblW w:w="0" w:type="auto"/>
          <w:tblInd w:w="360" w:type="dxa"/>
          <w:tblCellMar>
            <w:left w:w="0" w:type="dxa"/>
            <w:right w:w="0" w:type="dxa"/>
          </w:tblCellMar>
          <w:tblLook w:val="04A0"/>
        </w:tblPrEx>
        <w:tc>
          <w:tcPr>
            <w:tcW w:w="5069" w:type="dxa"/>
          </w:tcPr>
          <w:p w:rsidR="008B406D" w:rsidP="001F3801">
            <w:pPr>
              <w:spacing w:before="0" w:after="0"/>
              <w:ind w:left="180"/>
              <w:rPr>
                <w:rFonts w:ascii="Arial" w:eastAsia="Arial" w:hAnsi="Arial" w:cs="Arial"/>
              </w:rPr>
            </w:pPr>
            <w:bookmarkStart w:id="46" w:name="_LINE__33_ffc5b6a6_dc37_42f6_8ea6_a9d76e"/>
            <w:r>
              <w:rPr>
                <w:rFonts w:ascii="Arial" w:eastAsia="Arial" w:hAnsi="Arial" w:cs="Arial"/>
              </w:rPr>
              <w:t>All Other</w:t>
            </w:r>
            <w:bookmarkEnd w:id="46"/>
          </w:p>
        </w:tc>
        <w:tc>
          <w:tcPr>
            <w:tcW w:w="1469" w:type="dxa"/>
          </w:tcPr>
          <w:p w:rsidR="008B406D" w:rsidP="001F3801">
            <w:pPr>
              <w:spacing w:before="0" w:after="0"/>
              <w:jc w:val="right"/>
              <w:rPr>
                <w:rFonts w:ascii="Arial" w:eastAsia="Arial" w:hAnsi="Arial" w:cs="Arial"/>
              </w:rPr>
            </w:pPr>
            <w:bookmarkStart w:id="47" w:name="_LINE__33_2333b3a2_f27a_45d8_9bdd_0593d2"/>
            <w:r>
              <w:rPr>
                <w:rFonts w:ascii="Arial" w:eastAsia="Arial" w:hAnsi="Arial" w:cs="Arial"/>
              </w:rPr>
              <w:t>$560</w:t>
            </w:r>
            <w:bookmarkEnd w:id="47"/>
          </w:p>
        </w:tc>
        <w:tc>
          <w:tcPr>
            <w:tcW w:w="1469" w:type="dxa"/>
          </w:tcPr>
          <w:p w:rsidR="008B406D" w:rsidP="001F3801">
            <w:pPr>
              <w:spacing w:before="0" w:after="0"/>
              <w:jc w:val="right"/>
              <w:rPr>
                <w:rFonts w:ascii="Arial" w:eastAsia="Arial" w:hAnsi="Arial" w:cs="Arial"/>
              </w:rPr>
            </w:pPr>
            <w:bookmarkStart w:id="48" w:name="_LINE__33_0db472eb_0cc7_4fca_9406_d5b848"/>
            <w:r>
              <w:rPr>
                <w:rFonts w:ascii="Arial" w:eastAsia="Arial" w:hAnsi="Arial" w:cs="Arial"/>
              </w:rPr>
              <w:t>$560</w:t>
            </w:r>
            <w:bookmarkEnd w:id="48"/>
          </w:p>
        </w:tc>
      </w:tr>
      <w:tr w:rsidTr="001F3801">
        <w:tblPrEx>
          <w:tblW w:w="0" w:type="auto"/>
          <w:tblInd w:w="360" w:type="dxa"/>
          <w:tblCellMar>
            <w:left w:w="0" w:type="dxa"/>
            <w:right w:w="0" w:type="dxa"/>
          </w:tblCellMar>
          <w:tblLook w:val="04A0"/>
        </w:tblPrEx>
        <w:tc>
          <w:tcPr>
            <w:tcW w:w="5069" w:type="dxa"/>
          </w:tcPr>
          <w:p w:rsidR="008B406D" w:rsidP="001F3801">
            <w:pPr>
              <w:spacing w:before="0" w:after="0"/>
              <w:rPr>
                <w:rFonts w:ascii="Arial" w:eastAsia="Arial" w:hAnsi="Arial" w:cs="Arial"/>
              </w:rPr>
            </w:pPr>
            <w:bookmarkStart w:id="49" w:name="_LINE__34_b0a5d346_6f60_45d1_8902_83683d"/>
            <w:r>
              <w:rPr>
                <w:rFonts w:ascii="Arial" w:eastAsia="Arial" w:hAnsi="Arial" w:cs="Arial"/>
              </w:rPr>
              <w:t xml:space="preserve"> </w:t>
            </w:r>
            <w:bookmarkEnd w:id="49"/>
          </w:p>
        </w:tc>
        <w:tc>
          <w:tcPr>
            <w:tcW w:w="1469" w:type="dxa"/>
          </w:tcPr>
          <w:p w:rsidR="008B406D" w:rsidP="001F3801">
            <w:pPr>
              <w:spacing w:before="0" w:after="0"/>
              <w:jc w:val="right"/>
              <w:rPr>
                <w:rFonts w:ascii="Arial" w:eastAsia="Arial" w:hAnsi="Arial" w:cs="Arial"/>
              </w:rPr>
            </w:pPr>
            <w:bookmarkStart w:id="50" w:name="_LINE__34_e74fc270_90b4_447d_bc2b_ebfc8b"/>
            <w:r>
              <w:rPr>
                <w:rFonts w:ascii="Arial" w:eastAsia="Arial" w:hAnsi="Arial" w:cs="Arial"/>
              </w:rPr>
              <w:t>__________</w:t>
            </w:r>
            <w:bookmarkEnd w:id="50"/>
          </w:p>
        </w:tc>
        <w:tc>
          <w:tcPr>
            <w:tcW w:w="1469" w:type="dxa"/>
          </w:tcPr>
          <w:p w:rsidR="008B406D" w:rsidP="001F3801">
            <w:pPr>
              <w:spacing w:before="0" w:after="0"/>
              <w:jc w:val="right"/>
              <w:rPr>
                <w:rFonts w:ascii="Arial" w:eastAsia="Arial" w:hAnsi="Arial" w:cs="Arial"/>
              </w:rPr>
            </w:pPr>
            <w:bookmarkStart w:id="51" w:name="_LINE__34_3a96cdc3_4a24_41e5_bbfb_7c6a61"/>
            <w:r>
              <w:rPr>
                <w:rFonts w:ascii="Arial" w:eastAsia="Arial" w:hAnsi="Arial" w:cs="Arial"/>
              </w:rPr>
              <w:t>__________</w:t>
            </w:r>
            <w:bookmarkEnd w:id="51"/>
          </w:p>
        </w:tc>
      </w:tr>
      <w:tr w:rsidTr="001F3801">
        <w:tblPrEx>
          <w:tblW w:w="0" w:type="auto"/>
          <w:tblInd w:w="360" w:type="dxa"/>
          <w:tblCellMar>
            <w:left w:w="0" w:type="dxa"/>
            <w:right w:w="0" w:type="dxa"/>
          </w:tblCellMar>
          <w:tblLook w:val="04A0"/>
        </w:tblPrEx>
        <w:tc>
          <w:tcPr>
            <w:tcW w:w="5069" w:type="dxa"/>
          </w:tcPr>
          <w:p w:rsidR="008B406D" w:rsidP="001F3801">
            <w:pPr>
              <w:spacing w:before="0" w:after="0"/>
              <w:rPr>
                <w:rFonts w:ascii="Arial" w:eastAsia="Arial" w:hAnsi="Arial" w:cs="Arial"/>
              </w:rPr>
            </w:pPr>
            <w:bookmarkStart w:id="52" w:name="_LINE__35_d70c660c_c31e_4d0c_b93c_0f5335"/>
            <w:r>
              <w:rPr>
                <w:rFonts w:ascii="Arial" w:eastAsia="Arial" w:hAnsi="Arial" w:cs="Arial"/>
              </w:rPr>
              <w:t>GENERAL FUND TOTAL</w:t>
            </w:r>
            <w:bookmarkEnd w:id="52"/>
          </w:p>
        </w:tc>
        <w:tc>
          <w:tcPr>
            <w:tcW w:w="1469" w:type="dxa"/>
          </w:tcPr>
          <w:p w:rsidR="008B406D" w:rsidP="001F3801">
            <w:pPr>
              <w:spacing w:before="0" w:after="0"/>
              <w:jc w:val="right"/>
              <w:rPr>
                <w:rFonts w:ascii="Arial" w:eastAsia="Arial" w:hAnsi="Arial" w:cs="Arial"/>
              </w:rPr>
            </w:pPr>
            <w:bookmarkStart w:id="53" w:name="_LINE__35_81882161_158b_40c5_bb22_381821"/>
            <w:r>
              <w:rPr>
                <w:rFonts w:ascii="Arial" w:eastAsia="Arial" w:hAnsi="Arial" w:cs="Arial"/>
              </w:rPr>
              <w:t>$780</w:t>
            </w:r>
            <w:bookmarkEnd w:id="53"/>
          </w:p>
        </w:tc>
        <w:tc>
          <w:tcPr>
            <w:tcW w:w="1469" w:type="dxa"/>
          </w:tcPr>
          <w:p w:rsidR="008B406D" w:rsidP="001F3801">
            <w:pPr>
              <w:spacing w:before="0" w:after="0"/>
              <w:jc w:val="right"/>
              <w:rPr>
                <w:rFonts w:ascii="Arial" w:eastAsia="Arial" w:hAnsi="Arial" w:cs="Arial"/>
              </w:rPr>
            </w:pPr>
            <w:bookmarkStart w:id="54" w:name="_LINE__35_b74fd658_93df_4381_b5fc_3cade0"/>
            <w:r>
              <w:rPr>
                <w:rFonts w:ascii="Arial" w:eastAsia="Arial" w:hAnsi="Arial" w:cs="Arial"/>
              </w:rPr>
              <w:t>$780</w:t>
            </w:r>
            <w:bookmarkEnd w:id="54"/>
          </w:p>
        </w:tc>
      </w:tr>
    </w:tbl>
    <w:p w:rsidR="008B406D" w:rsidP="008B406D">
      <w:pPr>
        <w:ind w:left="360"/>
        <w:rPr>
          <w:rFonts w:ascii="Arial" w:eastAsia="Arial" w:hAnsi="Arial" w:cs="Arial"/>
        </w:rPr>
      </w:pPr>
      <w:bookmarkStart w:id="55" w:name="_PAR__14_7e9cc8b9_2120_4eaf_9f05_03fc3a1"/>
      <w:bookmarkEnd w:id="39"/>
      <w:r>
        <w:rPr>
          <w:rFonts w:ascii="Arial" w:eastAsia="Arial" w:hAnsi="Arial" w:cs="Arial"/>
        </w:rPr>
        <w:t>'</w:t>
      </w:r>
    </w:p>
    <w:p w:rsidR="008B406D" w:rsidP="008B406D">
      <w:pPr>
        <w:ind w:left="360" w:firstLine="360"/>
        <w:rPr>
          <w:rFonts w:ascii="Arial" w:eastAsia="Arial" w:hAnsi="Arial" w:cs="Arial"/>
        </w:rPr>
      </w:pPr>
      <w:bookmarkStart w:id="56" w:name="_INSTRUCTION__372f6d89_6a20_4f72_a82b_8d"/>
      <w:bookmarkStart w:id="57" w:name="_PAR__15_9ad2911e_a197_48b7_8c31_4ff3cd0"/>
      <w:bookmarkEnd w:id="33"/>
      <w:bookmarkEnd w:id="55"/>
      <w:r>
        <w:rPr>
          <w:rFonts w:ascii="Arial" w:eastAsia="Arial" w:hAnsi="Arial" w:cs="Arial"/>
        </w:rPr>
        <w:t>Amend the bill by relettering or renumbering any nonconsecutive Part letter or section number to read consecutively.</w:t>
      </w:r>
    </w:p>
    <w:p w:rsidR="008B406D" w:rsidP="008B406D">
      <w:pPr>
        <w:keepNext/>
        <w:spacing w:before="240"/>
        <w:ind w:left="360"/>
        <w:jc w:val="center"/>
        <w:rPr>
          <w:rFonts w:ascii="Arial" w:eastAsia="Arial" w:hAnsi="Arial" w:cs="Arial"/>
        </w:rPr>
      </w:pPr>
      <w:bookmarkStart w:id="58" w:name="_SUMMARY__3caea300_b5f3_43d0_bb3b_f52738"/>
      <w:bookmarkStart w:id="59" w:name="_PAR__16_71e4b6e5_56ef_4c04_a0d9_ec153c4"/>
      <w:bookmarkEnd w:id="56"/>
      <w:bookmarkEnd w:id="57"/>
      <w:r>
        <w:rPr>
          <w:rFonts w:ascii="Arial" w:eastAsia="Arial" w:hAnsi="Arial" w:cs="Arial"/>
          <w:b/>
          <w:sz w:val="24"/>
        </w:rPr>
        <w:t>SUMMARY</w:t>
      </w:r>
    </w:p>
    <w:p w:rsidR="008B406D" w:rsidP="008B406D">
      <w:pPr>
        <w:ind w:left="360" w:firstLine="360"/>
        <w:rPr>
          <w:rFonts w:ascii="Arial" w:eastAsia="Arial" w:hAnsi="Arial" w:cs="Arial"/>
        </w:rPr>
      </w:pPr>
      <w:bookmarkStart w:id="60" w:name="_PAR__17_b8dbabdc_1d33_428c_9778_8b043be"/>
      <w:bookmarkEnd w:id="59"/>
      <w:r>
        <w:rPr>
          <w:rFonts w:ascii="Arial" w:eastAsia="Arial" w:hAnsi="Arial" w:cs="Arial"/>
        </w:rPr>
        <w:t xml:space="preserve">This amendment adds language clarifying the authority of the Department of Health and Human Services to report cancer-incidence registry data and vital statistics data to the </w:t>
      </w:r>
      <w:bookmarkStart w:id="61" w:name="_PAGE_SPLIT__4b90f219_82a4_4800_b95b_663"/>
      <w:bookmarkStart w:id="62" w:name="_PAGE__3_517ac2fe_d1f2_4c09_816a_dfccfa8"/>
      <w:bookmarkStart w:id="63" w:name="_PAR__2_ed9c7800_e189_42de_a7b9_d30bd854"/>
      <w:bookmarkEnd w:id="24"/>
      <w:bookmarkEnd w:id="60"/>
      <w:r>
        <w:rPr>
          <w:rFonts w:ascii="Arial" w:eastAsia="Arial" w:hAnsi="Arial" w:cs="Arial"/>
        </w:rPr>
        <w:t>M</w:t>
      </w:r>
      <w:bookmarkEnd w:id="61"/>
      <w:r>
        <w:rPr>
          <w:rFonts w:ascii="Arial" w:eastAsia="Arial" w:hAnsi="Arial" w:cs="Arial"/>
        </w:rPr>
        <w:t xml:space="preserve">aine Health Data Organization. The amendment provides authorization for the Maine Health Data Organization and the Department of Health and Human Services to jointly adopt a rule with respect to reporting this data to the Maine Health Data Organization and designates the data as confidential. The data may be released to the public only in accordance with the Maine Health Data Organization's rule governing release of data to the public. </w:t>
      </w:r>
    </w:p>
    <w:p w:rsidR="008B406D" w:rsidP="008B406D">
      <w:pPr>
        <w:keepNext/>
        <w:ind w:left="360" w:firstLine="360"/>
        <w:rPr>
          <w:rFonts w:ascii="Arial" w:eastAsia="Arial" w:hAnsi="Arial" w:cs="Arial"/>
        </w:rPr>
      </w:pPr>
      <w:bookmarkStart w:id="64" w:name="_PAR__3_d09a4e59_9f61_4a1e_8937_8d18f6ac"/>
      <w:bookmarkEnd w:id="63"/>
      <w:r>
        <w:rPr>
          <w:rFonts w:ascii="Arial" w:eastAsia="Arial" w:hAnsi="Arial" w:cs="Arial"/>
        </w:rPr>
        <w:t>The amendment also makes technical changes to clarify the terms and compensation of Legislators serving on the advisory committee established in the bill and adds an appropriations and allocations section for the costs of Legislator participation.</w:t>
      </w:r>
    </w:p>
    <w:p w:rsidR="008B406D" w:rsidP="008B406D">
      <w:pPr>
        <w:keepNext/>
        <w:spacing w:before="60" w:after="60"/>
        <w:ind w:left="360"/>
        <w:jc w:val="center"/>
        <w:rPr>
          <w:rFonts w:ascii="Arial" w:eastAsia="Arial" w:hAnsi="Arial" w:cs="Arial"/>
        </w:rPr>
      </w:pPr>
      <w:bookmarkStart w:id="65" w:name="_FISCAL_NOTE_REQUIRED__306a093d_d567_49a"/>
      <w:bookmarkStart w:id="66" w:name="_PAR__4_52f91849_b74e_49ad_b0fd_721e508c"/>
      <w:bookmarkEnd w:id="64"/>
      <w:r>
        <w:rPr>
          <w:rFonts w:ascii="Arial" w:eastAsia="Arial" w:hAnsi="Arial" w:cs="Arial"/>
          <w:b/>
        </w:rPr>
        <w:t>FISCAL NOTE REQUIRED</w:t>
      </w:r>
    </w:p>
    <w:p w:rsidR="00000000" w:rsidRPr="008B406D" w:rsidP="008B406D">
      <w:pPr>
        <w:spacing w:before="60" w:after="60"/>
        <w:ind w:left="360"/>
        <w:jc w:val="center"/>
        <w:rPr>
          <w:rFonts w:ascii="Arial" w:eastAsia="Arial" w:hAnsi="Arial" w:cs="Arial"/>
          <w:b/>
        </w:rPr>
      </w:pPr>
      <w:bookmarkStart w:id="67" w:name="_PAR__5_dcde7f7b_67b5_4292_a4ea_aefc6137"/>
      <w:bookmarkEnd w:id="66"/>
      <w:r>
        <w:rPr>
          <w:rFonts w:ascii="Arial" w:eastAsia="Arial" w:hAnsi="Arial" w:cs="Arial"/>
          <w:b/>
        </w:rPr>
        <w:t>(See attached)</w:t>
      </w:r>
      <w:bookmarkEnd w:id="58"/>
      <w:bookmarkEnd w:id="62"/>
      <w:bookmarkEnd w:id="65"/>
      <w:bookmarkEnd w:id="6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LR0541,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Health Care Data Analysis</w:t>
    </w:r>
  </w:p>
  <w:p>
    <w:pPr>
      <w:suppressLineNumbers/>
      <w:spacing w:before="0" w:after="0"/>
      <w:jc w:val="center"/>
      <w:rPr>
        <w:rFonts w:ascii="Arial" w:eastAsia="Arial" w:hAnsi="Arial" w:cs="Arial"/>
      </w:rPr>
    </w:pPr>
    <w:r>
      <w:rPr>
        <w:rFonts w:ascii="Arial" w:eastAsia="Arial" w:hAnsi="Arial" w:cs="Arial"/>
        <w:sz w:val="22"/>
      </w:rPr>
      <w:t>L.D. 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1F3801"/>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B406D"/>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6009"/>
    <w:rsid w:val="00E67BCF"/>
    <w:rsid w:val="00E70594"/>
    <w:rsid w:val="00EB376C"/>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