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Maine Revised Unclaimed Property Act</w:t>
      </w:r>
    </w:p>
    <w:p w:rsidR="00C65197" w:rsidP="00C65197">
      <w:pPr>
        <w:ind w:left="360"/>
        <w:rPr>
          <w:rFonts w:ascii="Arial" w:eastAsia="Arial" w:hAnsi="Arial" w:cs="Arial"/>
        </w:rPr>
      </w:pPr>
      <w:bookmarkStart w:id="0" w:name="_ENACTING_CLAUSE__d0099327_9db0_4ec2_8ef"/>
      <w:bookmarkStart w:id="1" w:name="_DOC_BODY__a34e579b_52e2_4352_b896_84de8"/>
      <w:bookmarkStart w:id="2" w:name="_DOC_BODY_CONTAINER__905630e4_6212_4b5c_"/>
      <w:bookmarkStart w:id="3" w:name="_PAGE__1_c86d61a5_0727_43eb_8956_3434b82"/>
      <w:bookmarkStart w:id="4" w:name="_PAR__1_078670f1_67db_4d41_ae2a_591ec244"/>
      <w:bookmarkStart w:id="5" w:name="_LINE__1_4337f829_bd53_46d8_8ff0_da8aac7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C65197" w:rsidP="00C65197">
      <w:pPr>
        <w:ind w:left="360" w:firstLine="360"/>
        <w:rPr>
          <w:rFonts w:ascii="Arial" w:eastAsia="Arial" w:hAnsi="Arial" w:cs="Arial"/>
        </w:rPr>
      </w:pPr>
      <w:bookmarkStart w:id="6" w:name="_BILL_SECTION_HEADER__272e602f_bad4_4cac"/>
      <w:bookmarkStart w:id="7" w:name="_BILL_SECTION__14c2330a_613b_4f9e_aeac_7"/>
      <w:bookmarkStart w:id="8" w:name="_DOC_BODY_CONTENT__320b30e3_235e_4800_89"/>
      <w:bookmarkStart w:id="9" w:name="_PAR__2_c17a6eb3_e1c4_48af_97e8_3a90e1af"/>
      <w:bookmarkStart w:id="10" w:name="_LINE__2_b286ed22_47ad_4e86_beaa_de803ff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9e863622_c97b_4577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33 MRSA §2066, sub-§3,</w:t>
      </w:r>
      <w:r>
        <w:rPr>
          <w:rFonts w:ascii="Arial" w:eastAsia="Arial" w:hAnsi="Arial" w:cs="Arial"/>
        </w:rPr>
        <w:t xml:space="preserve"> as enacted by PL 2019, c. 498, §22, is amended </w:t>
      </w:r>
      <w:bookmarkStart w:id="12" w:name="_LINE__3_010eb45f_5674_43cd_ad62_4df0546"/>
      <w:bookmarkEnd w:id="10"/>
      <w:r>
        <w:rPr>
          <w:rFonts w:ascii="Arial" w:eastAsia="Arial" w:hAnsi="Arial" w:cs="Arial"/>
        </w:rPr>
        <w:t>to read:</w:t>
      </w:r>
      <w:bookmarkEnd w:id="12"/>
    </w:p>
    <w:p w:rsidR="00C65197" w:rsidP="00C65197">
      <w:pPr>
        <w:ind w:left="360" w:firstLine="360"/>
        <w:rPr>
          <w:rFonts w:ascii="Arial" w:eastAsia="Arial" w:hAnsi="Arial" w:cs="Arial"/>
        </w:rPr>
      </w:pPr>
      <w:bookmarkStart w:id="13" w:name="_STATUTE_NUMBER__a4e26fb2_89cf_43ff_b471"/>
      <w:bookmarkStart w:id="14" w:name="_STATUTE_SS__a550855b_d7eb_4b2e_820b_d17"/>
      <w:bookmarkStart w:id="15" w:name="_PAR__3_8f56636e_9151_49bd_9a58_a3c541b1"/>
      <w:bookmarkStart w:id="16" w:name="_LINE__4_fb2ffafe_f33c_4e5a_b247_7cb7d7f"/>
      <w:bookmarkEnd w:id="6"/>
      <w:bookmarkEnd w:id="9"/>
      <w:r>
        <w:rPr>
          <w:rFonts w:ascii="Arial" w:eastAsia="Arial" w:hAnsi="Arial" w:cs="Arial"/>
          <w:b/>
        </w:rPr>
        <w:t>3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589d417b_4c03_4fc2_80"/>
      <w:r>
        <w:rPr>
          <w:rFonts w:ascii="Arial" w:eastAsia="Arial" w:hAnsi="Arial" w:cs="Arial"/>
          <w:b/>
        </w:rPr>
        <w:t xml:space="preserve">No period of limitation, </w:t>
      </w:r>
      <w:bookmarkStart w:id="18" w:name="_PROCESSED_CHANGE__69fea2be_e6bc_4e26_bd"/>
      <w:r>
        <w:rPr>
          <w:rFonts w:ascii="Arial" w:eastAsia="Arial" w:hAnsi="Arial" w:cs="Arial"/>
          <w:b/>
          <w:u w:val="single"/>
        </w:rPr>
        <w:t>limited</w:t>
      </w:r>
      <w:r>
        <w:rPr>
          <w:rFonts w:ascii="Arial" w:eastAsia="Arial" w:hAnsi="Arial" w:cs="Arial"/>
          <w:b/>
        </w:rPr>
        <w:t xml:space="preserve"> </w:t>
      </w:r>
      <w:bookmarkEnd w:id="18"/>
      <w:r>
        <w:rPr>
          <w:rFonts w:ascii="Arial" w:eastAsia="Arial" w:hAnsi="Arial" w:cs="Arial"/>
          <w:b/>
        </w:rPr>
        <w:t>charges or fees; exceptions, disclosure.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9" w:name="_STATUTE_CONTENT__a27b0028_fda8_4c33_959"/>
      <w:bookmarkStart w:id="20" w:name="_LINE__5_049ce39a_b8ed_45e8_9dd1_bb4d89f"/>
      <w:bookmarkEnd w:id="16"/>
      <w:r>
        <w:rPr>
          <w:rFonts w:ascii="Arial" w:eastAsia="Arial" w:hAnsi="Arial" w:cs="Arial"/>
        </w:rPr>
        <w:t xml:space="preserve">Notwithstanding </w:t>
      </w:r>
      <w:bookmarkStart w:id="21" w:name="_CROSS_REFERENCE__0ecdf81d_ac9e_4e15_94a"/>
      <w:r>
        <w:rPr>
          <w:rFonts w:ascii="Arial" w:eastAsia="Arial" w:hAnsi="Arial" w:cs="Arial"/>
        </w:rPr>
        <w:t>section 2112</w:t>
      </w:r>
      <w:bookmarkEnd w:id="21"/>
      <w:r>
        <w:rPr>
          <w:rFonts w:ascii="Arial" w:eastAsia="Arial" w:hAnsi="Arial" w:cs="Arial"/>
        </w:rPr>
        <w:t xml:space="preserve">, fees, charges or a period of limitation may not be imposed </w:t>
      </w:r>
      <w:bookmarkStart w:id="22" w:name="_LINE__6_9d487052_c39b_44d9_bf8c_0e2cbb2"/>
      <w:bookmarkEnd w:id="20"/>
      <w:r>
        <w:rPr>
          <w:rFonts w:ascii="Arial" w:eastAsia="Arial" w:hAnsi="Arial" w:cs="Arial"/>
        </w:rPr>
        <w:t xml:space="preserve">on stored-value obligations, except that the issuer may charge a transaction fee for the </w:t>
      </w:r>
      <w:bookmarkStart w:id="23" w:name="_LINE__7_54aec49c_f07f_4168_81ee_bb7fd3a"/>
      <w:bookmarkEnd w:id="22"/>
      <w:r>
        <w:rPr>
          <w:rFonts w:ascii="Arial" w:eastAsia="Arial" w:hAnsi="Arial" w:cs="Arial"/>
        </w:rPr>
        <w:t xml:space="preserve">initial issuance and for each occurrence of adding value to an existing stored-value </w:t>
      </w:r>
      <w:bookmarkStart w:id="24" w:name="_LINE__8_49e919b3_7e30_4e07_a4d4_5b2d5af"/>
      <w:bookmarkEnd w:id="23"/>
      <w:r>
        <w:rPr>
          <w:rFonts w:ascii="Arial" w:eastAsia="Arial" w:hAnsi="Arial" w:cs="Arial"/>
        </w:rPr>
        <w:t xml:space="preserve">obligation.  These fees must be disclosed in a separate writing prior to the initial issuance </w:t>
      </w:r>
      <w:bookmarkStart w:id="25" w:name="_LINE__9_95fdc464_e9c5_42b7_a08d_951b9c9"/>
      <w:bookmarkEnd w:id="24"/>
      <w:r>
        <w:rPr>
          <w:rFonts w:ascii="Arial" w:eastAsia="Arial" w:hAnsi="Arial" w:cs="Arial"/>
        </w:rPr>
        <w:t>or referenced on the stored-value obligation.</w:t>
      </w:r>
      <w:bookmarkStart w:id="26" w:name="_PROCESSED_CHANGE__62712e39_b139_45e2_b1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>Fee restrictions do not apply to any stored</w:t>
      </w:r>
      <w:r>
        <w:rPr>
          <w:rFonts w:ascii="Arial" w:eastAsia="Arial" w:hAnsi="Arial" w:cs="Arial"/>
          <w:u w:val="single"/>
        </w:rPr>
        <w:t>-</w:t>
      </w:r>
      <w:bookmarkStart w:id="27" w:name="_LINE__10_f4cd094c_0cb0_42b5_bf35_5c4d69"/>
      <w:bookmarkEnd w:id="25"/>
      <w:r>
        <w:rPr>
          <w:rFonts w:ascii="Arial" w:eastAsia="Arial" w:hAnsi="Arial" w:cs="Arial"/>
          <w:u w:val="single"/>
        </w:rPr>
        <w:t xml:space="preserve">value obligation that enables the holder to transfer the underlying funds to multiple </w:t>
      </w:r>
      <w:bookmarkStart w:id="28" w:name="_LINE__11_8a4f24f6_2d7e_404e_bdf2_bfba1b"/>
      <w:bookmarkEnd w:id="27"/>
      <w:r>
        <w:rPr>
          <w:rFonts w:ascii="Arial" w:eastAsia="Arial" w:hAnsi="Arial" w:cs="Arial"/>
          <w:u w:val="single"/>
        </w:rPr>
        <w:t>unaffiliated merchants at the merchants' point-of-sale ter</w:t>
      </w:r>
      <w:r>
        <w:rPr>
          <w:rFonts w:ascii="Arial" w:eastAsia="Arial" w:hAnsi="Arial" w:cs="Arial"/>
          <w:u w:val="single"/>
        </w:rPr>
        <w:t xml:space="preserve">minals or online or at an automated </w:t>
      </w:r>
      <w:bookmarkStart w:id="29" w:name="_LINE__12_5b1ee486_eaf6_4a50_a778_64ded8"/>
      <w:bookmarkEnd w:id="28"/>
      <w:r>
        <w:rPr>
          <w:rFonts w:ascii="Arial" w:eastAsia="Arial" w:hAnsi="Arial" w:cs="Arial"/>
          <w:u w:val="single"/>
        </w:rPr>
        <w:t>teller machine.</w:t>
      </w:r>
      <w:bookmarkEnd w:id="19"/>
      <w:bookmarkEnd w:id="26"/>
      <w:bookmarkEnd w:id="29"/>
    </w:p>
    <w:p w:rsidR="00C65197" w:rsidP="00C65197">
      <w:pPr>
        <w:ind w:left="360" w:firstLine="360"/>
        <w:rPr>
          <w:rFonts w:ascii="Arial" w:eastAsia="Arial" w:hAnsi="Arial" w:cs="Arial"/>
        </w:rPr>
      </w:pPr>
      <w:bookmarkStart w:id="30" w:name="_BILL_SECTION_HEADER__203198cb_5dd0_42d3"/>
      <w:bookmarkStart w:id="31" w:name="_BILL_SECTION__7b000916_5dd7_4832_af2e_9"/>
      <w:bookmarkStart w:id="32" w:name="_PAR__4_f93ed3f1_6067_4a55_a01f_fc6d537e"/>
      <w:bookmarkStart w:id="33" w:name="_LINE__13_5a26f5bf_6744_4437_8d2d_c13f16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34" w:name="_BILL_SECTION_NUMBER__bf651f5c_f82a_4511"/>
      <w:r>
        <w:rPr>
          <w:rFonts w:ascii="Arial" w:eastAsia="Arial" w:hAnsi="Arial" w:cs="Arial"/>
          <w:b/>
          <w:sz w:val="24"/>
        </w:rPr>
        <w:t>2</w:t>
      </w:r>
      <w:bookmarkEnd w:id="34"/>
      <w:r>
        <w:rPr>
          <w:rFonts w:ascii="Arial" w:eastAsia="Arial" w:hAnsi="Arial" w:cs="Arial"/>
          <w:b/>
          <w:sz w:val="24"/>
        </w:rPr>
        <w:t>.  33 MRSA §2070, sub-§2, ¶E,</w:t>
      </w:r>
      <w:r>
        <w:rPr>
          <w:rFonts w:ascii="Arial" w:eastAsia="Arial" w:hAnsi="Arial" w:cs="Arial"/>
        </w:rPr>
        <w:t xml:space="preserve"> as enacted by PL 2019, c. 498, §22, is </w:t>
      </w:r>
      <w:bookmarkStart w:id="35" w:name="_LINE__14_a9a8a6f6_60b2_4464_a4a5_34acf5"/>
      <w:bookmarkEnd w:id="33"/>
      <w:r>
        <w:rPr>
          <w:rFonts w:ascii="Arial" w:eastAsia="Arial" w:hAnsi="Arial" w:cs="Arial"/>
        </w:rPr>
        <w:t>amended to read:</w:t>
      </w:r>
      <w:bookmarkEnd w:id="35"/>
    </w:p>
    <w:p w:rsidR="00C65197" w:rsidP="00C65197">
      <w:pPr>
        <w:ind w:left="720"/>
        <w:rPr>
          <w:rFonts w:ascii="Arial" w:eastAsia="Arial" w:hAnsi="Arial" w:cs="Arial"/>
        </w:rPr>
      </w:pPr>
      <w:bookmarkStart w:id="36" w:name="_STATUTE_NUMBER__c91ea66f_4a13_49a6_981d"/>
      <w:bookmarkStart w:id="37" w:name="_STATUTE_P__314eb6b1_61bf_447c_b1d6_9e71"/>
      <w:bookmarkStart w:id="38" w:name="_PAR__5_c6bfc925_42cb_441e_912f_9b6d5f5a"/>
      <w:bookmarkStart w:id="39" w:name="_LINE__15_65df3198_867e_446c_a21f_3c3d47"/>
      <w:bookmarkEnd w:id="30"/>
      <w:bookmarkEnd w:id="32"/>
      <w:r>
        <w:rPr>
          <w:rFonts w:ascii="Arial" w:eastAsia="Arial" w:hAnsi="Arial" w:cs="Arial"/>
        </w:rPr>
        <w:t>E</w:t>
      </w:r>
      <w:bookmarkEnd w:id="36"/>
      <w:r>
        <w:rPr>
          <w:rFonts w:ascii="Arial" w:eastAsia="Arial" w:hAnsi="Arial" w:cs="Arial"/>
        </w:rPr>
        <w:t xml:space="preserve">.  </w:t>
      </w:r>
      <w:bookmarkStart w:id="40" w:name="_STATUTE_CONTENT__6869fe4a_9982_402c_8ee"/>
      <w:r>
        <w:rPr>
          <w:rFonts w:ascii="Arial" w:eastAsia="Arial" w:hAnsi="Arial" w:cs="Arial"/>
        </w:rPr>
        <w:t xml:space="preserve">A deposit into or withdrawal from an account at a financial organization by the </w:t>
      </w:r>
      <w:bookmarkStart w:id="41" w:name="_LINE__16_9e159ea8_94cf_4986_806d_511cb3"/>
      <w:bookmarkEnd w:id="39"/>
      <w:r>
        <w:rPr>
          <w:rFonts w:ascii="Arial" w:eastAsia="Arial" w:hAnsi="Arial" w:cs="Arial"/>
        </w:rPr>
        <w:t xml:space="preserve">apparent owner, including an automatic withdrawal previously authorized </w:t>
      </w:r>
      <w:bookmarkStart w:id="42" w:name="_PROCESSED_CHANGE__8eb93053_7202_411f_84"/>
      <w:r>
        <w:rPr>
          <w:rFonts w:ascii="Arial" w:eastAsia="Arial" w:hAnsi="Arial" w:cs="Arial"/>
          <w:strike/>
        </w:rPr>
        <w:t>or</w:t>
      </w:r>
      <w:r>
        <w:rPr>
          <w:rFonts w:ascii="Arial" w:eastAsia="Arial" w:hAnsi="Arial" w:cs="Arial"/>
        </w:rPr>
        <w:t xml:space="preserve"> </w:t>
      </w:r>
      <w:bookmarkStart w:id="43" w:name="_PROCESSED_CHANGE__9d96aac7_2ebb_4b9b_96"/>
      <w:bookmarkEnd w:id="42"/>
      <w:r>
        <w:rPr>
          <w:rFonts w:ascii="Arial" w:eastAsia="Arial" w:hAnsi="Arial" w:cs="Arial"/>
          <w:u w:val="single"/>
        </w:rPr>
        <w:t xml:space="preserve">but not </w:t>
      </w:r>
      <w:bookmarkStart w:id="44" w:name="_LINE__17_afd24fc5_e404_474a_bac2_ec93a6"/>
      <w:bookmarkEnd w:id="41"/>
      <w:r>
        <w:rPr>
          <w:rFonts w:ascii="Arial" w:eastAsia="Arial" w:hAnsi="Arial" w:cs="Arial"/>
          <w:u w:val="single"/>
        </w:rPr>
        <w:t>including</w:t>
      </w:r>
      <w:r>
        <w:rPr>
          <w:rFonts w:ascii="Arial" w:eastAsia="Arial" w:hAnsi="Arial" w:cs="Arial"/>
        </w:rPr>
        <w:t xml:space="preserve"> </w:t>
      </w:r>
      <w:bookmarkEnd w:id="43"/>
      <w:r>
        <w:rPr>
          <w:rFonts w:ascii="Arial" w:eastAsia="Arial" w:hAnsi="Arial" w:cs="Arial"/>
        </w:rPr>
        <w:t>an automatic reinvestment of dividends or interest</w:t>
      </w:r>
      <w:bookmarkStart w:id="45" w:name="_PROCESSED_CHANGE__9437b09c_2f80_484a_a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an a</w:t>
      </w:r>
      <w:r>
        <w:rPr>
          <w:rFonts w:ascii="Arial" w:eastAsia="Arial" w:hAnsi="Arial" w:cs="Arial"/>
          <w:u w:val="single"/>
        </w:rPr>
        <w:t xml:space="preserve">utomatic </w:t>
      </w:r>
      <w:bookmarkStart w:id="46" w:name="_LINE__18_a438de47_180a_42f5_ba85_64d1cb"/>
      <w:bookmarkEnd w:id="44"/>
      <w:r>
        <w:rPr>
          <w:rFonts w:ascii="Arial" w:eastAsia="Arial" w:hAnsi="Arial" w:cs="Arial"/>
          <w:u w:val="single"/>
        </w:rPr>
        <w:t>withdrawal of disclosed fees</w:t>
      </w:r>
      <w:bookmarkEnd w:id="45"/>
      <w:r>
        <w:rPr>
          <w:rFonts w:ascii="Arial" w:eastAsia="Arial" w:hAnsi="Arial" w:cs="Arial"/>
        </w:rPr>
        <w:t>;</w:t>
      </w:r>
      <w:bookmarkEnd w:id="40"/>
      <w:bookmarkEnd w:id="46"/>
    </w:p>
    <w:p w:rsidR="00C65197" w:rsidP="00C65197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7" w:name="_SUMMARY__911f7349_20ca_4e8d_9b8d_d8e9b4"/>
      <w:bookmarkStart w:id="48" w:name="_PAR__6_8c908130_fce3_4d8a_b725_3090040d"/>
      <w:bookmarkStart w:id="49" w:name="_LINE__19_3664ae33_7dcc_426a_8f65_06b9d1"/>
      <w:bookmarkEnd w:id="8"/>
      <w:bookmarkEnd w:id="31"/>
      <w:bookmarkEnd w:id="37"/>
      <w:bookmarkEnd w:id="38"/>
      <w:r>
        <w:rPr>
          <w:rFonts w:ascii="Arial" w:eastAsia="Arial" w:hAnsi="Arial" w:cs="Arial"/>
          <w:b/>
          <w:sz w:val="24"/>
        </w:rPr>
        <w:t>SUMMARY</w:t>
      </w:r>
      <w:bookmarkEnd w:id="49"/>
    </w:p>
    <w:p w:rsidR="00C65197" w:rsidP="00C65197">
      <w:pPr>
        <w:ind w:left="360" w:firstLine="360"/>
        <w:rPr>
          <w:rFonts w:ascii="Arial" w:eastAsia="Arial" w:hAnsi="Arial" w:cs="Arial"/>
        </w:rPr>
      </w:pPr>
      <w:bookmarkStart w:id="50" w:name="_PAR__7_5243e60f_7e42_49e5_806b_4a562a75"/>
      <w:bookmarkStart w:id="51" w:name="_LINE__20_cfc9e086_6322_433d_8e86_985461"/>
      <w:bookmarkEnd w:id="48"/>
      <w:r>
        <w:rPr>
          <w:rFonts w:ascii="Arial" w:eastAsia="Arial" w:hAnsi="Arial" w:cs="Arial"/>
        </w:rPr>
        <w:t>This bill amends the Maine Revised Unclaimed Property Act in the following ways.</w:t>
      </w:r>
      <w:bookmarkEnd w:id="51"/>
    </w:p>
    <w:p w:rsidR="00C65197" w:rsidP="00C65197">
      <w:pPr>
        <w:ind w:left="360" w:firstLine="360"/>
        <w:rPr>
          <w:rFonts w:ascii="Arial" w:eastAsia="Arial" w:hAnsi="Arial" w:cs="Arial"/>
        </w:rPr>
      </w:pPr>
      <w:bookmarkStart w:id="52" w:name="_PAR__8_ba445d94_1ccd_4324_a660_96a96d00"/>
      <w:bookmarkStart w:id="53" w:name="_LINE__21_79358737_f80c_4bca_b427_16813a"/>
      <w:bookmarkEnd w:id="50"/>
      <w:r>
        <w:rPr>
          <w:rFonts w:ascii="Arial" w:eastAsia="Arial" w:hAnsi="Arial" w:cs="Arial"/>
        </w:rPr>
        <w:t xml:space="preserve">1.  It provides that fee restrictions do not apply to </w:t>
      </w:r>
      <w:r w:rsidRPr="003234FE">
        <w:rPr>
          <w:rFonts w:ascii="Arial" w:eastAsia="Arial" w:hAnsi="Arial" w:cs="Arial"/>
        </w:rPr>
        <w:t xml:space="preserve">any stored-value obligation that </w:t>
      </w:r>
      <w:bookmarkStart w:id="54" w:name="_LINE__22_e6e840f5_651b_4980_9a81_929f5e"/>
      <w:bookmarkEnd w:id="53"/>
      <w:r w:rsidRPr="003234FE">
        <w:rPr>
          <w:rFonts w:ascii="Arial" w:eastAsia="Arial" w:hAnsi="Arial" w:cs="Arial"/>
        </w:rPr>
        <w:t xml:space="preserve">enables the holder to transfer the underlying funds to multiple unaffiliated merchants at the </w:t>
      </w:r>
      <w:bookmarkStart w:id="55" w:name="_LINE__23_68b0f63a_7401_4278_83d6_0f9879"/>
      <w:bookmarkEnd w:id="54"/>
      <w:r w:rsidRPr="003234FE">
        <w:rPr>
          <w:rFonts w:ascii="Arial" w:eastAsia="Arial" w:hAnsi="Arial" w:cs="Arial"/>
        </w:rPr>
        <w:t>merchants' point-of-sale terminals or online or at an automated teller machine</w:t>
      </w:r>
      <w:r>
        <w:rPr>
          <w:rFonts w:ascii="Arial" w:eastAsia="Arial" w:hAnsi="Arial" w:cs="Arial"/>
        </w:rPr>
        <w:t>.</w:t>
      </w:r>
      <w:bookmarkEnd w:id="55"/>
    </w:p>
    <w:p w:rsidR="00C65197" w:rsidP="00C65197">
      <w:pPr>
        <w:ind w:left="360" w:firstLine="360"/>
        <w:rPr>
          <w:rFonts w:ascii="Arial" w:eastAsia="Arial" w:hAnsi="Arial" w:cs="Arial"/>
        </w:rPr>
      </w:pPr>
      <w:bookmarkStart w:id="56" w:name="_PAR__9_517f2ec3_e2a5_4229_beee_c3663f3f"/>
      <w:bookmarkStart w:id="57" w:name="_LINE__24_ffb2afbc_fb54_4e1e_b6d8_0010ec"/>
      <w:bookmarkEnd w:id="52"/>
      <w:r>
        <w:rPr>
          <w:rFonts w:ascii="Arial" w:eastAsia="Arial" w:hAnsi="Arial" w:cs="Arial"/>
        </w:rPr>
        <w:t xml:space="preserve">2.  It provides that an automatic reinvestment of dividends or interest or an automatic </w:t>
      </w:r>
      <w:bookmarkStart w:id="58" w:name="_LINE__25_65448500_a3bb_496d_aeef_c7e279"/>
      <w:bookmarkEnd w:id="57"/>
      <w:r>
        <w:rPr>
          <w:rFonts w:ascii="Arial" w:eastAsia="Arial" w:hAnsi="Arial" w:cs="Arial"/>
        </w:rPr>
        <w:t xml:space="preserve">withdrawal of disclosed fees is not an indication of an apparent owner's interest in property </w:t>
      </w:r>
      <w:bookmarkStart w:id="59" w:name="_LINE__26_1394b31c_c3fd_45dd_a58d_a845aa"/>
      <w:bookmarkEnd w:id="58"/>
      <w:r>
        <w:rPr>
          <w:rFonts w:ascii="Arial" w:eastAsia="Arial" w:hAnsi="Arial" w:cs="Arial"/>
        </w:rPr>
        <w:t>for purposes of determining when property is presumed abandoned.</w:t>
      </w:r>
      <w:bookmarkEnd w:id="59"/>
    </w:p>
    <w:bookmarkEnd w:id="1"/>
    <w:bookmarkEnd w:id="2"/>
    <w:bookmarkEnd w:id="3"/>
    <w:bookmarkEnd w:id="47"/>
    <w:bookmarkEnd w:id="56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LR1538,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Maine Revised Unclaimed Property Act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234FE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65197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128709</ItemId>
    <LRId>67616</LRId>
    <LRNumber>1538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Amend the Maine Revised Unclaimed Property Act</LRTitle>
    <ItemTitle>An Act To Amend the Maine Revised Unclaimed Property Act</ItemTitle>
    <ShortTitle1>AMEND THE MAINE REVISED</ShortTitle1>
    <ShortTitle2>UNCLAIMED PROPERTY ACT</ShortTitle2>
    <SponsorFirstName>Morgan</SponsorFirstName>
    <SponsorLastName>Rielly</SponsorLastName>
    <SponsorChamberPrefix>Rep.</SponsorChamberPrefix>
    <SponsorFrom>Westbrook</SponsorFrom>
    <DraftingCycleCount>1</DraftingCycleCount>
    <LatestDraftingActionId>124</LatestDraftingActionId>
    <LatestDraftingActionDate>2021-01-28T00:42:04</LatestDraftingActionDate>
    <LatestDrafterName>mswanson</LatestDrafterName>
    <LatestProoferName>sreid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w:rsidR="00C65197" w:rsidRDefault="00C65197" w:rsidP="00C65197"&amp;gt;&amp;lt;w:pPr&amp;gt;&amp;lt;w:ind w:left="360" /&amp;gt;&amp;lt;/w:pPr&amp;gt;&amp;lt;w:bookmarkStart w:id="0" w:name="_ENACTING_CLAUSE__d0099327_9db0_4ec2_8ef" /&amp;gt;&amp;lt;w:bookmarkStart w:id="1" w:name="_DOC_BODY__a34e579b_52e2_4352_b896_84de8" /&amp;gt;&amp;lt;w:bookmarkStart w:id="2" w:name="_DOC_BODY_CONTAINER__905630e4_6212_4b5c_" /&amp;gt;&amp;lt;w:bookmarkStart w:id="3" w:name="_PAGE__1_c86d61a5_0727_43eb_8956_3434b82" /&amp;gt;&amp;lt;w:bookmarkStart w:id="4" w:name="_PAR__1_078670f1_67db_4d41_ae2a_591ec244" /&amp;gt;&amp;lt;w:bookmarkStart w:id="5" w:name="_LINE__1_4337f829_bd53_46d8_8ff0_da8aac7"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w:rsidR="00C65197" w:rsidRDefault="00C65197" w:rsidP="00C65197"&amp;gt;&amp;lt;w:pPr&amp;gt;&amp;lt;w:ind w:left="360" w:firstLine="360" /&amp;gt;&amp;lt;/w:pPr&amp;gt;&amp;lt;w:bookmarkStart w:id="6" w:name="_BILL_SECTION_HEADER__272e602f_bad4_4cac" /&amp;gt;&amp;lt;w:bookmarkStart w:id="7" w:name="_BILL_SECTION__14c2330a_613b_4f9e_aeac_7" /&amp;gt;&amp;lt;w:bookmarkStart w:id="8" w:name="_DOC_BODY_CONTENT__320b30e3_235e_4800_89" /&amp;gt;&amp;lt;w:bookmarkStart w:id="9" w:name="_PAR__2_c17a6eb3_e1c4_48af_97e8_3a90e1af" /&amp;gt;&amp;lt;w:bookmarkStart w:id="10" w:name="_LINE__2_b286ed22_47ad_4e86_beaa_de803ff"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w:name="_BILL_SECTION_NUMBER__9e863622_c97b_4577"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33 MRSA §2066, sub-§3,&amp;lt;/w:t&amp;gt;&amp;lt;/w:r&amp;gt;&amp;lt;w:r&amp;gt;&amp;lt;w:t xml:space="preserve"&amp;gt; as enacted by PL 2019, c. 498, §22, is amended &amp;lt;/w:t&amp;gt;&amp;lt;/w:r&amp;gt;&amp;lt;w:bookmarkStart w:id="12" w:name="_LINE__3_010eb45f_5674_43cd_ad62_4df0546" /&amp;gt;&amp;lt;w:bookmarkEnd w:id="10" /&amp;gt;&amp;lt;w:r&amp;gt;&amp;lt;w:t&amp;gt;to read:&amp;lt;/w:t&amp;gt;&amp;lt;/w:r&amp;gt;&amp;lt;w:bookmarkEnd w:id="12" /&amp;gt;&amp;lt;/w:p&amp;gt;&amp;lt;w:p w:rsidR="00C65197" w:rsidRDefault="00C65197" w:rsidP="00C65197"&amp;gt;&amp;lt;w:pPr&amp;gt;&amp;lt;w:ind w:left="360" w:firstLine="360" /&amp;gt;&amp;lt;/w:pPr&amp;gt;&amp;lt;w:bookmarkStart w:id="13" w:name="_STATUTE_NUMBER__a4e26fb2_89cf_43ff_b471" /&amp;gt;&amp;lt;w:bookmarkStart w:id="14" w:name="_STATUTE_SS__a550855b_d7eb_4b2e_820b_d17" /&amp;gt;&amp;lt;w:bookmarkStart w:id="15" w:name="_PAR__3_8f56636e_9151_49bd_9a58_a3c541b1" /&amp;gt;&amp;lt;w:bookmarkStart w:id="16" w:name="_LINE__4_fb2ffafe_f33c_4e5a_b247_7cb7d7f" /&amp;gt;&amp;lt;w:bookmarkEnd w:id="6" /&amp;gt;&amp;lt;w:bookmarkEnd w:id="9" /&amp;gt;&amp;lt;w:r&amp;gt;&amp;lt;w:rPr&amp;gt;&amp;lt;w:b /&amp;gt;&amp;lt;/w:rPr&amp;gt;&amp;lt;w:t&amp;gt;3&amp;lt;/w:t&amp;gt;&amp;lt;/w:r&amp;gt;&amp;lt;w:bookmarkEnd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w:name="_STATUTE_HEADNOTE__589d417b_4c03_4fc2_80" /&amp;gt;&amp;lt;w:r&amp;gt;&amp;lt;w:rPr&amp;gt;&amp;lt;w:b /&amp;gt;&amp;lt;/w:rPr&amp;gt;&amp;lt;w:t xml:space="preserve"&amp;gt;No period of limitation, &amp;lt;/w:t&amp;gt;&amp;lt;/w:r&amp;gt;&amp;lt;w:bookmarkStart w:id="18" w:name="_PROCESSED_CHANGE__69fea2be_e6bc_4e26_bd" /&amp;gt;&amp;lt;w:ins w:id="19" w:author="BPS" w:date="2021-01-15T09:28:00Z"&amp;gt;&amp;lt;w:r&amp;gt;&amp;lt;w:rPr&amp;gt;&amp;lt;w:b /&amp;gt;&amp;lt;/w:rPr&amp;gt;&amp;lt;w:t&amp;gt;limited&amp;lt;/w:t&amp;gt;&amp;lt;/w:r&amp;gt;&amp;lt;/w:ins&amp;gt;&amp;lt;w:r&amp;gt;&amp;lt;w:rPr&amp;gt;&amp;lt;w:b /&amp;gt;&amp;lt;/w:rPr&amp;gt;&amp;lt;w:t xml:space="preserve"&amp;gt; &amp;lt;/w:t&amp;gt;&amp;lt;/w:r&amp;gt;&amp;lt;w:bookmarkEnd w:id="18" /&amp;gt;&amp;lt;w:r&amp;gt;&amp;lt;w:rPr&amp;gt;&amp;lt;w:b /&amp;gt;&amp;lt;/w:rPr&amp;gt;&amp;lt;w:t&amp;gt;charges or fees; exceptions, disclosure.&amp;lt;/w:t&amp;gt;&amp;lt;/w:r&amp;gt;&amp;lt;w:bookmarkEnd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w:id="20" w:name="_STATUTE_CONTENT__a27b0028_fda8_4c33_959" /&amp;gt;&amp;lt;w:bookmarkStart w:id="21" w:name="_LINE__5_049ce39a_b8ed_45e8_9dd1_bb4d89f" /&amp;gt;&amp;lt;w:bookmarkEnd w:id="16" /&amp;gt;&amp;lt;w:r&amp;gt;&amp;lt;w:t xml:space="preserve"&amp;gt;Notwithstanding &amp;lt;/w:t&amp;gt;&amp;lt;/w:r&amp;gt;&amp;lt;w:bookmarkStart w:id="22" w:name="_CROSS_REFERENCE__0ecdf81d_ac9e_4e15_94a" /&amp;gt;&amp;lt;w:r&amp;gt;&amp;lt;w:t&amp;gt;section 2112&amp;lt;/w:t&amp;gt;&amp;lt;/w:r&amp;gt;&amp;lt;w:bookmarkEnd w:id="22" /&amp;gt;&amp;lt;w:r&amp;gt;&amp;lt;w:t xml:space="preserve"&amp;gt;, fees, charges or a period of limitation may not be imposed &amp;lt;/w:t&amp;gt;&amp;lt;/w:r&amp;gt;&amp;lt;w:bookmarkStart w:id="23" w:name="_LINE__6_9d487052_c39b_44d9_bf8c_0e2cbb2" /&amp;gt;&amp;lt;w:bookmarkEnd w:id="21" /&amp;gt;&amp;lt;w:r&amp;gt;&amp;lt;w:t xml:space="preserve"&amp;gt;on stored-value obligations, except that the issuer may charge a transaction fee for the &amp;lt;/w:t&amp;gt;&amp;lt;/w:r&amp;gt;&amp;lt;w:bookmarkStart w:id="24" w:name="_LINE__7_54aec49c_f07f_4168_81ee_bb7fd3a" /&amp;gt;&amp;lt;w:bookmarkEnd w:id="23" /&amp;gt;&amp;lt;w:r&amp;gt;&amp;lt;w:t xml:space="preserve"&amp;gt;initial issuance and for each occurrence of adding value to an existing stored-value &amp;lt;/w:t&amp;gt;&amp;lt;/w:r&amp;gt;&amp;lt;w:bookmarkStart w:id="25" w:name="_LINE__8_49e919b3_7e30_4e07_a4d4_5b2d5af" /&amp;gt;&amp;lt;w:bookmarkEnd w:id="24" /&amp;gt;&amp;lt;w:r&amp;gt;&amp;lt;w:t xml:space="preserve"&amp;gt;obligation.  These fees must be disclosed in a separate writing prior to the initial issuance &amp;lt;/w:t&amp;gt;&amp;lt;/w:r&amp;gt;&amp;lt;w:bookmarkStart w:id="26" w:name="_LINE__9_95fdc464_e9c5_42b7_a08d_951b9c9" /&amp;gt;&amp;lt;w:bookmarkEnd w:id="25" /&amp;gt;&amp;lt;w:r&amp;gt;&amp;lt;w:t&amp;gt;or referenced on the stored-value obligation.&amp;lt;/w:t&amp;gt;&amp;lt;/w:r&amp;gt;&amp;lt;w:bookmarkStart w:id="27" w:name="_PROCESSED_CHANGE__62712e39_b139_45e2_b1" /&amp;gt;&amp;lt;w:r&amp;gt;&amp;lt;w:t xml:space="preserve"&amp;gt;  &amp;lt;/w:t&amp;gt;&amp;lt;/w:r&amp;gt;&amp;lt;w:ins w:id="28" w:author="BPS" w:date="2021-01-15T09:28:00Z"&amp;gt;&amp;lt;w:r&amp;gt;&amp;lt;w:t&amp;gt;Fee restrictions do not apply to any stored&amp;lt;/w:t&amp;gt;&amp;lt;/w:r&amp;gt;&amp;lt;/w:ins&amp;gt;&amp;lt;w:ins w:id="29" w:author="BPS" w:date="2021-01-15T09:29:00Z"&amp;gt;&amp;lt;w:r&amp;gt;&amp;lt;w:t&amp;gt;-&amp;lt;/w:t&amp;gt;&amp;lt;/w:r&amp;gt;&amp;lt;w:bookmarkStart w:id="30" w:name="_LINE__10_f4cd094c_0cb0_42b5_bf35_5c4d69" /&amp;gt;&amp;lt;w:bookmarkEnd w:id="26" /&amp;gt;&amp;lt;w:r&amp;gt;&amp;lt;w:t xml:space="preserve"&amp;gt;value obligation that enables the holder to transfer the underlying funds to multiple &amp;lt;/w:t&amp;gt;&amp;lt;/w:r&amp;gt;&amp;lt;/w:ins&amp;gt;&amp;lt;w:bookmarkStart w:id="31" w:name="_LINE__11_8a4f24f6_2d7e_404e_bdf2_bfba1b" /&amp;gt;&amp;lt;w:bookmarkEnd w:id="30" /&amp;gt;&amp;lt;w:ins w:id="32" w:author="BPS" w:date="2021-01-15T09:30:00Z"&amp;gt;&amp;lt;w:r&amp;gt;&amp;lt;w:t&amp;gt;unaffiliated merchants at the merchants' point-of-sale ter&amp;lt;/w:t&amp;gt;&amp;lt;/w:r&amp;gt;&amp;lt;/w:ins&amp;gt;&amp;lt;w:ins w:id="33" w:author="BPS" w:date="2021-01-15T09:31:00Z"&amp;gt;&amp;lt;w:r&amp;gt;&amp;lt;w:t xml:space="preserve"&amp;gt;minals or online or at an automated &amp;lt;/w:t&amp;gt;&amp;lt;/w:r&amp;gt;&amp;lt;w:bookmarkStart w:id="34" w:name="_LINE__12_5b1ee486_eaf6_4a50_a778_64ded8" /&amp;gt;&amp;lt;w:bookmarkEnd w:id="31" /&amp;gt;&amp;lt;w:r&amp;gt;&amp;lt;w:t&amp;gt;teller machine.&amp;lt;/w:t&amp;gt;&amp;lt;/w:r&amp;gt;&amp;lt;/w:ins&amp;gt;&amp;lt;w:bookmarkEnd w:id="20" /&amp;gt;&amp;lt;w:bookmarkEnd w:id="27" /&amp;gt;&amp;lt;w:bookmarkEnd w:id="34" /&amp;gt;&amp;lt;/w:p&amp;gt;&amp;lt;w:p w:rsidR="00C65197" w:rsidRDefault="00C65197" w:rsidP="00C65197"&amp;gt;&amp;lt;w:pPr&amp;gt;&amp;lt;w:ind w:left="360" w:firstLine="360" /&amp;gt;&amp;lt;/w:pPr&amp;gt;&amp;lt;w:bookmarkStart w:id="35" w:name="_BILL_SECTION_HEADER__203198cb_5dd0_42d3" /&amp;gt;&amp;lt;w:bookmarkStart w:id="36" w:name="_BILL_SECTION__7b000916_5dd7_4832_af2e_9" /&amp;gt;&amp;lt;w:bookmarkStart w:id="37" w:name="_PAR__4_f93ed3f1_6067_4a55_a01f_fc6d537e" /&amp;gt;&amp;lt;w:bookmarkStart w:id="38" w:name="_LINE__13_5a26f5bf_6744_4437_8d2d_c13f16"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w:id="39" w:name="_BILL_SECTION_NUMBER__bf651f5c_f82a_4511" /&amp;gt;&amp;lt;w:r&amp;gt;&amp;lt;w:rPr&amp;gt;&amp;lt;w:b /&amp;gt;&amp;lt;w:sz w:val="24" /&amp;gt;&amp;lt;/w:rPr&amp;gt;&amp;lt;w:t&amp;gt;2&amp;lt;/w:t&amp;gt;&amp;lt;/w:r&amp;gt;&amp;lt;w:bookmarkEnd w:id="39" /&amp;gt;&amp;lt;w:r&amp;gt;&amp;lt;w:rPr&amp;gt;&amp;lt;w:b /&amp;gt;&amp;lt;w:sz w:val="24" /&amp;gt;&amp;lt;/w:rPr&amp;gt;&amp;lt;w:t&amp;gt;.  33 MRSA §2070, sub-§2, ¶E,&amp;lt;/w:t&amp;gt;&amp;lt;/w:r&amp;gt;&amp;lt;w:r&amp;gt;&amp;lt;w:t xml:space="preserve"&amp;gt; as enacted by PL 2019, c. 498, §22, is &amp;lt;/w:t&amp;gt;&amp;lt;/w:r&amp;gt;&amp;lt;w:bookmarkStart w:id="40" w:name="_LINE__14_a9a8a6f6_60b2_4464_a4a5_34acf5" /&amp;gt;&amp;lt;w:bookmarkEnd w:id="38" /&amp;gt;&amp;lt;w:r&amp;gt;&amp;lt;w:t&amp;gt;amended to read:&amp;lt;/w:t&amp;gt;&amp;lt;/w:r&amp;gt;&amp;lt;w:bookmarkEnd w:id="40" /&amp;gt;&amp;lt;/w:p&amp;gt;&amp;lt;w:p w:rsidR="00C65197" w:rsidRDefault="00C65197" w:rsidP="00C65197"&amp;gt;&amp;lt;w:pPr&amp;gt;&amp;lt;w:ind w:left="720" /&amp;gt;&amp;lt;/w:pPr&amp;gt;&amp;lt;w:bookmarkStart w:id="41" w:name="_STATUTE_NUMBER__c91ea66f_4a13_49a6_981d" /&amp;gt;&amp;lt;w:bookmarkStart w:id="42" w:name="_STATUTE_P__314eb6b1_61bf_447c_b1d6_9e71" /&amp;gt;&amp;lt;w:bookmarkStart w:id="43" w:name="_PAR__5_c6bfc925_42cb_441e_912f_9b6d5f5a" /&amp;gt;&amp;lt;w:bookmarkStart w:id="44" w:name="_LINE__15_65df3198_867e_446c_a21f_3c3d47" /&amp;gt;&amp;lt;w:bookmarkEnd w:id="35" /&amp;gt;&amp;lt;w:bookmarkEnd w:id="37" /&amp;gt;&amp;lt;w:r&amp;gt;&amp;lt;w:t&amp;gt;E&amp;lt;/w:t&amp;gt;&amp;lt;/w:r&amp;gt;&amp;lt;w:bookmarkEnd w:id="41" /&amp;gt;&amp;lt;w:r&amp;gt;&amp;lt;w:t xml:space="preserve"&amp;gt;.  &amp;lt;/w:t&amp;gt;&amp;lt;/w:r&amp;gt;&amp;lt;w:bookmarkStart w:id="45" w:name="_STATUTE_CONTENT__6869fe4a_9982_402c_8ee" /&amp;gt;&amp;lt;w:r&amp;gt;&amp;lt;w:t xml:space="preserve"&amp;gt;A deposit into or withdrawal from an account at a financial organization by the &amp;lt;/w:t&amp;gt;&amp;lt;/w:r&amp;gt;&amp;lt;w:bookmarkStart w:id="46" w:name="_LINE__16_9e159ea8_94cf_4986_806d_511cb3" /&amp;gt;&amp;lt;w:bookmarkEnd w:id="44" /&amp;gt;&amp;lt;w:r&amp;gt;&amp;lt;w:t xml:space="preserve"&amp;gt;apparent owner, including an automatic withdrawal previously authorized &amp;lt;/w:t&amp;gt;&amp;lt;/w:r&amp;gt;&amp;lt;w:bookmarkStart w:id="47" w:name="_PROCESSED_CHANGE__8eb93053_7202_411f_84" /&amp;gt;&amp;lt;w:del w:id="48" w:author="BPS" w:date="2021-01-15T09:32:00Z"&amp;gt;&amp;lt;w:r w:rsidDel="003234FE"&amp;gt;&amp;lt;w:delText&amp;gt;or&amp;lt;/w:delText&amp;gt;&amp;lt;/w:r&amp;gt;&amp;lt;/w:del&amp;gt;&amp;lt;w:r&amp;gt;&amp;lt;w:t xml:space="preserve"&amp;gt; &amp;lt;/w:t&amp;gt;&amp;lt;/w:r&amp;gt;&amp;lt;w:bookmarkStart w:id="49" w:name="_PROCESSED_CHANGE__9d96aac7_2ebb_4b9b_96" /&amp;gt;&amp;lt;w:bookmarkEnd w:id="47" /&amp;gt;&amp;lt;w:ins w:id="50" w:author="BPS" w:date="2021-01-15T09:32:00Z"&amp;gt;&amp;lt;w:r&amp;gt;&amp;lt;w:t xml:space="preserve"&amp;gt;but not &amp;lt;/w:t&amp;gt;&amp;lt;/w:r&amp;gt;&amp;lt;w:bookmarkStart w:id="51" w:name="_LINE__17_afd24fc5_e404_474a_bac2_ec93a6" /&amp;gt;&amp;lt;w:bookmarkEnd w:id="46" /&amp;gt;&amp;lt;w:r&amp;gt;&amp;lt;w:t&amp;gt;including&amp;lt;/w:t&amp;gt;&amp;lt;/w:r&amp;gt;&amp;lt;/w:ins&amp;gt;&amp;lt;w:r&amp;gt;&amp;lt;w:t xml:space="preserve"&amp;gt; &amp;lt;/w:t&amp;gt;&amp;lt;/w:r&amp;gt;&amp;lt;w:bookmarkEnd w:id="49" /&amp;gt;&amp;lt;w:r&amp;gt;&amp;lt;w:t&amp;gt;an automatic reinvestment of dividends or interest&amp;lt;/w:t&amp;gt;&amp;lt;/w:r&amp;gt;&amp;lt;w:bookmarkStart w:id="52" w:name="_PROCESSED_CHANGE__9437b09c_2f80_484a_a2" /&amp;gt;&amp;lt;w:r&amp;gt;&amp;lt;w:t xml:space="preserve"&amp;gt; &amp;lt;/w:t&amp;gt;&amp;lt;/w:r&amp;gt;&amp;lt;w:ins w:id="53" w:author="BPS" w:date="2021-01-15T09:32:00Z"&amp;gt;&amp;lt;w:r&amp;gt;&amp;lt;w:t&amp;gt;or an a&amp;lt;/w:t&amp;gt;&amp;lt;/w:r&amp;gt;&amp;lt;/w:ins&amp;gt;&amp;lt;w:ins w:id="54" w:author="BPS" w:date="2021-01-15T09:33:00Z"&amp;gt;&amp;lt;w:r&amp;gt;&amp;lt;w:t xml:space="preserve"&amp;gt;utomatic &amp;lt;/w:t&amp;gt;&amp;lt;/w:r&amp;gt;&amp;lt;w:bookmarkStart w:id="55" w:name="_LINE__18_a438de47_180a_42f5_ba85_64d1cb" /&amp;gt;&amp;lt;w:bookmarkEnd w:id="51" /&amp;gt;&amp;lt;w:r&amp;gt;&amp;lt;w:t&amp;gt;withdrawal of disclosed fees&amp;lt;/w:t&amp;gt;&amp;lt;/w:r&amp;gt;&amp;lt;/w:ins&amp;gt;&amp;lt;w:bookmarkEnd w:id="52" /&amp;gt;&amp;lt;w:r&amp;gt;&amp;lt;w:t&amp;gt;;&amp;lt;/w:t&amp;gt;&amp;lt;/w:r&amp;gt;&amp;lt;w:bookmarkEnd w:id="45" /&amp;gt;&amp;lt;w:bookmarkEnd w:id="55" /&amp;gt;&amp;lt;/w:p&amp;gt;&amp;lt;w:p w:rsidR="00C65197" w:rsidRDefault="00C65197" w:rsidP="00C65197"&amp;gt;&amp;lt;w:pPr&amp;gt;&amp;lt;w:keepNext /&amp;gt;&amp;lt;w:spacing w:before="240" /&amp;gt;&amp;lt;w:ind w:left="360" /&amp;gt;&amp;lt;w:jc w:val="center" /&amp;gt;&amp;lt;/w:pPr&amp;gt;&amp;lt;w:bookmarkStart w:id="56" w:name="_SUMMARY__911f7349_20ca_4e8d_9b8d_d8e9b4" /&amp;gt;&amp;lt;w:bookmarkStart w:id="57" w:name="_PAR__6_8c908130_fce3_4d8a_b725_3090040d" /&amp;gt;&amp;lt;w:bookmarkStart w:id="58" w:name="_LINE__19_3664ae33_7dcc_426a_8f65_06b9d1" /&amp;gt;&amp;lt;w:bookmarkEnd w:id="8" /&amp;gt;&amp;lt;w:bookmarkEnd w:id="36" /&amp;gt;&amp;lt;w:bookmarkEnd w:id="42" /&amp;gt;&amp;lt;w:bookmarkEnd w:id="43" /&amp;gt;&amp;lt;w:r&amp;gt;&amp;lt;w:rPr&amp;gt;&amp;lt;w:b /&amp;gt;&amp;lt;w:sz w:val="24" /&amp;gt;&amp;lt;/w:rPr&amp;gt;&amp;lt;w:t&amp;gt;SUMMARY&amp;lt;/w:t&amp;gt;&amp;lt;/w:r&amp;gt;&amp;lt;w:bookmarkEnd w:id="58" /&amp;gt;&amp;lt;/w:p&amp;gt;&amp;lt;w:p w:rsidR="00C65197" w:rsidRDefault="00C65197" w:rsidP="00C65197"&amp;gt;&amp;lt;w:pPr&amp;gt;&amp;lt;w:ind w:left="360" w:firstLine="360" /&amp;gt;&amp;lt;/w:pPr&amp;gt;&amp;lt;w:bookmarkStart w:id="59" w:name="_PAR__7_5243e60f_7e42_49e5_806b_4a562a75" /&amp;gt;&amp;lt;w:bookmarkStart w:id="60" w:name="_LINE__20_cfc9e086_6322_433d_8e86_985461" /&amp;gt;&amp;lt;w:bookmarkEnd w:id="57" /&amp;gt;&amp;lt;w:r&amp;gt;&amp;lt;w:t&amp;gt;This bill amends the Maine Revised Unclaimed Property Act in the following ways.&amp;lt;/w:t&amp;gt;&amp;lt;/w:r&amp;gt;&amp;lt;w:bookmarkEnd w:id="60" /&amp;gt;&amp;lt;/w:p&amp;gt;&amp;lt;w:p w:rsidR="00C65197" w:rsidRDefault="00C65197" w:rsidP="00C65197"&amp;gt;&amp;lt;w:pPr&amp;gt;&amp;lt;w:ind w:left="360" w:firstLine="360" /&amp;gt;&amp;lt;/w:pPr&amp;gt;&amp;lt;w:bookmarkStart w:id="61" w:name="_PAR__8_ba445d94_1ccd_4324_a660_96a96d00" /&amp;gt;&amp;lt;w:bookmarkStart w:id="62" w:name="_LINE__21_79358737_f80c_4bca_b427_16813a" /&amp;gt;&amp;lt;w:bookmarkEnd w:id="59" /&amp;gt;&amp;lt;w:r&amp;gt;&amp;lt;w:t xml:space="preserve"&amp;gt;1.  It provides that fee restrictions do not apply to &amp;lt;/w:t&amp;gt;&amp;lt;/w:r&amp;gt;&amp;lt;w:r w:rsidRPr="003234FE"&amp;gt;&amp;lt;w:t xml:space="preserve"&amp;gt;any stored-value obligation that &amp;lt;/w:t&amp;gt;&amp;lt;/w:r&amp;gt;&amp;lt;w:bookmarkStart w:id="63" w:name="_LINE__22_e6e840f5_651b_4980_9a81_929f5e" /&amp;gt;&amp;lt;w:bookmarkEnd w:id="62" /&amp;gt;&amp;lt;w:r w:rsidRPr="003234FE"&amp;gt;&amp;lt;w:t xml:space="preserve"&amp;gt;enables the holder to transfer the underlying funds to multiple unaffiliated merchants at the &amp;lt;/w:t&amp;gt;&amp;lt;/w:r&amp;gt;&amp;lt;w:bookmarkStart w:id="64" w:name="_LINE__23_68b0f63a_7401_4278_83d6_0f9879" /&amp;gt;&amp;lt;w:bookmarkEnd w:id="63" /&amp;gt;&amp;lt;w:r w:rsidRPr="003234FE"&amp;gt;&amp;lt;w:t&amp;gt;merchants' point-of-sale terminals or online or at an automated teller machine&amp;lt;/w:t&amp;gt;&amp;lt;/w:r&amp;gt;&amp;lt;w:r&amp;gt;&amp;lt;w:t&amp;gt;.&amp;lt;/w:t&amp;gt;&amp;lt;/w:r&amp;gt;&amp;lt;w:bookmarkEnd w:id="64" /&amp;gt;&amp;lt;/w:p&amp;gt;&amp;lt;w:p w:rsidR="00C65197" w:rsidRDefault="00C65197" w:rsidP="00C65197"&amp;gt;&amp;lt;w:pPr&amp;gt;&amp;lt;w:ind w:left="360" w:firstLine="360" /&amp;gt;&amp;lt;/w:pPr&amp;gt;&amp;lt;w:bookmarkStart w:id="65" w:name="_PAR__9_517f2ec3_e2a5_4229_beee_c3663f3f" /&amp;gt;&amp;lt;w:bookmarkStart w:id="66" w:name="_LINE__24_ffb2afbc_fb54_4e1e_b6d8_0010ec" /&amp;gt;&amp;lt;w:bookmarkEnd w:id="61" /&amp;gt;&amp;lt;w:r&amp;gt;&amp;lt;w:t xml:space="preserve"&amp;gt;2.  It provides that an automatic reinvestment of dividends or interest or an automatic &amp;lt;/w:t&amp;gt;&amp;lt;/w:r&amp;gt;&amp;lt;w:bookmarkStart w:id="67" w:name="_LINE__25_65448500_a3bb_496d_aeef_c7e279" /&amp;gt;&amp;lt;w:bookmarkEnd w:id="66" /&amp;gt;&amp;lt;w:r&amp;gt;&amp;lt;w:t xml:space="preserve"&amp;gt;withdrawal of disclosed fees is not an indication of an apparent owner's interest in property &amp;lt;/w:t&amp;gt;&amp;lt;/w:r&amp;gt;&amp;lt;w:bookmarkStart w:id="68" w:name="_LINE__26_1394b31c_c3fd_45dd_a58d_a845aa" /&amp;gt;&amp;lt;w:bookmarkEnd w:id="67" /&amp;gt;&amp;lt;w:r&amp;gt;&amp;lt;w:t&amp;gt;for purposes of determining when property is presumed abandoned.&amp;lt;/w:t&amp;gt;&amp;lt;/w:r&amp;gt;&amp;lt;w:bookmarkEnd w:id="68" /&amp;gt;&amp;lt;/w:p&amp;gt;&amp;lt;w:bookmarkEnd w:id="1" /&amp;gt;&amp;lt;w:bookmarkEnd w:id="2" /&amp;gt;&amp;lt;w:bookmarkEnd w:id="3" /&amp;gt;&amp;lt;w:bookmarkEnd w:id="56" /&amp;gt;&amp;lt;w:bookmarkEnd w:id="65" /&amp;gt;&amp;lt;w:p w:rsidR="00000000" w:rsidRDefault="00C65197"&amp;gt;&amp;lt;w:r&amp;gt;&amp;lt;w:t xml:space="preserve"&amp;gt; &amp;lt;/w:t&amp;gt;&amp;lt;/w:r&amp;gt;&amp;lt;/w:p&amp;gt;&amp;lt;w:sectPr w:rsidR="00000000" w:rsidSect="00C65197"&amp;gt;&amp;lt;w:footerReference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w:rsidR="00A55A1A" w:rsidRDefault="00C65197"&amp;gt;&amp;lt;w:pPr&amp;gt;&amp;lt;w:pStyle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/&amp;gt;&amp;lt;/w:rPr&amp;gt;&amp;lt;w:t&amp;gt;130LR1538(01)&amp;lt;/w:t&amp;gt;&amp;lt;/w:r&amp;gt;&amp;lt;w:r&amp;gt;&amp;lt;w:rPr&amp;gt;&amp;lt;w:snapToGrid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c86d61a5_0727_43eb_8956_3434b82&lt;/BookmarkName&gt;&lt;Tables /&gt;&lt;/ProcessedCheckInPage&gt;&lt;/Pages&gt;&lt;Paragraphs&gt;&lt;CheckInParagraphs&gt;&lt;PageNumber&gt;1&lt;/PageNumber&gt;&lt;BookmarkName&gt;_PAR__1_078670f1_67db_4d41_ae2a_591ec244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c17a6eb3_e1c4_48af_97e8_3a90e1af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8f56636e_9151_49bd_9a58_a3c541b1&lt;/BookmarkName&gt;&lt;StartingLineNumber&gt;4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f93ed3f1_6067_4a55_a01f_fc6d537e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c6bfc925_42cb_441e_912f_9b6d5f5a&lt;/BookmarkName&gt;&lt;StartingLineNumber&gt;15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8c908130_fce3_4d8a_b725_3090040d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5243e60f_7e42_49e5_806b_4a562a75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ba445d94_1ccd_4324_a660_96a96d00&lt;/BookmarkName&gt;&lt;StartingLineNumber&gt;21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517f2ec3_e2a5_4229_beee_c3663f3f&lt;/BookmarkName&gt;&lt;StartingLineNumber&gt;24&lt;/StartingLineNumber&gt;&lt;EndingLineNumber&gt;26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