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Education Funding through Lottery Proceeds</w:t>
      </w:r>
    </w:p>
    <w:p w:rsidR="00873C30" w:rsidP="00873C30">
      <w:pPr>
        <w:ind w:left="360"/>
        <w:rPr>
          <w:rFonts w:ascii="Arial" w:eastAsia="Arial" w:hAnsi="Arial" w:cs="Arial"/>
        </w:rPr>
      </w:pPr>
      <w:bookmarkStart w:id="0" w:name="_ENACTING_CLAUSE__9d6811ae_0482_466a_aed"/>
      <w:bookmarkStart w:id="1" w:name="_DOC_BODY__63d712eb_270c_459c_8f23_7ed89"/>
      <w:bookmarkStart w:id="2" w:name="_DOC_BODY_CONTAINER__6600d174_e5b2_4aed_"/>
      <w:bookmarkStart w:id="3" w:name="_PAGE__1_b862505b_a042_4255_9459_094f193"/>
      <w:bookmarkStart w:id="4" w:name="_PAR__1_97d4e87b_d394_40ca_b94d_fa8a638e"/>
      <w:bookmarkStart w:id="5" w:name="_LINE__1_e6753690_8e77_4d55_811d_1fe0b2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73C30" w:rsidP="00873C30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75e354bf_99fa_4142_9c35_"/>
      <w:bookmarkStart w:id="7" w:name="_DOC_BODY_CONTENT__afd189f1_35c6_466c_9b"/>
      <w:bookmarkStart w:id="8" w:name="_PAR__2_f5cabb29_24ea_45c6_aab8_15865770"/>
      <w:bookmarkStart w:id="9" w:name="_LINE__2_9cf1285f_0d5a_4846_9a86_6165a33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873C30" w:rsidP="00873C3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cbf7cc9e_ee8e_4098_af4f_91d34a"/>
      <w:bookmarkStart w:id="11" w:name="_PAR__3_e264c7fe_5773_4261_b638_4342bbae"/>
      <w:bookmarkStart w:id="12" w:name="_LINE__3_3b0cea8b_1c49_4bde_8ce8_0072c3a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873C30" w:rsidP="00873C30">
      <w:pPr>
        <w:ind w:left="360" w:firstLine="360"/>
        <w:rPr>
          <w:rFonts w:ascii="Arial" w:eastAsia="Arial" w:hAnsi="Arial" w:cs="Arial"/>
        </w:rPr>
      </w:pPr>
      <w:bookmarkStart w:id="13" w:name="_PAR__4_297f5328_5f22_42e9_b766_8403fc0e"/>
      <w:bookmarkStart w:id="14" w:name="_LINE__4_a78f48dd_71f1_4670_977e_b8a6ce6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873C30" w:rsidP="00873C30">
      <w:pPr>
        <w:ind w:left="360" w:firstLine="360"/>
        <w:rPr>
          <w:rFonts w:ascii="Arial" w:eastAsia="Arial" w:hAnsi="Arial" w:cs="Arial"/>
        </w:rPr>
      </w:pPr>
      <w:bookmarkStart w:id="15" w:name="_PAR__5_653376ab_7efe_4933_9c78_8153f5e7"/>
      <w:bookmarkStart w:id="16" w:name="_LINE__5_18e7b54d_6041_4b31_9530_c9e2db9"/>
      <w:bookmarkEnd w:id="13"/>
      <w:r>
        <w:rPr>
          <w:rFonts w:ascii="Arial" w:eastAsia="Arial" w:hAnsi="Arial" w:cs="Arial"/>
        </w:rPr>
        <w:t xml:space="preserve">This bill proposes to create a new lottery game with the proceeds dedicated to support </w:t>
      </w:r>
      <w:bookmarkStart w:id="17" w:name="_LINE__6_c1c499da_f9a6_4356_8368_d13125d"/>
      <w:bookmarkEnd w:id="16"/>
      <w:r>
        <w:rPr>
          <w:rFonts w:ascii="Arial" w:eastAsia="Arial" w:hAnsi="Arial" w:cs="Arial"/>
        </w:rPr>
        <w:t>education funding.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LR0997,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Education Funding through Lottery Proceeds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73C30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128146</ItemId>
    <LRId>67051</LRId>
    <LRNumber>997</LRNumber>
    <LDNumber>407</LDNumber>
    <PaperNumber>HP0291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Veterans and Legal Affairs</LeadCommitteeName>
    <LRTitle>An Act To Improve Education Funding through Lottery Proceeds</LRTitle>
    <ItemTitle>An Act To Improve Education Funding through Lottery Proceeds</ItemTitle>
    <ShortTitle1>IMPROVE EDUCATION FUNDING</ShortTitle1>
    <ShortTitle2>THROUGH LOTTERY PROCEEDS</ShortTitle2>
    <SponsorFirstName>Robert</SponsorFirstName>
    <SponsorLastName>Alley</SponsorLastName>
    <SponsorNameSuffix>Sr.</SponsorNameSuffix>
    <SponsorChamberPrefix>Rep.</SponsorChamberPrefix>
    <SponsorFrom>Beals</SponsorFrom>
    <DraftingCycleCount>1</DraftingCycleCount>
    <LatestDraftingActionId>137</LatestDraftingActionId>
    <LatestDraftingActionDate>2021-02-05T15:10:29</LatestDraftingActionDate>
    <LatestDrafterName>mswanson</LatestDrafterName>
    <LatestProoferName>sreid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w:rsidR="00873C30" w:rsidRDefault="00873C30" w:rsidP="00873C30"&amp;gt;&amp;lt;w:pPr&amp;gt;&amp;lt;w:ind w:left="360" /&amp;gt;&amp;lt;/w:pPr&amp;gt;&amp;lt;w:bookmarkStart w:id="0" w:name="_ENACTING_CLAUSE__9d6811ae_0482_466a_aed" /&amp;gt;&amp;lt;w:bookmarkStart w:id="1" w:name="_DOC_BODY__63d712eb_270c_459c_8f23_7ed89" /&amp;gt;&amp;lt;w:bookmarkStart w:id="2" w:name="_DOC_BODY_CONTAINER__6600d174_e5b2_4aed_" /&amp;gt;&amp;lt;w:bookmarkStart w:id="3" w:name="_PAGE__1_b862505b_a042_4255_9459_094f193" /&amp;gt;&amp;lt;w:bookmarkStart w:id="4" w:name="_PAR__1_97d4e87b_d394_40ca_b94d_fa8a638e" /&amp;gt;&amp;lt;w:bookmarkStart w:id="5" w:name="_LINE__1_e6753690_8e77_4d55_811d_1fe0b23"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w:rsidR="00873C30" w:rsidRDefault="00873C30" w:rsidP="00873C30"&amp;gt;&amp;lt;w:pPr&amp;gt;&amp;lt;w:spacing w:before="240" /&amp;gt;&amp;lt;w:ind w:left="360" /&amp;gt;&amp;lt;w:jc w:val="center" /&amp;gt;&amp;lt;/w:pPr&amp;gt;&amp;lt;w:bookmarkStart w:id="6" w:name="_CONCEPT_DRAFT__75e354bf_99fa_4142_9c35_" /&amp;gt;&amp;lt;w:bookmarkStart w:id="7" w:name="_DOC_BODY_CONTENT__afd189f1_35c6_466c_9b" /&amp;gt;&amp;lt;w:bookmarkStart w:id="8" w:name="_PAR__2_f5cabb29_24ea_45c6_aab8_15865770" /&amp;gt;&amp;lt;w:bookmarkStart w:id="9" w:name="_LINE__2_9cf1285f_0d5a_4846_9a86_6165a33"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w:rsidR="00873C30" w:rsidRDefault="00873C30" w:rsidP="00873C30"&amp;gt;&amp;lt;w:pPr&amp;gt;&amp;lt;w:keepNext /&amp;gt;&amp;lt;w:spacing w:before="240" /&amp;gt;&amp;lt;w:ind w:left="360" /&amp;gt;&amp;lt;w:jc w:val="center" /&amp;gt;&amp;lt;/w:pPr&amp;gt;&amp;lt;w:bookmarkStart w:id="10" w:name="_SUMMARY__cbf7cc9e_ee8e_4098_af4f_91d34a" /&amp;gt;&amp;lt;w:bookmarkStart w:id="11" w:name="_PAR__3_e264c7fe_5773_4261_b638_4342bbae" /&amp;gt;&amp;lt;w:bookmarkStart w:id="12" w:name="_LINE__3_3b0cea8b_1c49_4bde_8ce8_0072c3a"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w:rsidR="00873C30" w:rsidRDefault="00873C30" w:rsidP="00873C30"&amp;gt;&amp;lt;w:pPr&amp;gt;&amp;lt;w:ind w:left="360" w:firstLine="360" /&amp;gt;&amp;lt;/w:pPr&amp;gt;&amp;lt;w:bookmarkStart w:id="13" w:name="_PAR__4_297f5328_5f22_42e9_b766_8403fc0e" /&amp;gt;&amp;lt;w:bookmarkStart w:id="14" w:name="_LINE__4_a78f48dd_71f1_4670_977e_b8a6ce6" /&amp;gt;&amp;lt;w:bookmarkEnd w:id="11" /&amp;gt;&amp;lt;w:r&amp;gt;&amp;lt;w:t&amp;gt;This bill is a concept draft pursuant to Joint Rule 208.&amp;lt;/w:t&amp;gt;&amp;lt;/w:r&amp;gt;&amp;lt;w:bookmarkEnd w:id="14" /&amp;gt;&amp;lt;/w:p&amp;gt;&amp;lt;w:p w:rsidR="00873C30" w:rsidRDefault="00873C30" w:rsidP="00873C30"&amp;gt;&amp;lt;w:pPr&amp;gt;&amp;lt;w:ind w:left="360" w:firstLine="360" /&amp;gt;&amp;lt;/w:pPr&amp;gt;&amp;lt;w:bookmarkStart w:id="15" w:name="_PAR__5_653376ab_7efe_4933_9c78_8153f5e7" /&amp;gt;&amp;lt;w:bookmarkStart w:id="16" w:name="_LINE__5_18e7b54d_6041_4b31_9530_c9e2db9" /&amp;gt;&amp;lt;w:bookmarkEnd w:id="13" /&amp;gt;&amp;lt;w:r&amp;gt;&amp;lt;w:t xml:space="preserve"&amp;gt;This bill proposes to create a new lottery game with the proceeds dedicated to support &amp;lt;/w:t&amp;gt;&amp;lt;/w:r&amp;gt;&amp;lt;w:bookmarkStart w:id="17" w:name="_LINE__6_c1c499da_f9a6_4356_8368_d13125d" /&amp;gt;&amp;lt;w:bookmarkEnd w:id="16" /&amp;gt;&amp;lt;w:r&amp;gt;&amp;lt;w:t&amp;gt;education funding.&amp;lt;/w:t&amp;gt;&amp;lt;/w:r&amp;gt;&amp;lt;w:bookmarkEnd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w:rsidRDefault="00873C30"&amp;gt;&amp;lt;w:r&amp;gt;&amp;lt;w:t xml:space="preserve"&amp;gt; &amp;lt;/w:t&amp;gt;&amp;lt;/w:r&amp;gt;&amp;lt;/w:p&amp;gt;&amp;lt;w:sectPr w:rsidR="00000000" w:rsidSect="00873C30"&amp;gt;&amp;lt;w:footerReference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w:rsidR="002D5677" w:rsidRDefault="00873C30"&amp;gt;&amp;lt;w:pPr&amp;gt;&amp;lt;w:pStyle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/&amp;gt;&amp;lt;/w:rPr&amp;gt;&amp;lt;w:t&amp;gt;130LR0997(01)&amp;lt;/w:t&amp;gt;&amp;lt;/w:r&amp;gt;&amp;lt;w:r&amp;gt;&amp;lt;w:rPr&amp;gt;&amp;lt;w:snapToGrid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862505b_a042_4255_9459_094f193&lt;/BookmarkName&gt;&lt;Tables /&gt;&lt;/ProcessedCheckInPage&gt;&lt;/Pages&gt;&lt;Paragraphs&gt;&lt;CheckInParagraphs&gt;&lt;PageNumber&gt;1&lt;/PageNumber&gt;&lt;BookmarkName&gt;_PAR__1_97d4e87b_d394_40ca_b94d_fa8a638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5cabb29_24ea_45c6_aab8_15865770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264c7fe_5773_4261_b638_4342bba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297f5328_5f22_42e9_b766_8403fc0e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653376ab_7efe_4933_9c78_8153f5e7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