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Facilitate Maine's Climate Goals by Encouraging Use of Electric Vehicles</w:t>
      </w:r>
    </w:p>
    <w:p w:rsidR="001B4555" w:rsidP="001B4555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a2af08a2_3bd8_401b_9024_ee"/>
      <w:bookmarkStart w:id="1" w:name="_PAGE__1_55a846b2_ead8_4f79_ae2d_cc4e49b"/>
      <w:bookmarkStart w:id="2" w:name="_PAR__2_329f6577_067b_4498_945d_0072cbd5"/>
      <w:r>
        <w:rPr>
          <w:rFonts w:ascii="Arial" w:eastAsia="Arial" w:hAnsi="Arial" w:cs="Arial"/>
          <w:caps/>
        </w:rPr>
        <w:t>L.D. 347</w:t>
      </w:r>
    </w:p>
    <w:p w:rsidR="001B4555" w:rsidP="001B4555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a0f31bef_322b_423c_b955_81738a7e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S-         )</w:t>
      </w:r>
    </w:p>
    <w:p w:rsidR="001B4555" w:rsidP="001B4555">
      <w:pPr>
        <w:spacing w:before="60" w:after="60"/>
        <w:ind w:left="720"/>
        <w:rPr>
          <w:rFonts w:ascii="Arial" w:eastAsia="Arial" w:hAnsi="Arial" w:cs="Arial"/>
        </w:rPr>
      </w:pPr>
      <w:bookmarkStart w:id="4" w:name="_PAR__4_a6465bc9_698c_46c6_be68_e4c7fedc"/>
      <w:bookmarkEnd w:id="3"/>
      <w:r>
        <w:rPr>
          <w:rFonts w:ascii="Arial" w:eastAsia="Arial" w:hAnsi="Arial" w:cs="Arial"/>
        </w:rPr>
        <w:t>Reproduced and distributed under the direction of the Secretary of the Senate.</w:t>
      </w:r>
    </w:p>
    <w:p w:rsidR="001B4555" w:rsidP="001B4555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5" w:name="_PAR__5_4e882e0d_b131_4a05_8b99_9f206052"/>
      <w:bookmarkEnd w:id="4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1B4555" w:rsidP="001B4555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4eb5cad8_8b26_4dba_9d9b_719004e4"/>
      <w:bookmarkEnd w:id="5"/>
      <w:r>
        <w:rPr>
          <w:rFonts w:ascii="Arial" w:eastAsia="Arial" w:hAnsi="Arial" w:cs="Arial"/>
          <w:b/>
          <w:caps/>
          <w:sz w:val="24"/>
          <w:szCs w:val="32"/>
        </w:rPr>
        <w:t>SENATE</w:t>
      </w:r>
    </w:p>
    <w:p w:rsidR="001B4555" w:rsidP="001B4555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b06b914a_006a_4952_b197_7c392c52"/>
      <w:bookmarkEnd w:id="6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1B4555" w:rsidP="001B4555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117457d0_03d7_4340_a640_88be1be0"/>
      <w:bookmarkEnd w:id="7"/>
      <w:r>
        <w:rPr>
          <w:rFonts w:ascii="Arial" w:eastAsia="Arial" w:hAnsi="Arial" w:cs="Arial"/>
          <w:b/>
          <w:caps/>
          <w:sz w:val="24"/>
          <w:szCs w:val="32"/>
        </w:rPr>
        <w:t>First Special Session</w:t>
      </w:r>
    </w:p>
    <w:p w:rsidR="001B4555" w:rsidP="001B4555">
      <w:pPr>
        <w:spacing w:before="400" w:after="200"/>
        <w:ind w:left="360" w:firstLine="360"/>
        <w:rPr>
          <w:rFonts w:ascii="Arial" w:eastAsia="Arial" w:hAnsi="Arial" w:cs="Arial"/>
        </w:rPr>
      </w:pPr>
      <w:bookmarkStart w:id="9" w:name="_PAR__9_073113f6_e4d5_43fc_b5cd_4cfa0b4f"/>
      <w:bookmarkEnd w:id="8"/>
      <w:r>
        <w:rPr>
          <w:rFonts w:ascii="Arial" w:eastAsia="Arial" w:hAnsi="Arial" w:cs="Arial"/>
          <w:szCs w:val="22"/>
        </w:rPr>
        <w:t>SENATE AMENDMENT “      ” to COMMITTEE AMENDMENT “A” to H.P. 245, L.D. 347, “An Act To Facilitate Maine's Climate Goals by Encouraging Use of Electric Vehicles”</w:t>
      </w:r>
    </w:p>
    <w:p w:rsidR="001B4555" w:rsidP="001B4555">
      <w:pPr>
        <w:ind w:left="360" w:firstLine="360"/>
        <w:rPr>
          <w:rFonts w:ascii="Arial" w:eastAsia="Arial" w:hAnsi="Arial" w:cs="Arial"/>
        </w:rPr>
      </w:pPr>
      <w:bookmarkStart w:id="10" w:name="_INSTRUCTION__2fea12d1_22f2_4390_bda0_15"/>
      <w:bookmarkStart w:id="11" w:name="_PAR__10_bec2970d_ef96_4a75_9078_52fe35d"/>
      <w:bookmarkEnd w:id="0"/>
      <w:bookmarkEnd w:id="9"/>
      <w:r>
        <w:rPr>
          <w:rFonts w:ascii="Arial" w:eastAsia="Arial" w:hAnsi="Arial" w:cs="Arial"/>
        </w:rPr>
        <w:t>Amend the amendment in section 4 in the last indented paragraph in the first line (page 2, line 43 in amendment) by inserting before the following:  "On" the following: '3.'</w:t>
      </w:r>
    </w:p>
    <w:p w:rsidR="001B4555" w:rsidP="001B4555">
      <w:pPr>
        <w:ind w:left="360" w:firstLine="360"/>
        <w:rPr>
          <w:rFonts w:ascii="Arial" w:eastAsia="Arial" w:hAnsi="Arial" w:cs="Arial"/>
        </w:rPr>
      </w:pPr>
      <w:bookmarkStart w:id="12" w:name="_INSTRUCTION__6fd67c03_ae5b_47ef_9598_2d"/>
      <w:bookmarkStart w:id="13" w:name="_PAR__11_e785d068_44ed_418f_a608_c76ea58"/>
      <w:bookmarkEnd w:id="10"/>
      <w:bookmarkEnd w:id="11"/>
      <w:r>
        <w:rPr>
          <w:rFonts w:ascii="Arial" w:eastAsia="Arial" w:hAnsi="Arial" w:cs="Arial"/>
        </w:rPr>
        <w:t>Amend the amendment in section 4 by inserting after the last indented paragraph the following:</w:t>
      </w:r>
    </w:p>
    <w:p w:rsidR="001B4555" w:rsidP="001B4555">
      <w:pPr>
        <w:ind w:left="360" w:firstLine="360"/>
        <w:rPr>
          <w:rFonts w:ascii="Arial" w:eastAsia="Arial" w:hAnsi="Arial" w:cs="Arial"/>
        </w:rPr>
      </w:pPr>
      <w:bookmarkStart w:id="14" w:name="_PAR__12_b0d68408_7bc0_4a9c_acc4_35fffa3"/>
      <w:bookmarkEnd w:id="13"/>
      <w:r>
        <w:rPr>
          <w:rFonts w:ascii="Arial" w:eastAsia="Arial" w:hAnsi="Arial" w:cs="Arial"/>
        </w:rPr>
        <w:t>'4.  No earlier than April 1, 2022, the commission shall approve, approve with modifications or reject a rate schedule proposed by a transmission and distribution utility pursuant to subsection 1 and reviewed by the commission pursuant to subsection 2.  If the commission rejects a proposed schedule, the commission may either order the utility to implement a rate schedule established by the commission that meets the requirements of subsection 1 or direct the utility to submit a new proposed schedule that meets the requirements of subsection 1.'</w:t>
      </w:r>
    </w:p>
    <w:p w:rsidR="001B4555" w:rsidP="001B4555">
      <w:pPr>
        <w:ind w:left="360" w:firstLine="360"/>
        <w:rPr>
          <w:rFonts w:ascii="Arial" w:eastAsia="Arial" w:hAnsi="Arial" w:cs="Arial"/>
        </w:rPr>
      </w:pPr>
      <w:bookmarkStart w:id="15" w:name="_INSTRUCTION__783392a6_5eda_4c45_b711_9f"/>
      <w:bookmarkStart w:id="16" w:name="_PAR__13_f9906d41_ef8f_4f65_8199_be595a6"/>
      <w:bookmarkEnd w:id="12"/>
      <w:bookmarkEnd w:id="14"/>
      <w:r>
        <w:rPr>
          <w:rFonts w:ascii="Arial" w:eastAsia="Arial" w:hAnsi="Arial" w:cs="Arial"/>
        </w:rPr>
        <w:t>Amend the amendment by relettering or renumbering any nonconsecutive Part letter or section number to read consecutively.</w:t>
      </w:r>
    </w:p>
    <w:p w:rsidR="001B4555" w:rsidP="001B4555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7" w:name="_SUMMARY__9c265d91_d606_42e7_b942_908d44"/>
      <w:bookmarkStart w:id="18" w:name="_PAR__14_888a1ab8_29e5_4a2c_b3ca_9a7832d"/>
      <w:bookmarkEnd w:id="15"/>
      <w:bookmarkEnd w:id="16"/>
      <w:r>
        <w:rPr>
          <w:rFonts w:ascii="Arial" w:eastAsia="Arial" w:hAnsi="Arial" w:cs="Arial"/>
          <w:b/>
          <w:sz w:val="24"/>
        </w:rPr>
        <w:t>SUMMARY</w:t>
      </w:r>
    </w:p>
    <w:p w:rsidR="001B4555" w:rsidP="001B4555">
      <w:pPr>
        <w:keepNext/>
        <w:ind w:left="360" w:firstLine="360"/>
        <w:rPr>
          <w:rFonts w:ascii="Arial" w:eastAsia="Arial" w:hAnsi="Arial" w:cs="Arial"/>
        </w:rPr>
      </w:pPr>
      <w:bookmarkStart w:id="19" w:name="_PAR__15_a53a17d0_553a_4eec_ab1a_992618d"/>
      <w:bookmarkEnd w:id="18"/>
      <w:r w:rsidRPr="00707873">
        <w:rPr>
          <w:rFonts w:ascii="Arial" w:eastAsia="Arial" w:hAnsi="Arial" w:cs="Arial"/>
        </w:rPr>
        <w:t xml:space="preserve">This amendment amends Committee Amendment "A" to provide that, no earlier than April 1, 2022, the Public Utilities Commission </w:t>
      </w:r>
      <w:r>
        <w:rPr>
          <w:rFonts w:ascii="Arial" w:eastAsia="Arial" w:hAnsi="Arial" w:cs="Arial"/>
        </w:rPr>
        <w:t>must</w:t>
      </w:r>
      <w:r w:rsidRPr="00707873">
        <w:rPr>
          <w:rFonts w:ascii="Arial" w:eastAsia="Arial" w:hAnsi="Arial" w:cs="Arial"/>
        </w:rPr>
        <w:t xml:space="preserve"> approve, approve with modifications or reject a rate schedule proposed by a transmission and distribution utility and reviewed by the commission as required by Committee Amendment "A."</w:t>
      </w:r>
    </w:p>
    <w:p w:rsidR="001B4555" w:rsidP="001B4555">
      <w:pPr>
        <w:keepNext/>
        <w:spacing w:before="400" w:after="120" w:line="259" w:lineRule="auto"/>
        <w:ind w:left="360"/>
        <w:rPr>
          <w:rFonts w:ascii="Arial" w:eastAsia="Arial" w:hAnsi="Arial" w:cs="Arial"/>
          <w:b/>
        </w:rPr>
      </w:pPr>
      <w:bookmarkStart w:id="20" w:name="_SPONSOR_BLOCK__9e575c45_14ed_4d64_8c75_"/>
      <w:bookmarkStart w:id="21" w:name="_PAR__16_4788d14d_9f13_4dc0_b64f_800b9e4"/>
      <w:bookmarkEnd w:id="17"/>
      <w:bookmarkEnd w:id="19"/>
      <w:r>
        <w:rPr>
          <w:rFonts w:ascii="Arial" w:eastAsia="Arial" w:hAnsi="Arial" w:cs="Arial"/>
          <w:b/>
        </w:rPr>
        <w:t>SPONSORED BY: ___________________________________</w:t>
      </w:r>
    </w:p>
    <w:p w:rsidR="001B4555" w:rsidP="001B4555">
      <w:pPr>
        <w:keepNext/>
        <w:spacing w:after="120" w:line="259" w:lineRule="auto"/>
        <w:ind w:left="720"/>
        <w:rPr>
          <w:rFonts w:ascii="Arial" w:eastAsia="Arial" w:hAnsi="Arial" w:cs="Arial"/>
          <w:b/>
        </w:rPr>
      </w:pPr>
      <w:bookmarkStart w:id="22" w:name="_PAR__17_f3994b39_d2e8_4593_8bc2_a380dc0"/>
      <w:bookmarkEnd w:id="21"/>
      <w:r>
        <w:rPr>
          <w:rFonts w:ascii="Arial" w:eastAsia="Arial" w:hAnsi="Arial" w:cs="Arial"/>
          <w:b/>
        </w:rPr>
        <w:t>(Senator LAWRENCE, M.)</w:t>
      </w:r>
    </w:p>
    <w:p w:rsidR="00000000" w:rsidRPr="001B4555" w:rsidP="001B4555">
      <w:pPr>
        <w:spacing w:after="120" w:line="259" w:lineRule="auto"/>
        <w:ind w:left="1080"/>
        <w:rPr>
          <w:rFonts w:ascii="Arial" w:eastAsia="Arial" w:hAnsi="Arial" w:cs="Arial"/>
          <w:b/>
        </w:rPr>
      </w:pPr>
      <w:bookmarkStart w:id="23" w:name="_PAR__18_663be9d9_a92c_44ad_8a9f_06dd118"/>
      <w:bookmarkEnd w:id="22"/>
      <w:r>
        <w:rPr>
          <w:rFonts w:ascii="Arial" w:eastAsia="Arial" w:hAnsi="Arial" w:cs="Arial"/>
          <w:b/>
        </w:rPr>
        <w:t>COUNTY: York</w:t>
      </w:r>
      <w:bookmarkEnd w:id="1"/>
      <w:bookmarkEnd w:id="20"/>
      <w:bookmarkEnd w:id="23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LR1178, item 4 - 130th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Facilitate Maine's Climate Goals by Encouraging Use of Electric Vehicles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347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B4555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0787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