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Fully Fund and Restore State-Municipal Revenue Sharing</w:t>
      </w:r>
    </w:p>
    <w:p w:rsidR="00631C0F" w:rsidP="00631C0F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8d622213_1503_4996_8ecc_0b"/>
      <w:bookmarkStart w:id="1" w:name="_PAGE__1_e7fe7a4a_f1d1_486b_9f84_e794212"/>
      <w:bookmarkStart w:id="2" w:name="_PAR__2_0b569943_3d03_4ac5_be8b_d4fa7644"/>
      <w:r>
        <w:rPr>
          <w:rFonts w:ascii="Arial" w:eastAsia="Arial" w:hAnsi="Arial" w:cs="Arial"/>
          <w:caps/>
        </w:rPr>
        <w:t>L.D. 328</w:t>
      </w:r>
    </w:p>
    <w:p w:rsidR="00631C0F" w:rsidP="00631C0F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88045415_8adc_4910_bd1b_31837f59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631C0F" w:rsidP="00631C0F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da71b93b_08cc_4cae_8d03_126aaa24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Taxation </w:t>
      </w:r>
    </w:p>
    <w:p w:rsidR="00631C0F" w:rsidP="00631C0F">
      <w:pPr>
        <w:spacing w:before="60" w:after="60"/>
        <w:ind w:left="720"/>
        <w:rPr>
          <w:rFonts w:ascii="Arial" w:eastAsia="Arial" w:hAnsi="Arial" w:cs="Arial"/>
        </w:rPr>
      </w:pPr>
      <w:bookmarkStart w:id="5" w:name="_PAR__5_00c0b4b9_855c_4c9c_943a_a74c85b3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631C0F" w:rsidP="00631C0F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c86f1f35_7cee_468c_9473_7774c272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631C0F" w:rsidP="00631C0F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8b66f378_ac58_4951_833c_e32d4af2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631C0F" w:rsidP="00631C0F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b0696c85_1c60_4b8f_8c69_ae301859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631C0F" w:rsidP="00631C0F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c7cb2459_f92b_454e_a94b_e513c293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631C0F" w:rsidP="00631C0F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d400668b_5aa3_4882_991a_c18970a"/>
      <w:bookmarkEnd w:id="9"/>
      <w:r>
        <w:rPr>
          <w:rFonts w:ascii="Arial" w:eastAsia="Arial" w:hAnsi="Arial" w:cs="Arial"/>
          <w:szCs w:val="22"/>
        </w:rPr>
        <w:t>COMMITTEE AMENDMENT “      ” to H.P. 232, L.D. 328, “An Act To Fully Fund and Restore State-Municipal Revenue Sharing”</w:t>
      </w:r>
    </w:p>
    <w:p w:rsidR="00631C0F" w:rsidP="00631C0F">
      <w:pPr>
        <w:ind w:left="360" w:firstLine="360"/>
        <w:rPr>
          <w:rFonts w:ascii="Arial" w:eastAsia="Arial" w:hAnsi="Arial" w:cs="Arial"/>
        </w:rPr>
      </w:pPr>
      <w:bookmarkStart w:id="11" w:name="_INSTRUCTION__dc4acfb7_4a0f_44e2_9955_b1"/>
      <w:bookmarkStart w:id="12" w:name="_PAR__11_5a025262_a65d_4169_af0d_af644a3"/>
      <w:bookmarkEnd w:id="0"/>
      <w:bookmarkEnd w:id="10"/>
      <w:r>
        <w:rPr>
          <w:rFonts w:ascii="Arial" w:eastAsia="Arial" w:hAnsi="Arial" w:cs="Arial"/>
        </w:rPr>
        <w:t>Amend the bill by inserting after section 1 the following:</w:t>
      </w:r>
    </w:p>
    <w:p w:rsidR="00631C0F" w:rsidP="00631C0F">
      <w:pPr>
        <w:ind w:left="360" w:firstLine="360"/>
        <w:rPr>
          <w:rFonts w:ascii="Arial" w:eastAsia="Arial" w:hAnsi="Arial" w:cs="Arial"/>
        </w:rPr>
      </w:pPr>
      <w:bookmarkStart w:id="13" w:name="_PAR__12_8c37af31_dd3f_4331_a611_5de0f06"/>
      <w:bookmarkEnd w:id="12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2.</w:t>
      </w:r>
      <w:r>
        <w:rPr>
          <w:rFonts w:ascii="Arial" w:eastAsia="Arial" w:hAnsi="Arial" w:cs="Arial"/>
        </w:rPr>
        <w:t xml:space="preserve">  </w:t>
      </w:r>
      <w:r w:rsidRPr="00136F36">
        <w:rPr>
          <w:rFonts w:ascii="Arial" w:eastAsia="Arial" w:hAnsi="Arial" w:cs="Arial"/>
          <w:b/>
          <w:sz w:val="24"/>
          <w:szCs w:val="24"/>
        </w:rPr>
        <w:t>Transfer.</w:t>
      </w:r>
      <w:r w:rsidRPr="00136F36">
        <w:rPr>
          <w:rFonts w:ascii="Arial" w:eastAsia="Arial" w:hAnsi="Arial" w:cs="Arial"/>
        </w:rPr>
        <w:t xml:space="preserve">  With</w:t>
      </w:r>
      <w:r>
        <w:rPr>
          <w:rFonts w:ascii="Arial" w:eastAsia="Arial" w:hAnsi="Arial" w:cs="Arial"/>
        </w:rPr>
        <w:t>in</w:t>
      </w:r>
      <w:r w:rsidRPr="00136F36">
        <w:rPr>
          <w:rFonts w:ascii="Arial" w:eastAsia="Arial" w:hAnsi="Arial" w:cs="Arial"/>
        </w:rPr>
        <w:t xml:space="preserve"> 30 days after the effective date of this Act, the State Controller shall transfer to the Local Government Fund the amount of revenue required retroactively under this Act.</w:t>
      </w:r>
      <w:r>
        <w:rPr>
          <w:rFonts w:ascii="Arial" w:eastAsia="Arial" w:hAnsi="Arial" w:cs="Arial"/>
        </w:rPr>
        <w:t>'</w:t>
      </w:r>
    </w:p>
    <w:p w:rsidR="00631C0F" w:rsidP="00631C0F">
      <w:pPr>
        <w:ind w:left="360" w:firstLine="360"/>
        <w:rPr>
          <w:rFonts w:ascii="Arial" w:eastAsia="Arial" w:hAnsi="Arial" w:cs="Arial"/>
        </w:rPr>
      </w:pPr>
      <w:bookmarkStart w:id="14" w:name="_INSTRUCTION__d25d631a_55cb_4501_b4b1_cf"/>
      <w:bookmarkStart w:id="15" w:name="_PAR__13_33cb33ea_3445_4e41_a83c_3f154ec"/>
      <w:bookmarkEnd w:id="11"/>
      <w:bookmarkEnd w:id="13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631C0F" w:rsidP="00631C0F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6" w:name="_SUMMARY__3309dafe_e51f_49df_82a3_be247c"/>
      <w:bookmarkStart w:id="17" w:name="_PAR__14_4c8b3bfe_61fb_4153_a649_7839e97"/>
      <w:bookmarkEnd w:id="14"/>
      <w:bookmarkEnd w:id="15"/>
      <w:r>
        <w:rPr>
          <w:rFonts w:ascii="Arial" w:eastAsia="Arial" w:hAnsi="Arial" w:cs="Arial"/>
          <w:b/>
          <w:sz w:val="24"/>
        </w:rPr>
        <w:t>SUMMARY</w:t>
      </w:r>
    </w:p>
    <w:p w:rsidR="00631C0F" w:rsidP="00631C0F">
      <w:pPr>
        <w:keepNext/>
        <w:ind w:left="360" w:firstLine="360"/>
        <w:rPr>
          <w:rFonts w:ascii="Arial" w:eastAsia="Arial" w:hAnsi="Arial" w:cs="Arial"/>
        </w:rPr>
      </w:pPr>
      <w:bookmarkStart w:id="18" w:name="_PAR__15_ccdb626b_83c4_429b_bb53_66d7de7"/>
      <w:bookmarkEnd w:id="17"/>
      <w:r w:rsidRPr="00136F36">
        <w:rPr>
          <w:rFonts w:ascii="Arial" w:eastAsia="Arial" w:hAnsi="Arial" w:cs="Arial"/>
        </w:rPr>
        <w:t xml:space="preserve">This amendment requires the State Controller to transfer to the Local Government Fund for state-municipal revenue sharing the amount required retroactively under </w:t>
      </w:r>
      <w:r>
        <w:rPr>
          <w:rFonts w:ascii="Arial" w:eastAsia="Arial" w:hAnsi="Arial" w:cs="Arial"/>
        </w:rPr>
        <w:t>the</w:t>
      </w:r>
      <w:r w:rsidRPr="00136F36">
        <w:rPr>
          <w:rFonts w:ascii="Arial" w:eastAsia="Arial" w:hAnsi="Arial" w:cs="Arial"/>
        </w:rPr>
        <w:t xml:space="preserve"> bill within 30 days after the effective date of </w:t>
      </w:r>
      <w:r>
        <w:rPr>
          <w:rFonts w:ascii="Arial" w:eastAsia="Arial" w:hAnsi="Arial" w:cs="Arial"/>
        </w:rPr>
        <w:t>this legislation</w:t>
      </w:r>
      <w:r w:rsidRPr="00136F36">
        <w:rPr>
          <w:rFonts w:ascii="Arial" w:eastAsia="Arial" w:hAnsi="Arial" w:cs="Arial"/>
        </w:rPr>
        <w:t>.</w:t>
      </w:r>
    </w:p>
    <w:p w:rsidR="00631C0F" w:rsidP="00631C0F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19" w:name="_FISCAL_NOTE_REQUIRED__032eea8f_05cc_477"/>
      <w:bookmarkStart w:id="20" w:name="_PAR__16_e548258f_48f8_4f0e_b911_961599c"/>
      <w:bookmarkEnd w:id="18"/>
      <w:r>
        <w:rPr>
          <w:rFonts w:ascii="Arial" w:eastAsia="Arial" w:hAnsi="Arial" w:cs="Arial"/>
          <w:b/>
        </w:rPr>
        <w:t>FISCAL NOTE REQUIRED</w:t>
      </w:r>
    </w:p>
    <w:p w:rsidR="00000000" w:rsidRPr="00631C0F" w:rsidP="00631C0F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21" w:name="_PAR__17_35cddb21_f205_449d_a990_6118e99"/>
      <w:bookmarkEnd w:id="20"/>
      <w:r>
        <w:rPr>
          <w:rFonts w:ascii="Arial" w:eastAsia="Arial" w:hAnsi="Arial" w:cs="Arial"/>
          <w:b/>
        </w:rPr>
        <w:t>(See attached)</w:t>
      </w:r>
      <w:bookmarkEnd w:id="1"/>
      <w:bookmarkEnd w:id="16"/>
      <w:bookmarkEnd w:id="19"/>
      <w:bookmarkEnd w:id="21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LR0711,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Fully Fund and Restore State-Municipal Revenue Sharing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328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36F36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31C0F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