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Prevent the Further Contamination of the Soils and Waters of the State with So-called Forever Chemicals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1417 - L.D. 1911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Prevent the Further Contamination of the Soils and Waters of the State with So-called Forever Chemicals</w:t>
      </w:r>
    </w:p>
    <w:p w:rsidR="00F047C3" w:rsidP="00F047C3">
      <w:pPr>
        <w:ind w:left="360"/>
        <w:rPr>
          <w:rFonts w:ascii="Arial" w:eastAsia="Arial" w:hAnsi="Arial" w:cs="Arial"/>
        </w:rPr>
      </w:pPr>
      <w:bookmarkStart w:id="0" w:name="_ENACTING_CLAUSE__0c0dfcea_af1f_4c9b_88b"/>
      <w:bookmarkStart w:id="1" w:name="_PAR__1_0c5d0931_9bed_4d4e_9eaa_98c7dba7"/>
      <w:bookmarkStart w:id="2" w:name="_DOC_BODY_CONTAINER__ec592403_40d6_438e_"/>
      <w:r>
        <w:rPr>
          <w:rFonts w:ascii="Arial" w:eastAsia="Arial" w:hAnsi="Arial" w:cs="Arial"/>
          <w:b/>
        </w:rPr>
        <w:t>Be it enacted by the People of the State of Maine as follows:</w:t>
      </w:r>
    </w:p>
    <w:p w:rsidR="00F047C3" w:rsidP="00F047C3">
      <w:pPr>
        <w:ind w:left="360" w:firstLine="360"/>
        <w:rPr>
          <w:rFonts w:ascii="Arial" w:eastAsia="Arial" w:hAnsi="Arial" w:cs="Arial"/>
        </w:rPr>
      </w:pPr>
      <w:bookmarkStart w:id="3" w:name="_BILL_SECTION_HEADER__01b08c49_4e25_4672"/>
      <w:bookmarkStart w:id="4" w:name="_BILL_SECTION__a4de077b_6329_4fc0_b77b_8"/>
      <w:bookmarkStart w:id="5" w:name="_INSTRUCTION__f23b945b_6fc0_403a_a889_a3"/>
      <w:bookmarkStart w:id="6" w:name="_DOC_BODY_CONTENT__bcdf45be_0d6f_44a0_bb"/>
      <w:bookmarkEnd w:id="0"/>
      <w:bookmarkEnd w:id="1"/>
      <w:r>
        <w:rPr>
          <w:rFonts w:ascii="Arial" w:eastAsia="Arial" w:hAnsi="Arial" w:cs="Arial"/>
          <w:b/>
          <w:sz w:val="24"/>
        </w:rPr>
        <w:t xml:space="preserve">Sec. </w:t>
      </w:r>
      <w:bookmarkStart w:id="7" w:name="_BILL_SECTION_NUMBER__b70ea6d4_4f0d_4fff"/>
      <w:r>
        <w:rPr>
          <w:rFonts w:ascii="Arial" w:eastAsia="Arial" w:hAnsi="Arial" w:cs="Arial"/>
          <w:b/>
          <w:sz w:val="24"/>
        </w:rPr>
        <w:t>1</w:t>
      </w:r>
      <w:bookmarkEnd w:id="7"/>
      <w:r>
        <w:rPr>
          <w:rFonts w:ascii="Arial" w:eastAsia="Arial" w:hAnsi="Arial" w:cs="Arial"/>
          <w:b/>
          <w:sz w:val="24"/>
        </w:rPr>
        <w:t>.  38 MRSA §413, sub-§12</w:t>
      </w:r>
      <w:r>
        <w:rPr>
          <w:rFonts w:ascii="Arial" w:eastAsia="Arial" w:hAnsi="Arial" w:cs="Arial"/>
        </w:rPr>
        <w:t xml:space="preserve"> is enacted to read:</w:t>
      </w:r>
    </w:p>
    <w:p w:rsidR="00F047C3" w:rsidP="00F047C3">
      <w:pPr>
        <w:ind w:left="360" w:firstLine="360"/>
        <w:rPr>
          <w:rFonts w:ascii="Arial" w:eastAsia="Arial" w:hAnsi="Arial" w:cs="Arial"/>
        </w:rPr>
      </w:pPr>
      <w:bookmarkStart w:id="8" w:name="_REV__70702fa6_46c2_4f5a_ae0a_5d1fc55b59"/>
      <w:bookmarkStart w:id="9" w:name="_STATUTE_SS__dc62bdc5_3050_4a57_b9d6_fb7"/>
      <w:bookmarkStart w:id="10" w:name="_PROCESSED_CHANGE__042cb0ba_eced_4619_81"/>
      <w:bookmarkStart w:id="11" w:name="_PROCESSED_CHANGE__a54c2062_e184_4fe0_8c"/>
      <w:bookmarkStart w:id="12" w:name="_PROCESSED_CHANGE__b4fa97a3_6a5c_4411_92"/>
      <w:bookmarkStart w:id="13" w:name="_PROCESSED_CHANGE__d205384e_d708_4f67_90"/>
      <w:bookmarkStart w:id="14" w:name="_PROCESSED_CHANGE__101b6b7f_42b6_4e3e_91"/>
      <w:bookmarkStart w:id="15" w:name="_PROCESSED_CHANGE__766fcd8e_361b_4337_bf"/>
      <w:bookmarkStart w:id="16" w:name="_PROCESSED_CHANGE__9e55059a_199b_4a59_87"/>
      <w:bookmarkStart w:id="17" w:name="_PROCESSED_CHANGE__158f8307_bba1_44d6_9a"/>
      <w:bookmarkStart w:id="18" w:name="_PROCESSED_CHANGE__08996f74_0728_4a6c_b2"/>
      <w:bookmarkStart w:id="19" w:name="_PROCESSED_CHANGE__0cf3a2a2_63d6_4363_bf"/>
      <w:bookmarkStart w:id="20" w:name="_PROCESSED_CHANGE__41ce702a_f9fc_49be_a9"/>
      <w:bookmarkStart w:id="21" w:name="_PROCESSED_CHANGE__6ac10d6c_4af7_4a34_84"/>
      <w:bookmarkStart w:id="22" w:name="_PROCESSED_CHANGE__c8dcccda_3d51_4f62_9a"/>
      <w:bookmarkStart w:id="23" w:name="_PROCESSED_CHANGE__904ea82d_8885_4747_be"/>
      <w:bookmarkStart w:id="24" w:name="_STATUTE_NUMBER__53e7faae_6b8b_4e0f_ad9c"/>
      <w:bookmarkEnd w:id="3"/>
      <w:r>
        <w:rPr>
          <w:rFonts w:ascii="Arial" w:eastAsia="Arial" w:hAnsi="Arial" w:cs="Arial"/>
          <w:b/>
          <w:u w:val="single"/>
        </w:rPr>
        <w:t>12</w:t>
      </w:r>
      <w:bookmarkEnd w:id="24"/>
      <w:r>
        <w:rPr>
          <w:rFonts w:ascii="Arial" w:eastAsia="Arial" w:hAnsi="Arial" w:cs="Arial"/>
          <w:b/>
          <w:u w:val="single"/>
        </w:rPr>
        <w:t xml:space="preserve">.  </w:t>
      </w:r>
      <w:bookmarkStart w:id="25" w:name="_STATUTE_HEADNOTE__ae234bd2_c2d3_4b86_a3"/>
      <w:bookmarkEnd w:id="25"/>
      <w:r>
        <w:rPr>
          <w:rFonts w:ascii="Arial" w:eastAsia="Arial" w:hAnsi="Arial" w:cs="Arial"/>
          <w:b/>
          <w:u w:val="single"/>
        </w:rPr>
        <w:t xml:space="preserve">Sampling for perfluoroalkyl and polyfluoroalkyl substances. </w:t>
      </w:r>
      <w:r>
        <w:rPr>
          <w:rFonts w:ascii="Arial" w:eastAsia="Arial" w:hAnsi="Arial" w:cs="Arial"/>
          <w:u w:val="single"/>
        </w:rPr>
        <w:t xml:space="preserve"> </w:t>
      </w:r>
      <w:bookmarkStart w:id="26" w:name="_STATUTE_CONTENT__989d906b_3c32_40a1_a2f"/>
      <w:r>
        <w:rPr>
          <w:rFonts w:ascii="Arial" w:eastAsia="Arial" w:hAnsi="Arial" w:cs="Arial"/>
          <w:u w:val="single"/>
        </w:rPr>
        <w:t xml:space="preserve">Notwithstanding section 414-A or any other provision of law to the contrary, the department by written notification </w:t>
      </w:r>
      <w:r>
        <w:rPr>
          <w:rFonts w:ascii="Arial" w:eastAsia="Arial" w:hAnsi="Arial" w:cs="Arial"/>
          <w:u w:val="single"/>
        </w:rPr>
        <w:t xml:space="preserve">may </w:t>
      </w:r>
      <w:r>
        <w:rPr>
          <w:rFonts w:ascii="Arial" w:eastAsia="Arial" w:hAnsi="Arial" w:cs="Arial"/>
          <w:u w:val="single"/>
        </w:rPr>
        <w:t xml:space="preserve">require a person licensed by the department to discharge wastewater to groundwater or any waters of the State to sample the effluent </w:t>
      </w:r>
      <w:r>
        <w:rPr>
          <w:rFonts w:ascii="Arial" w:eastAsia="Arial" w:hAnsi="Arial" w:cs="Arial"/>
          <w:u w:val="single"/>
        </w:rPr>
        <w:t>discharge</w:t>
      </w:r>
      <w:r>
        <w:rPr>
          <w:rFonts w:ascii="Arial" w:eastAsia="Arial" w:hAnsi="Arial" w:cs="Arial"/>
          <w:u w:val="single"/>
        </w:rPr>
        <w:t>d</w:t>
      </w:r>
      <w:r>
        <w:rPr>
          <w:rFonts w:ascii="Arial" w:eastAsia="Arial" w:hAnsi="Arial" w:cs="Arial"/>
          <w:u w:val="single"/>
        </w:rPr>
        <w:t xml:space="preserve"> </w:t>
      </w:r>
      <w:r>
        <w:rPr>
          <w:rFonts w:ascii="Arial" w:eastAsia="Arial" w:hAnsi="Arial" w:cs="Arial"/>
          <w:u w:val="single"/>
        </w:rPr>
        <w:t>for perfluoroalkyl and polyfluoroalkyl substances</w:t>
      </w:r>
      <w:r>
        <w:rPr>
          <w:rFonts w:ascii="Arial" w:eastAsia="Arial" w:hAnsi="Arial" w:cs="Arial"/>
          <w:u w:val="single"/>
        </w:rPr>
        <w:t xml:space="preserve"> and to report the sample data to the department</w:t>
      </w:r>
      <w:r>
        <w:rPr>
          <w:rFonts w:ascii="Arial" w:eastAsia="Arial" w:hAnsi="Arial" w:cs="Arial"/>
          <w:u w:val="single"/>
        </w:rPr>
        <w:t xml:space="preserve">.  Upon receipt of </w:t>
      </w:r>
      <w:r>
        <w:rPr>
          <w:rFonts w:ascii="Arial" w:eastAsia="Arial" w:hAnsi="Arial" w:cs="Arial"/>
          <w:u w:val="single"/>
        </w:rPr>
        <w:t>the</w:t>
      </w:r>
      <w:r>
        <w:rPr>
          <w:rFonts w:ascii="Arial" w:eastAsia="Arial" w:hAnsi="Arial" w:cs="Arial"/>
          <w:u w:val="single"/>
        </w:rPr>
        <w:t xml:space="preserve"> written notification and as directed by the department, the person shall conduct</w:t>
      </w:r>
      <w:r>
        <w:rPr>
          <w:rFonts w:ascii="Arial" w:eastAsia="Arial" w:hAnsi="Arial" w:cs="Arial"/>
          <w:u w:val="single"/>
        </w:rPr>
        <w:t xml:space="preserve"> the required</w:t>
      </w:r>
      <w:r>
        <w:rPr>
          <w:rFonts w:ascii="Arial" w:eastAsia="Arial" w:hAnsi="Arial" w:cs="Arial"/>
          <w:u w:val="single"/>
        </w:rPr>
        <w:t xml:space="preserve"> sampling of </w:t>
      </w:r>
      <w:r>
        <w:rPr>
          <w:rFonts w:ascii="Arial" w:eastAsia="Arial" w:hAnsi="Arial" w:cs="Arial"/>
          <w:u w:val="single"/>
        </w:rPr>
        <w:t xml:space="preserve">the </w:t>
      </w:r>
      <w:r>
        <w:rPr>
          <w:rFonts w:ascii="Arial" w:eastAsia="Arial" w:hAnsi="Arial" w:cs="Arial"/>
          <w:u w:val="single"/>
        </w:rPr>
        <w:t xml:space="preserve">effluent </w:t>
      </w:r>
      <w:r>
        <w:rPr>
          <w:rFonts w:ascii="Arial" w:eastAsia="Arial" w:hAnsi="Arial" w:cs="Arial"/>
          <w:u w:val="single"/>
        </w:rPr>
        <w:t>for perfluoroalkyl and polyfluoroalkyl substances</w:t>
      </w:r>
      <w:r>
        <w:rPr>
          <w:rFonts w:ascii="Arial" w:eastAsia="Arial" w:hAnsi="Arial" w:cs="Arial"/>
          <w:u w:val="single"/>
        </w:rPr>
        <w:t xml:space="preserve"> and report the sample data to the department</w:t>
      </w:r>
      <w:r>
        <w:rPr>
          <w:rFonts w:ascii="Arial" w:eastAsia="Arial" w:hAnsi="Arial" w:cs="Arial"/>
          <w:u w:val="single"/>
        </w:rPr>
        <w:t>.</w:t>
      </w:r>
    </w:p>
    <w:p w:rsidR="00F047C3" w:rsidP="00F047C3">
      <w:pPr>
        <w:ind w:left="360"/>
        <w:rPr>
          <w:rFonts w:ascii="Arial" w:eastAsia="Arial" w:hAnsi="Arial" w:cs="Arial"/>
        </w:rPr>
      </w:pPr>
      <w:bookmarkStart w:id="27" w:name="_STATUTE_P__901d3c60_7e3b_4166_bc6b_6510"/>
      <w:bookmarkStart w:id="28" w:name="_STATUTE_CONTENT__552919fe_8b86_476e_b7a"/>
      <w:bookmarkStart w:id="29" w:name="_REV__f65572c9_30c0_49b8_8406_aaf3b1015f"/>
      <w:bookmarkEnd w:id="8"/>
      <w:bookmarkEnd w:id="26"/>
      <w:r>
        <w:rPr>
          <w:rFonts w:ascii="Arial" w:eastAsia="Arial" w:hAnsi="Arial" w:cs="Arial"/>
          <w:u w:val="single"/>
        </w:rPr>
        <w:t>As used in this subsection, "perfluoroalkyl and polyfluoroalkyl substances" has the same meaning as in Title 32, section 1732, subsection 5-A.</w:t>
      </w:r>
    </w:p>
    <w:p w:rsidR="00F047C3" w:rsidP="00F047C3">
      <w:pPr>
        <w:ind w:left="360" w:firstLine="360"/>
        <w:rPr>
          <w:rFonts w:ascii="Arial" w:eastAsia="Arial" w:hAnsi="Arial" w:cs="Arial"/>
        </w:rPr>
      </w:pPr>
      <w:bookmarkStart w:id="30" w:name="_BILL_SECTION_HEADER__f083d4f4_4810_4da0"/>
      <w:bookmarkStart w:id="31" w:name="_BILL_SECTION__f297f20e_4959_40c1_b0b7_5"/>
      <w:bookmarkEnd w:id="4"/>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7"/>
      <w:bookmarkEnd w:id="28"/>
      <w:bookmarkEnd w:id="29"/>
      <w:r>
        <w:rPr>
          <w:rFonts w:ascii="Arial" w:eastAsia="Arial" w:hAnsi="Arial" w:cs="Arial"/>
          <w:b/>
          <w:sz w:val="24"/>
        </w:rPr>
        <w:t xml:space="preserve">Sec. </w:t>
      </w:r>
      <w:bookmarkStart w:id="32" w:name="_BILL_SECTION_NUMBER__cec8390b_b1e8_4af9"/>
      <w:r>
        <w:rPr>
          <w:rFonts w:ascii="Arial" w:eastAsia="Arial" w:hAnsi="Arial" w:cs="Arial"/>
          <w:b/>
          <w:sz w:val="24"/>
        </w:rPr>
        <w:t>2</w:t>
      </w:r>
      <w:bookmarkEnd w:id="32"/>
      <w:r>
        <w:rPr>
          <w:rFonts w:ascii="Arial" w:eastAsia="Arial" w:hAnsi="Arial" w:cs="Arial"/>
          <w:b/>
          <w:sz w:val="24"/>
        </w:rPr>
        <w:t>.  38 MRSA §1304, sub-§20</w:t>
      </w:r>
      <w:r>
        <w:rPr>
          <w:rFonts w:ascii="Arial" w:eastAsia="Arial" w:hAnsi="Arial" w:cs="Arial"/>
        </w:rPr>
        <w:t xml:space="preserve"> is enacted to read:</w:t>
      </w:r>
    </w:p>
    <w:p w:rsidR="00F047C3" w:rsidP="00F047C3">
      <w:pPr>
        <w:ind w:left="360" w:firstLine="360"/>
        <w:rPr>
          <w:rFonts w:ascii="Arial" w:eastAsia="Arial" w:hAnsi="Arial" w:cs="Arial"/>
        </w:rPr>
      </w:pPr>
      <w:bookmarkStart w:id="33" w:name="_STATUTE_NUMBER__cd1800a8_8605_462b_b6ef"/>
      <w:bookmarkStart w:id="34" w:name="_REV__a9381790_5bf2_4f63_9c86_c64498b33c"/>
      <w:bookmarkStart w:id="35" w:name="_STATUTE_SS__053c8643_5694_4f22_a6a8_2b6"/>
      <w:bookmarkStart w:id="36" w:name="_PROCESSED_CHANGE__f59afdb4_9aed_4ffe_bd"/>
      <w:bookmarkStart w:id="37" w:name="_PROCESSED_CHANGE__71592505_9085_4b35_b9"/>
      <w:bookmarkStart w:id="38" w:name="_PROCESSED_CHANGE__0e67157a_1fcb_4bd8_8d"/>
      <w:bookmarkStart w:id="39" w:name="_PROCESSED_CHANGE__14a5afe0_ffed_4005_8f"/>
      <w:bookmarkStart w:id="40" w:name="_PROCESSED_CHANGE__2373b7da_3681_460e_b2"/>
      <w:bookmarkStart w:id="41" w:name="_PROCESSED_CHANGE__6c9a3695_e70a_4fa7_b5"/>
      <w:bookmarkStart w:id="42" w:name="_PROCESSED_CHANGE__6717cdda_6c53_428d_ac"/>
      <w:bookmarkStart w:id="43" w:name="_PROCESSED_CHANGE__4517cf4f_3de9_4d54_9a"/>
      <w:bookmarkStart w:id="44" w:name="_PROCESSED_CHANGE__14b760cb_12b4_4c7d_91"/>
      <w:bookmarkStart w:id="45" w:name="_PROCESSED_CHANGE__8022f4f8_c870_49e3_b8"/>
      <w:bookmarkStart w:id="46" w:name="_PROCESSED_CHANGE__7cad67ee_b6cc_4d12_a4"/>
      <w:bookmarkStart w:id="47" w:name="_PROCESSED_CHANGE__b646b566_a6ba_45d2_80"/>
      <w:bookmarkStart w:id="48" w:name="_PROCESSED_CHANGE__f0079329_a732_4aae_ac"/>
      <w:bookmarkStart w:id="49" w:name="_PROCESSED_CHANGE__c76e28af_71cd_438c_99"/>
      <w:bookmarkEnd w:id="30"/>
      <w:r>
        <w:rPr>
          <w:rFonts w:ascii="Arial" w:eastAsia="Arial" w:hAnsi="Arial" w:cs="Arial"/>
          <w:b/>
          <w:u w:val="single"/>
        </w:rPr>
        <w:t>20</w:t>
      </w:r>
      <w:bookmarkEnd w:id="33"/>
      <w:r>
        <w:rPr>
          <w:rFonts w:ascii="Arial" w:eastAsia="Arial" w:hAnsi="Arial" w:cs="Arial"/>
          <w:b/>
          <w:u w:val="single"/>
        </w:rPr>
        <w:t xml:space="preserve">.  </w:t>
      </w:r>
      <w:bookmarkStart w:id="50" w:name="_STATUTE_HEADNOTE__3f8c7d1f_2fd7_4e50_be"/>
      <w:r>
        <w:rPr>
          <w:rFonts w:ascii="Arial" w:eastAsia="Arial" w:hAnsi="Arial" w:cs="Arial"/>
          <w:b/>
          <w:u w:val="single"/>
        </w:rPr>
        <w:t xml:space="preserve">Land application of septage; prohibitions. </w:t>
      </w:r>
      <w:r>
        <w:rPr>
          <w:rFonts w:ascii="Arial" w:eastAsia="Arial" w:hAnsi="Arial" w:cs="Arial"/>
          <w:u w:val="single"/>
        </w:rPr>
        <w:t xml:space="preserve"> </w:t>
      </w:r>
      <w:bookmarkStart w:id="51" w:name="_STATUTE_CONTENT__89adb2da_817d_4629_81e"/>
      <w:bookmarkEnd w:id="50"/>
      <w:r>
        <w:rPr>
          <w:rFonts w:ascii="Arial" w:eastAsia="Arial" w:hAnsi="Arial" w:cs="Arial"/>
          <w:u w:val="single"/>
        </w:rPr>
        <w:t>Notwithstanding any provision of law to the contrary:</w:t>
      </w:r>
    </w:p>
    <w:p w:rsidR="00F047C3" w:rsidP="00F047C3">
      <w:pPr>
        <w:ind w:left="720"/>
        <w:rPr>
          <w:rFonts w:ascii="Arial" w:eastAsia="Arial" w:hAnsi="Arial" w:cs="Arial"/>
        </w:rPr>
      </w:pPr>
      <w:bookmarkStart w:id="52" w:name="_STATUTE_NUMBER__15d16250_068e_415a_b9b5"/>
      <w:bookmarkStart w:id="53" w:name="_STATUTE_P__23f60fe5_e41e_414c_8c30_5414"/>
      <w:bookmarkStart w:id="54" w:name="_REV__9f64e7e2_d53c_4cf0_832c_f2e5732063"/>
      <w:bookmarkEnd w:id="34"/>
      <w:bookmarkEnd w:id="51"/>
      <w:r>
        <w:rPr>
          <w:rFonts w:ascii="Arial" w:eastAsia="Arial" w:hAnsi="Arial" w:cs="Arial"/>
          <w:u w:val="single"/>
        </w:rPr>
        <w:t>A</w:t>
      </w:r>
      <w:bookmarkEnd w:id="52"/>
      <w:r>
        <w:rPr>
          <w:rFonts w:ascii="Arial" w:eastAsia="Arial" w:hAnsi="Arial" w:cs="Arial"/>
          <w:u w:val="single"/>
        </w:rPr>
        <w:t xml:space="preserve">.  </w:t>
      </w:r>
      <w:bookmarkStart w:id="55" w:name="_STATUTE_CONTENT__a14c26b0_34e7_4f6b_9f5"/>
      <w:r>
        <w:rPr>
          <w:rFonts w:ascii="Arial" w:eastAsia="Arial" w:hAnsi="Arial" w:cs="Arial"/>
          <w:u w:val="single"/>
        </w:rPr>
        <w:t>The department may not issue a new license or permit authorizing a person to apply or spread septage at any location in the State; and</w:t>
      </w:r>
    </w:p>
    <w:p w:rsidR="00F047C3" w:rsidP="00F047C3">
      <w:pPr>
        <w:ind w:left="720"/>
        <w:rPr>
          <w:rFonts w:ascii="Arial" w:eastAsia="Arial" w:hAnsi="Arial" w:cs="Arial"/>
        </w:rPr>
      </w:pPr>
      <w:bookmarkStart w:id="56" w:name="_STATUTE_NUMBER__ab3c4733_ffe1_4f7e_b303"/>
      <w:bookmarkStart w:id="57" w:name="_STATUTE_P__6b007dd0_fc2d_4e59_b50a_4a96"/>
      <w:bookmarkStart w:id="58" w:name="_REV__2b443617_35a1_4602_b383_d585771708"/>
      <w:bookmarkEnd w:id="53"/>
      <w:bookmarkEnd w:id="54"/>
      <w:bookmarkEnd w:id="55"/>
      <w:r>
        <w:rPr>
          <w:rFonts w:ascii="Arial" w:eastAsia="Arial" w:hAnsi="Arial" w:cs="Arial"/>
          <w:u w:val="single"/>
        </w:rPr>
        <w:t>B</w:t>
      </w:r>
      <w:bookmarkEnd w:id="56"/>
      <w:r>
        <w:rPr>
          <w:rFonts w:ascii="Arial" w:eastAsia="Arial" w:hAnsi="Arial" w:cs="Arial"/>
          <w:u w:val="single"/>
        </w:rPr>
        <w:t xml:space="preserve">.  </w:t>
      </w:r>
      <w:bookmarkStart w:id="59" w:name="_STATUTE_CONTENT__f7abba3b_1707_4ec8_81d"/>
      <w:r>
        <w:rPr>
          <w:rFonts w:ascii="Arial" w:eastAsia="Arial" w:hAnsi="Arial" w:cs="Arial"/>
          <w:u w:val="single"/>
        </w:rPr>
        <w:t>A person licensed or permitted by the department to apply or spread septage at one or more locations in the State may not apply septage at a location authorized under that license or permit if the department provides to the person a written determination that, based on testing conducted at or in close proximity to the location, the department has determined that the concentration of perfluoroalkyl and polyfluoroalkyl substances in groundwater at that location or in drinking water sources in close proximity to that location exceeds the applicable drinking water standard for perfluoroalkyl and polyfluoroalkyl substances.</w:t>
      </w:r>
    </w:p>
    <w:p w:rsidR="00F047C3" w:rsidP="00F047C3">
      <w:pPr>
        <w:ind w:left="360"/>
        <w:rPr>
          <w:rFonts w:ascii="Arial" w:eastAsia="Arial" w:hAnsi="Arial" w:cs="Arial"/>
        </w:rPr>
      </w:pPr>
      <w:bookmarkStart w:id="60" w:name="_STATUTE_P__2ee84ce7_176d_44da_a37b_4e6c"/>
      <w:bookmarkStart w:id="61" w:name="_STATUTE_CONTENT__fb27cd50_9e24_44d1_8c6"/>
      <w:bookmarkStart w:id="62" w:name="_REV__0ca0b52b_cd28_408c_b3e4_facb6a5838"/>
      <w:bookmarkEnd w:id="57"/>
      <w:bookmarkEnd w:id="58"/>
      <w:bookmarkEnd w:id="59"/>
      <w:r>
        <w:rPr>
          <w:rFonts w:ascii="Arial" w:eastAsia="Arial" w:hAnsi="Arial" w:cs="Arial"/>
          <w:u w:val="single"/>
        </w:rPr>
        <w:t>As used in this subsection, "perfluoroalkyl and polyfluoroalkyl substances" has the same meaning as in Title 32, section 1732, subsection 5-A.</w:t>
      </w:r>
    </w:p>
    <w:p w:rsidR="00F047C3" w:rsidP="00F047C3">
      <w:pPr>
        <w:ind w:left="360" w:firstLine="360"/>
        <w:rPr>
          <w:rFonts w:ascii="Arial" w:eastAsia="Arial" w:hAnsi="Arial" w:cs="Arial"/>
        </w:rPr>
      </w:pPr>
      <w:bookmarkStart w:id="63" w:name="_BILL_SECTION_HEADER__209db495_e73c_4af3"/>
      <w:bookmarkStart w:id="64" w:name="_BILL_SECTION__6a3b5a7b_568b_460c_8ef5_a"/>
      <w:bookmarkEnd w:id="31"/>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60"/>
      <w:bookmarkEnd w:id="61"/>
      <w:bookmarkEnd w:id="62"/>
      <w:r>
        <w:rPr>
          <w:rFonts w:ascii="Arial" w:eastAsia="Arial" w:hAnsi="Arial" w:cs="Arial"/>
          <w:b/>
          <w:sz w:val="24"/>
        </w:rPr>
        <w:t xml:space="preserve">Sec. </w:t>
      </w:r>
      <w:bookmarkStart w:id="65" w:name="_BILL_SECTION_NUMBER__11045da1_7d17_4faf"/>
      <w:r>
        <w:rPr>
          <w:rFonts w:ascii="Arial" w:eastAsia="Arial" w:hAnsi="Arial" w:cs="Arial"/>
          <w:b/>
          <w:sz w:val="24"/>
        </w:rPr>
        <w:t>3</w:t>
      </w:r>
      <w:bookmarkEnd w:id="65"/>
      <w:r>
        <w:rPr>
          <w:rFonts w:ascii="Arial" w:eastAsia="Arial" w:hAnsi="Arial" w:cs="Arial"/>
          <w:b/>
          <w:sz w:val="24"/>
        </w:rPr>
        <w:t>.  38 MRSA §1305, sub-§7,</w:t>
      </w:r>
      <w:r>
        <w:rPr>
          <w:rFonts w:ascii="Arial" w:eastAsia="Arial" w:hAnsi="Arial" w:cs="Arial"/>
        </w:rPr>
        <w:t xml:space="preserve"> as enacted by PL 1983, c. 726, §2, is repealed.</w:t>
      </w:r>
    </w:p>
    <w:p w:rsidR="00F047C3" w:rsidP="00F047C3">
      <w:pPr>
        <w:ind w:left="360" w:firstLine="360"/>
        <w:rPr>
          <w:rFonts w:ascii="Arial" w:eastAsia="Arial" w:hAnsi="Arial" w:cs="Arial"/>
        </w:rPr>
      </w:pPr>
      <w:bookmarkStart w:id="66" w:name="_BILL_SECTION_HEADER__361a2859_9781_4251"/>
      <w:bookmarkStart w:id="67" w:name="_BILL_SECTION__a64a582a_276f_4c59_86d9_7"/>
      <w:bookmarkEnd w:id="63"/>
      <w:bookmarkEnd w:id="64"/>
      <w:r>
        <w:rPr>
          <w:rFonts w:ascii="Arial" w:eastAsia="Arial" w:hAnsi="Arial" w:cs="Arial"/>
          <w:b/>
          <w:sz w:val="24"/>
        </w:rPr>
        <w:t xml:space="preserve">Sec. </w:t>
      </w:r>
      <w:bookmarkStart w:id="68" w:name="_BILL_SECTION_NUMBER__9aac7d55_0a4b_43ce"/>
      <w:r>
        <w:rPr>
          <w:rFonts w:ascii="Arial" w:eastAsia="Arial" w:hAnsi="Arial" w:cs="Arial"/>
          <w:b/>
          <w:sz w:val="24"/>
        </w:rPr>
        <w:t>4</w:t>
      </w:r>
      <w:bookmarkEnd w:id="68"/>
      <w:r>
        <w:rPr>
          <w:rFonts w:ascii="Arial" w:eastAsia="Arial" w:hAnsi="Arial" w:cs="Arial"/>
          <w:b/>
          <w:sz w:val="24"/>
        </w:rPr>
        <w:t>.  38 MRSA §1306, sub-§2,</w:t>
      </w:r>
      <w:r>
        <w:rPr>
          <w:rFonts w:ascii="Arial" w:eastAsia="Arial" w:hAnsi="Arial" w:cs="Arial"/>
        </w:rPr>
        <w:t xml:space="preserve"> as amended by PL 1985, c. 612, §19, is repealed.</w:t>
      </w:r>
    </w:p>
    <w:p w:rsidR="00F047C3" w:rsidP="00F047C3">
      <w:pPr>
        <w:ind w:left="360" w:firstLine="360"/>
        <w:rPr>
          <w:rFonts w:ascii="Arial" w:eastAsia="Arial" w:hAnsi="Arial" w:cs="Arial"/>
        </w:rPr>
      </w:pPr>
      <w:bookmarkStart w:id="69" w:name="_BILL_SECTION_HEADER__c272cee2_629f_4424"/>
      <w:bookmarkStart w:id="70" w:name="_BILL_SECTION__22cac356_2967_439a_800e_1"/>
      <w:bookmarkStart w:id="71" w:name="_INSTRUCTION__00c2d825_486e_4a05_ba18_c0"/>
      <w:bookmarkEnd w:id="66"/>
      <w:bookmarkEnd w:id="67"/>
      <w:r>
        <w:rPr>
          <w:rFonts w:ascii="Arial" w:eastAsia="Arial" w:hAnsi="Arial" w:cs="Arial"/>
          <w:b/>
          <w:sz w:val="24"/>
        </w:rPr>
        <w:t xml:space="preserve">Sec. </w:t>
      </w:r>
      <w:bookmarkStart w:id="72" w:name="_BILL_SECTION_NUMBER__79953d0f_ca1d_4d93"/>
      <w:r>
        <w:rPr>
          <w:rFonts w:ascii="Arial" w:eastAsia="Arial" w:hAnsi="Arial" w:cs="Arial"/>
          <w:b/>
          <w:sz w:val="24"/>
        </w:rPr>
        <w:t>5</w:t>
      </w:r>
      <w:bookmarkEnd w:id="72"/>
      <w:r>
        <w:rPr>
          <w:rFonts w:ascii="Arial" w:eastAsia="Arial" w:hAnsi="Arial" w:cs="Arial"/>
          <w:b/>
          <w:sz w:val="24"/>
        </w:rPr>
        <w:t>.  38 MRSA §1306, sub-§7</w:t>
      </w:r>
      <w:r>
        <w:rPr>
          <w:rFonts w:ascii="Arial" w:eastAsia="Arial" w:hAnsi="Arial" w:cs="Arial"/>
        </w:rPr>
        <w:t xml:space="preserve"> is enacted to read:</w:t>
      </w:r>
    </w:p>
    <w:p w:rsidR="00F047C3" w:rsidP="00F047C3">
      <w:pPr>
        <w:ind w:left="360" w:firstLine="360"/>
        <w:rPr>
          <w:rFonts w:ascii="Arial" w:eastAsia="Arial" w:hAnsi="Arial" w:cs="Arial"/>
        </w:rPr>
      </w:pPr>
      <w:bookmarkStart w:id="73" w:name="_STATUTE_NUMBER__16d67257_fe2f_4c40_b238"/>
      <w:bookmarkStart w:id="74" w:name="_REV__6df28f5c_abb4_451a_bc2c_e3d98ce887"/>
      <w:bookmarkStart w:id="75" w:name="_STATUTE_SS__c0a938bb_f5b4_43c5_b5a0_bcc"/>
      <w:bookmarkEnd w:id="69"/>
      <w:r>
        <w:rPr>
          <w:rFonts w:ascii="Arial" w:eastAsia="Arial" w:hAnsi="Arial" w:cs="Arial"/>
          <w:b/>
          <w:u w:val="single"/>
        </w:rPr>
        <w:t>7</w:t>
      </w:r>
      <w:bookmarkEnd w:id="73"/>
      <w:r>
        <w:rPr>
          <w:rFonts w:ascii="Arial" w:eastAsia="Arial" w:hAnsi="Arial" w:cs="Arial"/>
          <w:b/>
          <w:u w:val="single"/>
        </w:rPr>
        <w:t xml:space="preserve">.  </w:t>
      </w:r>
      <w:bookmarkStart w:id="76" w:name="_STATUTE_HEADNOTE__45f0c85b_243f_4c71_a0"/>
      <w:r>
        <w:rPr>
          <w:rFonts w:ascii="Arial" w:eastAsia="Arial" w:hAnsi="Arial" w:cs="Arial"/>
          <w:b/>
          <w:u w:val="single"/>
        </w:rPr>
        <w:t>Prohibitions on land application of sludge</w:t>
      </w:r>
      <w:r>
        <w:rPr>
          <w:rFonts w:ascii="Arial" w:eastAsia="Arial" w:hAnsi="Arial" w:cs="Arial"/>
          <w:b/>
          <w:u w:val="single"/>
        </w:rPr>
        <w:t xml:space="preserve"> and</w:t>
      </w:r>
      <w:r>
        <w:rPr>
          <w:rFonts w:ascii="Arial" w:eastAsia="Arial" w:hAnsi="Arial" w:cs="Arial"/>
          <w:b/>
          <w:u w:val="single"/>
        </w:rPr>
        <w:t xml:space="preserve"> sale and distribution of compost and other agricultural products and materials containing sludge and septage. </w:t>
      </w:r>
      <w:r>
        <w:rPr>
          <w:rFonts w:ascii="Arial" w:eastAsia="Arial" w:hAnsi="Arial" w:cs="Arial"/>
          <w:u w:val="single"/>
        </w:rPr>
        <w:t xml:space="preserve"> </w:t>
      </w:r>
      <w:bookmarkStart w:id="77" w:name="_STATUTE_CONTENT__6e819efe_15bc_49a9_86e"/>
      <w:bookmarkEnd w:id="76"/>
      <w:r>
        <w:rPr>
          <w:rFonts w:ascii="Arial" w:eastAsia="Arial" w:hAnsi="Arial" w:cs="Arial"/>
          <w:u w:val="single"/>
        </w:rPr>
        <w:t>This subsection governs the land application of sludge</w:t>
      </w:r>
      <w:r>
        <w:rPr>
          <w:rFonts w:ascii="Arial" w:eastAsia="Arial" w:hAnsi="Arial" w:cs="Arial"/>
          <w:u w:val="single"/>
        </w:rPr>
        <w:t xml:space="preserve"> and</w:t>
      </w:r>
      <w:r>
        <w:rPr>
          <w:rFonts w:ascii="Arial" w:eastAsia="Arial" w:hAnsi="Arial" w:cs="Arial"/>
          <w:u w:val="single"/>
        </w:rPr>
        <w:t xml:space="preserve"> the sale and distribution of compost and other agricultural products and materials containing sludge and septage.</w:t>
      </w:r>
    </w:p>
    <w:p w:rsidR="00F047C3" w:rsidP="00F047C3">
      <w:pPr>
        <w:ind w:left="720"/>
        <w:rPr>
          <w:rFonts w:ascii="Arial" w:eastAsia="Arial" w:hAnsi="Arial" w:cs="Arial"/>
        </w:rPr>
      </w:pPr>
      <w:bookmarkStart w:id="78" w:name="_STATUTE_NUMBER__d9c0bbc0_d992_4f33_9d26"/>
      <w:bookmarkStart w:id="79" w:name="_REV__32600010_1e77_4299_8360_3880754793"/>
      <w:bookmarkStart w:id="80" w:name="_STATUTE_P__21767cd1_8281_4226_9211_b689"/>
      <w:bookmarkEnd w:id="74"/>
      <w:bookmarkEnd w:id="77"/>
      <w:r>
        <w:rPr>
          <w:rFonts w:ascii="Arial" w:eastAsia="Arial" w:hAnsi="Arial" w:cs="Arial"/>
          <w:u w:val="single"/>
        </w:rPr>
        <w:t>A</w:t>
      </w:r>
      <w:bookmarkEnd w:id="78"/>
      <w:r>
        <w:rPr>
          <w:rFonts w:ascii="Arial" w:eastAsia="Arial" w:hAnsi="Arial" w:cs="Arial"/>
          <w:u w:val="single"/>
        </w:rPr>
        <w:t xml:space="preserve">.  </w:t>
      </w:r>
      <w:bookmarkStart w:id="81" w:name="_STATUTE_CONTENT__796a8433_2c12_474f_8ad"/>
      <w:r>
        <w:rPr>
          <w:rFonts w:ascii="Arial" w:eastAsia="Arial" w:hAnsi="Arial" w:cs="Arial"/>
          <w:u w:val="single"/>
        </w:rPr>
        <w:t>Notwithstanding any provision of law to the contrary, except as provided in paragraph B, a person may not:</w:t>
      </w:r>
    </w:p>
    <w:p w:rsidR="00F047C3" w:rsidP="00F047C3">
      <w:pPr>
        <w:ind w:left="1080"/>
        <w:rPr>
          <w:rFonts w:ascii="Arial" w:eastAsia="Arial" w:hAnsi="Arial" w:cs="Arial"/>
        </w:rPr>
      </w:pPr>
      <w:bookmarkStart w:id="82" w:name="_REV__31978637_ef06_4928_8c6f_be407fe02f"/>
      <w:bookmarkStart w:id="83" w:name="_STATUTE_SP__9803734d_782a_4095_973a_abf"/>
      <w:bookmarkEnd w:id="79"/>
      <w:bookmarkEnd w:id="81"/>
      <w:r>
        <w:rPr>
          <w:rFonts w:ascii="Arial" w:eastAsia="Arial" w:hAnsi="Arial" w:cs="Arial"/>
          <w:u w:val="single"/>
        </w:rPr>
        <w:t>(</w:t>
      </w:r>
      <w:bookmarkStart w:id="84" w:name="_STATUTE_NUMBER__52802101_0d9b_4462_8cc2"/>
      <w:r>
        <w:rPr>
          <w:rFonts w:ascii="Arial" w:eastAsia="Arial" w:hAnsi="Arial" w:cs="Arial"/>
          <w:u w:val="single"/>
        </w:rPr>
        <w:t>1</w:t>
      </w:r>
      <w:bookmarkEnd w:id="84"/>
      <w:r>
        <w:rPr>
          <w:rFonts w:ascii="Arial" w:eastAsia="Arial" w:hAnsi="Arial" w:cs="Arial"/>
          <w:u w:val="single"/>
        </w:rPr>
        <w:t xml:space="preserve">)  </w:t>
      </w:r>
      <w:bookmarkStart w:id="85" w:name="_STATUTE_CONTENT__2f63df7a_3f2b_405f_82f"/>
      <w:r>
        <w:rPr>
          <w:rFonts w:ascii="Arial" w:eastAsia="Arial" w:hAnsi="Arial" w:cs="Arial"/>
          <w:u w:val="single"/>
        </w:rPr>
        <w:t>Apply to or spread on any land in the State:</w:t>
      </w:r>
    </w:p>
    <w:p w:rsidR="00F047C3" w:rsidP="00F047C3">
      <w:pPr>
        <w:ind w:left="1440"/>
        <w:rPr>
          <w:rFonts w:ascii="Arial" w:eastAsia="Arial" w:hAnsi="Arial" w:cs="Arial"/>
        </w:rPr>
      </w:pPr>
      <w:bookmarkStart w:id="86" w:name="_STATUTE_D__940f2f72_924e_44bc_92e8_038b"/>
      <w:bookmarkStart w:id="87" w:name="_REV__9412f1d4_b0e6_48a6_877c_3ada88ccfe"/>
      <w:bookmarkEnd w:id="82"/>
      <w:bookmarkEnd w:id="85"/>
      <w:r>
        <w:rPr>
          <w:rFonts w:ascii="Arial" w:eastAsia="Arial" w:hAnsi="Arial" w:cs="Arial"/>
          <w:u w:val="single"/>
        </w:rPr>
        <w:t>(</w:t>
      </w:r>
      <w:bookmarkStart w:id="88" w:name="_STATUTE_NUMBER__02b088e5_db31_49a6_8cb3"/>
      <w:r>
        <w:rPr>
          <w:rFonts w:ascii="Arial" w:eastAsia="Arial" w:hAnsi="Arial" w:cs="Arial"/>
          <w:u w:val="single"/>
        </w:rPr>
        <w:t>a</w:t>
      </w:r>
      <w:bookmarkEnd w:id="88"/>
      <w:r>
        <w:rPr>
          <w:rFonts w:ascii="Arial" w:eastAsia="Arial" w:hAnsi="Arial" w:cs="Arial"/>
          <w:u w:val="single"/>
        </w:rPr>
        <w:t xml:space="preserve">)  </w:t>
      </w:r>
      <w:bookmarkStart w:id="89" w:name="_STATUTE_CONTENT__a4035f38_16a4_4fe9_af6"/>
      <w:r>
        <w:rPr>
          <w:rFonts w:ascii="Arial" w:eastAsia="Arial" w:hAnsi="Arial" w:cs="Arial"/>
          <w:u w:val="single"/>
        </w:rPr>
        <w:t>Sludge generated from a municipal, commercial or industrial wastewater treatment plant;</w:t>
      </w:r>
    </w:p>
    <w:p w:rsidR="00F047C3" w:rsidP="00F047C3">
      <w:pPr>
        <w:ind w:left="1440"/>
        <w:rPr>
          <w:rFonts w:ascii="Arial" w:eastAsia="Arial" w:hAnsi="Arial" w:cs="Arial"/>
        </w:rPr>
      </w:pPr>
      <w:bookmarkStart w:id="90" w:name="_STATUTE_D__630ebdf6_4622_4841_a3fc_a820"/>
      <w:bookmarkStart w:id="91" w:name="_REV__a42f66e4_fdee_420a_a60e_5777617ffa"/>
      <w:bookmarkEnd w:id="86"/>
      <w:bookmarkEnd w:id="87"/>
      <w:bookmarkEnd w:id="89"/>
      <w:r>
        <w:rPr>
          <w:rFonts w:ascii="Arial" w:eastAsia="Arial" w:hAnsi="Arial" w:cs="Arial"/>
          <w:u w:val="single"/>
        </w:rPr>
        <w:t>(</w:t>
      </w:r>
      <w:bookmarkStart w:id="92" w:name="_STATUTE_NUMBER__468b6eb0_0815_4259_8f50"/>
      <w:r>
        <w:rPr>
          <w:rFonts w:ascii="Arial" w:eastAsia="Arial" w:hAnsi="Arial" w:cs="Arial"/>
          <w:u w:val="single"/>
        </w:rPr>
        <w:t>b</w:t>
      </w:r>
      <w:bookmarkEnd w:id="92"/>
      <w:r>
        <w:rPr>
          <w:rFonts w:ascii="Arial" w:eastAsia="Arial" w:hAnsi="Arial" w:cs="Arial"/>
          <w:u w:val="single"/>
        </w:rPr>
        <w:t xml:space="preserve">)  </w:t>
      </w:r>
      <w:bookmarkStart w:id="93" w:name="_STATUTE_CONTENT__db3f858d_d813_4226_abe"/>
      <w:r>
        <w:rPr>
          <w:rFonts w:ascii="Arial" w:eastAsia="Arial" w:hAnsi="Arial" w:cs="Arial"/>
          <w:u w:val="single"/>
        </w:rPr>
        <w:t>Compost material that included in its production sludge generated from a municipal, commercial or industrial wastewater treatment plant or septage; or</w:t>
      </w:r>
    </w:p>
    <w:p w:rsidR="00F047C3" w:rsidP="00F047C3">
      <w:pPr>
        <w:ind w:left="1440"/>
        <w:rPr>
          <w:rFonts w:ascii="Arial" w:eastAsia="Arial" w:hAnsi="Arial" w:cs="Arial"/>
        </w:rPr>
      </w:pPr>
      <w:bookmarkStart w:id="94" w:name="_STATUTE_D__d8727d5d_b1da_42cb_8fc0_4255"/>
      <w:bookmarkStart w:id="95" w:name="_REV__3fd10c73_d5d4_4ae9_b1e4_4ac45e953f"/>
      <w:bookmarkEnd w:id="90"/>
      <w:bookmarkEnd w:id="91"/>
      <w:bookmarkEnd w:id="93"/>
      <w:r>
        <w:rPr>
          <w:rFonts w:ascii="Arial" w:eastAsia="Arial" w:hAnsi="Arial" w:cs="Arial"/>
          <w:u w:val="single"/>
        </w:rPr>
        <w:t>(</w:t>
      </w:r>
      <w:bookmarkStart w:id="96" w:name="_STATUTE_NUMBER__8e7b49d5_b804_45e8_8e2f"/>
      <w:r>
        <w:rPr>
          <w:rFonts w:ascii="Arial" w:eastAsia="Arial" w:hAnsi="Arial" w:cs="Arial"/>
          <w:u w:val="single"/>
        </w:rPr>
        <w:t>c</w:t>
      </w:r>
      <w:bookmarkEnd w:id="96"/>
      <w:r>
        <w:rPr>
          <w:rFonts w:ascii="Arial" w:eastAsia="Arial" w:hAnsi="Arial" w:cs="Arial"/>
          <w:u w:val="single"/>
        </w:rPr>
        <w:t xml:space="preserve">)  </w:t>
      </w:r>
      <w:bookmarkStart w:id="97" w:name="_STATUTE_CONTENT__00d2670e_4ddc_4e22_8c2"/>
      <w:r>
        <w:rPr>
          <w:rFonts w:ascii="Arial" w:eastAsia="Arial" w:hAnsi="Arial" w:cs="Arial"/>
          <w:u w:val="single"/>
        </w:rPr>
        <w:t>Any other product or material that is intended for use as a fertilizer, soil amendment, topsoil replacement or mulch or for other similar agricultural purpose that is derived from or contains sludge generated from a municipal, commercial or industrial wastewater treatment plant or septage;</w:t>
      </w:r>
      <w:r>
        <w:rPr>
          <w:rFonts w:ascii="Arial" w:eastAsia="Arial" w:hAnsi="Arial" w:cs="Arial"/>
          <w:u w:val="single"/>
        </w:rPr>
        <w:t xml:space="preserve"> or</w:t>
      </w:r>
    </w:p>
    <w:p w:rsidR="00F047C3" w:rsidP="00F047C3">
      <w:pPr>
        <w:ind w:left="1080"/>
        <w:rPr>
          <w:rFonts w:ascii="Arial" w:eastAsia="Arial" w:hAnsi="Arial" w:cs="Arial"/>
        </w:rPr>
      </w:pPr>
      <w:bookmarkStart w:id="98" w:name="_REV__247bcc7f_d4bf_4afd_b6e4_964276c384"/>
      <w:bookmarkStart w:id="99" w:name="_STATUTE_SP__0fef11bb_9ae2_47c9_b688_237"/>
      <w:bookmarkEnd w:id="83"/>
      <w:bookmarkEnd w:id="94"/>
      <w:bookmarkEnd w:id="95"/>
      <w:bookmarkEnd w:id="97"/>
      <w:r>
        <w:rPr>
          <w:rFonts w:ascii="Arial" w:eastAsia="Arial" w:hAnsi="Arial" w:cs="Arial"/>
          <w:u w:val="single"/>
        </w:rPr>
        <w:t>(</w:t>
      </w:r>
      <w:bookmarkStart w:id="100" w:name="_STATUTE_NUMBER__849a342c_bf64_4c39_96af"/>
      <w:r>
        <w:rPr>
          <w:rFonts w:ascii="Arial" w:eastAsia="Arial" w:hAnsi="Arial" w:cs="Arial"/>
          <w:u w:val="single"/>
        </w:rPr>
        <w:t>2</w:t>
      </w:r>
      <w:bookmarkEnd w:id="100"/>
      <w:r>
        <w:rPr>
          <w:rFonts w:ascii="Arial" w:eastAsia="Arial" w:hAnsi="Arial" w:cs="Arial"/>
          <w:u w:val="single"/>
        </w:rPr>
        <w:t xml:space="preserve">)  </w:t>
      </w:r>
      <w:bookmarkStart w:id="101" w:name="_STATUTE_CONTENT__63d5a8d4_23df_4ab0_8a2"/>
      <w:r>
        <w:rPr>
          <w:rFonts w:ascii="Arial" w:eastAsia="Arial" w:hAnsi="Arial" w:cs="Arial"/>
          <w:u w:val="single"/>
        </w:rPr>
        <w:t>Sell or distribute in the State:</w:t>
      </w:r>
    </w:p>
    <w:p w:rsidR="00F047C3" w:rsidP="00F047C3">
      <w:pPr>
        <w:ind w:left="1440"/>
        <w:rPr>
          <w:rFonts w:ascii="Arial" w:eastAsia="Arial" w:hAnsi="Arial" w:cs="Arial"/>
        </w:rPr>
      </w:pPr>
      <w:bookmarkStart w:id="102" w:name="_STATUTE_D__5b5960b0_86fd_4b38_96c0_7a59"/>
      <w:bookmarkStart w:id="103" w:name="_REV__590c3504_e0e6_45a6_977f_4896ba35b2"/>
      <w:bookmarkEnd w:id="98"/>
      <w:bookmarkEnd w:id="101"/>
      <w:r>
        <w:rPr>
          <w:rFonts w:ascii="Arial" w:eastAsia="Arial" w:hAnsi="Arial" w:cs="Arial"/>
          <w:u w:val="single"/>
        </w:rPr>
        <w:t>(</w:t>
      </w:r>
      <w:bookmarkStart w:id="104" w:name="_STATUTE_NUMBER__7bc3cf47_1c80_4a7b_8ada"/>
      <w:r>
        <w:rPr>
          <w:rFonts w:ascii="Arial" w:eastAsia="Arial" w:hAnsi="Arial" w:cs="Arial"/>
          <w:u w:val="single"/>
        </w:rPr>
        <w:t>a</w:t>
      </w:r>
      <w:bookmarkEnd w:id="104"/>
      <w:r>
        <w:rPr>
          <w:rFonts w:ascii="Arial" w:eastAsia="Arial" w:hAnsi="Arial" w:cs="Arial"/>
          <w:u w:val="single"/>
        </w:rPr>
        <w:t xml:space="preserve">)  </w:t>
      </w:r>
      <w:bookmarkStart w:id="105" w:name="_STATUTE_CONTENT__30b5e86c_8a39_434f_bce"/>
      <w:r>
        <w:rPr>
          <w:rFonts w:ascii="Arial" w:eastAsia="Arial" w:hAnsi="Arial" w:cs="Arial"/>
          <w:u w:val="single"/>
        </w:rPr>
        <w:t>Compost material that included in its production sludge generated from a municipal, commercial or industrial wastewater treatment plant or septage; or</w:t>
      </w:r>
    </w:p>
    <w:p w:rsidR="00F047C3" w:rsidP="00F047C3">
      <w:pPr>
        <w:ind w:left="1440"/>
        <w:rPr>
          <w:rFonts w:ascii="Arial" w:eastAsia="Arial" w:hAnsi="Arial" w:cs="Arial"/>
        </w:rPr>
      </w:pPr>
      <w:bookmarkStart w:id="106" w:name="_STATUTE_D__40e07046_f611_46b6_b918_a8e7"/>
      <w:bookmarkStart w:id="107" w:name="_REV__c5798e61_5fda_419c_93bb_86c9cf2de9"/>
      <w:bookmarkEnd w:id="102"/>
      <w:bookmarkEnd w:id="103"/>
      <w:bookmarkEnd w:id="105"/>
      <w:r>
        <w:rPr>
          <w:rFonts w:ascii="Arial" w:eastAsia="Arial" w:hAnsi="Arial" w:cs="Arial"/>
          <w:u w:val="single"/>
        </w:rPr>
        <w:t>(</w:t>
      </w:r>
      <w:bookmarkStart w:id="108" w:name="_STATUTE_NUMBER__2577c8eb_0bbd_4734_ae8f"/>
      <w:r>
        <w:rPr>
          <w:rFonts w:ascii="Arial" w:eastAsia="Arial" w:hAnsi="Arial" w:cs="Arial"/>
          <w:u w:val="single"/>
        </w:rPr>
        <w:t>b</w:t>
      </w:r>
      <w:bookmarkEnd w:id="108"/>
      <w:r>
        <w:rPr>
          <w:rFonts w:ascii="Arial" w:eastAsia="Arial" w:hAnsi="Arial" w:cs="Arial"/>
          <w:u w:val="single"/>
        </w:rPr>
        <w:t xml:space="preserve">)  </w:t>
      </w:r>
      <w:bookmarkStart w:id="109" w:name="_STATUTE_CONTENT__fb082528_9542_454a_8ae"/>
      <w:r>
        <w:rPr>
          <w:rFonts w:ascii="Arial" w:eastAsia="Arial" w:hAnsi="Arial" w:cs="Arial"/>
          <w:u w:val="single"/>
        </w:rPr>
        <w:t>Any other product or material that is intended for use as a fertilizer, soil amendment, topsoil replacement or mulch or for other similar agricultural purpose that is derived from or contains sludge generated from a municipal, commercial or industrial wastewater treatment plant or septage</w:t>
      </w:r>
      <w:r>
        <w:rPr>
          <w:rFonts w:ascii="Arial" w:eastAsia="Arial" w:hAnsi="Arial" w:cs="Arial"/>
          <w:u w:val="single"/>
        </w:rPr>
        <w:t>.</w:t>
      </w:r>
    </w:p>
    <w:p w:rsidR="00F047C3" w:rsidP="00F047C3">
      <w:pPr>
        <w:ind w:left="720"/>
        <w:rPr>
          <w:rFonts w:ascii="Arial" w:eastAsia="Arial" w:hAnsi="Arial" w:cs="Arial"/>
        </w:rPr>
      </w:pPr>
      <w:bookmarkStart w:id="110" w:name="_STATUTE_NUMBER__bf24fe77_0d13_447c_8610"/>
      <w:bookmarkStart w:id="111" w:name="_REV__99251e75_8ff0_4e76_8f0b_bd38148d1b"/>
      <w:bookmarkStart w:id="112" w:name="_STATUTE_P__dd5fdfe4_4c7b_49fa_ab05_d636"/>
      <w:bookmarkEnd w:id="80"/>
      <w:bookmarkEnd w:id="99"/>
      <w:bookmarkEnd w:id="106"/>
      <w:bookmarkEnd w:id="107"/>
      <w:bookmarkEnd w:id="109"/>
      <w:r>
        <w:rPr>
          <w:rFonts w:ascii="Arial" w:eastAsia="Arial" w:hAnsi="Arial" w:cs="Arial"/>
          <w:u w:val="single"/>
        </w:rPr>
        <w:t>B</w:t>
      </w:r>
      <w:bookmarkEnd w:id="110"/>
      <w:r>
        <w:rPr>
          <w:rFonts w:ascii="Arial" w:eastAsia="Arial" w:hAnsi="Arial" w:cs="Arial"/>
          <w:u w:val="single"/>
        </w:rPr>
        <w:t xml:space="preserve">.  </w:t>
      </w:r>
      <w:bookmarkStart w:id="113" w:name="_STATUTE_CONTENT__623841ea_3c5e_43e8_908"/>
      <w:r>
        <w:rPr>
          <w:rFonts w:ascii="Arial" w:eastAsia="Arial" w:hAnsi="Arial" w:cs="Arial"/>
          <w:u w:val="single"/>
        </w:rPr>
        <w:t>The prohibitions in paragraph A do not apply to:</w:t>
      </w:r>
    </w:p>
    <w:p w:rsidR="00F047C3" w:rsidP="00F047C3">
      <w:pPr>
        <w:ind w:left="1080"/>
        <w:rPr>
          <w:rFonts w:ascii="Arial" w:eastAsia="Arial" w:hAnsi="Arial" w:cs="Arial"/>
        </w:rPr>
      </w:pPr>
      <w:bookmarkStart w:id="114" w:name="_STATUTE_SP__6895a57a_4068_48cb_abb0_638"/>
      <w:bookmarkStart w:id="115" w:name="_REV__d2650dbc_aa7d_499f_8ba5_79e3a41867"/>
      <w:bookmarkEnd w:id="111"/>
      <w:bookmarkEnd w:id="113"/>
      <w:r>
        <w:rPr>
          <w:rFonts w:ascii="Arial" w:eastAsia="Arial" w:hAnsi="Arial" w:cs="Arial"/>
          <w:u w:val="single"/>
        </w:rPr>
        <w:t>(</w:t>
      </w:r>
      <w:bookmarkStart w:id="116" w:name="_STATUTE_NUMBER__16598045_08c5_49bd_93be"/>
      <w:r>
        <w:rPr>
          <w:rFonts w:ascii="Arial" w:eastAsia="Arial" w:hAnsi="Arial" w:cs="Arial"/>
          <w:u w:val="single"/>
        </w:rPr>
        <w:t>1</w:t>
      </w:r>
      <w:bookmarkEnd w:id="116"/>
      <w:r>
        <w:rPr>
          <w:rFonts w:ascii="Arial" w:eastAsia="Arial" w:hAnsi="Arial" w:cs="Arial"/>
          <w:u w:val="single"/>
        </w:rPr>
        <w:t xml:space="preserve">)  </w:t>
      </w:r>
      <w:bookmarkStart w:id="117" w:name="_STATUTE_CONTENT__65a506ab_57e1_48a8_976"/>
      <w:r>
        <w:rPr>
          <w:rFonts w:ascii="Arial" w:eastAsia="Arial" w:hAnsi="Arial" w:cs="Arial"/>
          <w:u w:val="single"/>
        </w:rPr>
        <w:t>The disposal or placement at a solid waste landfill of any of the materials that are prohibited from application, spreading, sale</w:t>
      </w:r>
      <w:r>
        <w:rPr>
          <w:rFonts w:ascii="Arial" w:eastAsia="Arial" w:hAnsi="Arial" w:cs="Arial"/>
          <w:u w:val="single"/>
        </w:rPr>
        <w:t xml:space="preserve"> or</w:t>
      </w:r>
      <w:r>
        <w:rPr>
          <w:rFonts w:ascii="Arial" w:eastAsia="Arial" w:hAnsi="Arial" w:cs="Arial"/>
          <w:u w:val="single"/>
        </w:rPr>
        <w:t xml:space="preserve"> distribution by this subsection;</w:t>
      </w:r>
    </w:p>
    <w:p w:rsidR="00F047C3" w:rsidP="00F047C3">
      <w:pPr>
        <w:ind w:left="1080"/>
        <w:rPr>
          <w:rFonts w:ascii="Arial" w:eastAsia="Arial" w:hAnsi="Arial" w:cs="Arial"/>
        </w:rPr>
      </w:pPr>
      <w:bookmarkStart w:id="118" w:name="_STATUTE_SP__6ceb176d_0292_46af_81ee_114"/>
      <w:bookmarkStart w:id="119" w:name="_REV__f1d0a4e9_1f0e_4880_97c0_6649ab9b98"/>
      <w:bookmarkEnd w:id="114"/>
      <w:bookmarkEnd w:id="115"/>
      <w:bookmarkEnd w:id="117"/>
      <w:r>
        <w:rPr>
          <w:rFonts w:ascii="Arial" w:eastAsia="Arial" w:hAnsi="Arial" w:cs="Arial"/>
          <w:u w:val="single"/>
        </w:rPr>
        <w:t>(</w:t>
      </w:r>
      <w:bookmarkStart w:id="120" w:name="_STATUTE_NUMBER__0f928940_8b1a_4a95_9d2f"/>
      <w:r>
        <w:rPr>
          <w:rFonts w:ascii="Arial" w:eastAsia="Arial" w:hAnsi="Arial" w:cs="Arial"/>
          <w:u w:val="single"/>
        </w:rPr>
        <w:t>2</w:t>
      </w:r>
      <w:bookmarkEnd w:id="120"/>
      <w:r>
        <w:rPr>
          <w:rFonts w:ascii="Arial" w:eastAsia="Arial" w:hAnsi="Arial" w:cs="Arial"/>
          <w:u w:val="single"/>
        </w:rPr>
        <w:t xml:space="preserve">)  </w:t>
      </w:r>
      <w:bookmarkStart w:id="121" w:name="_STATUTE_CONTENT__f2379fb1_cc94_450e_bc8"/>
      <w:r>
        <w:rPr>
          <w:rFonts w:ascii="Arial" w:eastAsia="Arial" w:hAnsi="Arial" w:cs="Arial"/>
          <w:u w:val="single"/>
        </w:rPr>
        <w:t>The land application of or the sale or distribution of compost material or other agricultural product or material derived from or containing residuals generated as a result of the processing or cultivation of food, food waste, crops or vegetative material, the brewing of malt liquor, the fermenting of wine or hard cider or the distilling of spirits, including, but not limited to, blueberries, apples, grapes, potatoes, seaweed, fish and seafood and spent grain or malt, provided that such residuals are not mixed with sludge from a municipal, commercial or industrial wastewater treatment plant, septage, sewage or sanitary wastewater prior to or during land application or the production of the compost material or other agricultural product or material; or</w:t>
      </w:r>
    </w:p>
    <w:p w:rsidR="00F047C3" w:rsidP="00F047C3">
      <w:pPr>
        <w:ind w:left="1080"/>
        <w:rPr>
          <w:rFonts w:ascii="Arial" w:eastAsia="Arial" w:hAnsi="Arial" w:cs="Arial"/>
        </w:rPr>
      </w:pPr>
      <w:bookmarkStart w:id="122" w:name="_REV__3979bf42_3378_443d_9cf7_b01b8bd6d9"/>
      <w:bookmarkStart w:id="123" w:name="_STATUTE_SP__5dc1388e_4e9b_4432_8a48_513"/>
      <w:bookmarkEnd w:id="118"/>
      <w:bookmarkEnd w:id="119"/>
      <w:bookmarkEnd w:id="121"/>
      <w:r>
        <w:rPr>
          <w:rFonts w:ascii="Arial" w:eastAsia="Arial" w:hAnsi="Arial" w:cs="Arial"/>
          <w:u w:val="single"/>
        </w:rPr>
        <w:t>(</w:t>
      </w:r>
      <w:bookmarkStart w:id="124" w:name="_STATUTE_NUMBER__5a4a7355_030d_4008_a6e7"/>
      <w:r>
        <w:rPr>
          <w:rFonts w:ascii="Arial" w:eastAsia="Arial" w:hAnsi="Arial" w:cs="Arial"/>
          <w:u w:val="single"/>
        </w:rPr>
        <w:t>3</w:t>
      </w:r>
      <w:bookmarkEnd w:id="124"/>
      <w:r>
        <w:rPr>
          <w:rFonts w:ascii="Arial" w:eastAsia="Arial" w:hAnsi="Arial" w:cs="Arial"/>
          <w:u w:val="single"/>
        </w:rPr>
        <w:t xml:space="preserve">)  </w:t>
      </w:r>
      <w:bookmarkStart w:id="125" w:name="_STATUTE_CONTENT__afe8965f_8823_4d2e_b05"/>
      <w:r>
        <w:rPr>
          <w:rFonts w:ascii="Arial" w:eastAsia="Arial" w:hAnsi="Arial" w:cs="Arial"/>
          <w:u w:val="single"/>
        </w:rPr>
        <w:t>The land application of or the sale or distribution of compost material or other agricultural product or material derived from or containing sludge resulting from the production of precipitated calcium carbonate.</w:t>
      </w:r>
    </w:p>
    <w:p w:rsidR="00F047C3" w:rsidP="00F047C3">
      <w:pPr>
        <w:ind w:left="360" w:firstLine="360"/>
        <w:rPr>
          <w:rFonts w:ascii="Arial" w:eastAsia="Arial" w:hAnsi="Arial" w:cs="Arial"/>
        </w:rPr>
      </w:pPr>
      <w:bookmarkStart w:id="126" w:name="_BILL_SECTION__4e577f5e_f5e9_425f_b101_8"/>
      <w:bookmarkStart w:id="127" w:name="_BILL_SECTION_HEADER__9cdf8a2b_27f4_4810"/>
      <w:bookmarkEnd w:id="70"/>
      <w:bookmarkEnd w:id="71"/>
      <w:bookmarkEnd w:id="75"/>
      <w:bookmarkEnd w:id="112"/>
      <w:bookmarkEnd w:id="122"/>
      <w:bookmarkEnd w:id="123"/>
      <w:bookmarkEnd w:id="125"/>
      <w:r>
        <w:rPr>
          <w:rFonts w:ascii="Arial" w:eastAsia="Arial" w:hAnsi="Arial" w:cs="Arial"/>
          <w:b/>
          <w:sz w:val="24"/>
        </w:rPr>
        <w:t xml:space="preserve">Sec. </w:t>
      </w:r>
      <w:bookmarkStart w:id="128" w:name="_BILL_SECTION_NUMBER__444fa856_f94f_4e20"/>
      <w:r>
        <w:rPr>
          <w:rFonts w:ascii="Arial" w:eastAsia="Arial" w:hAnsi="Arial" w:cs="Arial"/>
          <w:b/>
          <w:sz w:val="24"/>
        </w:rPr>
        <w:t>6</w:t>
      </w:r>
      <w:bookmarkEnd w:id="128"/>
      <w:r>
        <w:rPr>
          <w:rFonts w:ascii="Arial" w:eastAsia="Arial" w:hAnsi="Arial" w:cs="Arial"/>
          <w:b/>
          <w:sz w:val="24"/>
        </w:rPr>
        <w:t>.  38 MRSA §1310-B-1, sub-§2, ¶A,</w:t>
      </w:r>
      <w:r>
        <w:rPr>
          <w:rFonts w:ascii="Arial" w:eastAsia="Arial" w:hAnsi="Arial" w:cs="Arial"/>
        </w:rPr>
        <w:t xml:space="preserve"> as enacted by PL 2021, c. 478, §1, is amended to read:</w:t>
      </w:r>
    </w:p>
    <w:p w:rsidR="00F047C3" w:rsidP="00F047C3">
      <w:pPr>
        <w:ind w:left="720"/>
        <w:rPr>
          <w:rFonts w:ascii="Arial" w:eastAsia="Arial" w:hAnsi="Arial" w:cs="Arial"/>
        </w:rPr>
      </w:pPr>
      <w:bookmarkStart w:id="129" w:name="_STATUTE_NUMBER__52f0487f_30b5_4291_bad7"/>
      <w:bookmarkStart w:id="130" w:name="_STATUTE_P__67bad7a7_22a9_414c_aef5_0fcc"/>
      <w:bookmarkEnd w:id="127"/>
      <w:r>
        <w:rPr>
          <w:rFonts w:ascii="Arial" w:eastAsia="Arial" w:hAnsi="Arial" w:cs="Arial"/>
        </w:rPr>
        <w:t>A</w:t>
      </w:r>
      <w:bookmarkEnd w:id="129"/>
      <w:r>
        <w:rPr>
          <w:rFonts w:ascii="Arial" w:eastAsia="Arial" w:hAnsi="Arial" w:cs="Arial"/>
        </w:rPr>
        <w:t xml:space="preserve">.  </w:t>
      </w:r>
      <w:bookmarkStart w:id="131" w:name="_STATUTE_CONTENT__9ae957b9_6acc_4e8f_b4c"/>
      <w:r>
        <w:rPr>
          <w:rFonts w:ascii="Arial" w:eastAsia="Arial" w:hAnsi="Arial" w:cs="Arial"/>
        </w:rPr>
        <w:t xml:space="preserve">The fund </w:t>
      </w:r>
      <w:bookmarkStart w:id="132" w:name="_REV__ff0c5bb0_109f_4bbb_b942_ca8306091f"/>
      <w:bookmarkStart w:id="133" w:name="_PROCESSED_CHANGE__1e539ab1_d612_42a9_bd"/>
      <w:bookmarkStart w:id="134" w:name="_PROCESSED_CHANGE__5730b218_2d2f_4bd1_80"/>
      <w:bookmarkStart w:id="135" w:name="_PROCESSED_CHANGE__25116f94_8507_458a_bf"/>
      <w:bookmarkStart w:id="136" w:name="_PROCESSED_CHANGE__e69d4da1_99ef_4cd6_b1"/>
      <w:r>
        <w:rPr>
          <w:rFonts w:ascii="Arial" w:eastAsia="Arial" w:hAnsi="Arial" w:cs="Arial"/>
          <w:strike/>
        </w:rPr>
        <w:t>is funded by the fee under subsection 3 and any</w:t>
      </w:r>
      <w:r>
        <w:rPr>
          <w:rFonts w:ascii="Arial" w:eastAsia="Arial" w:hAnsi="Arial" w:cs="Arial"/>
        </w:rPr>
        <w:t xml:space="preserve"> </w:t>
      </w:r>
      <w:bookmarkStart w:id="137" w:name="_REV__f3898184_20c3_48dc_8bd0_f9094d1abe"/>
      <w:bookmarkStart w:id="138" w:name="_PROCESSED_CHANGE__c02bbb98_fcc2_4cbb_91"/>
      <w:bookmarkStart w:id="139" w:name="_PROCESSED_CHANGE__d4789e83_e09d_4fa9_9d"/>
      <w:bookmarkStart w:id="140" w:name="_PROCESSED_CHANGE__0b818341_f93d_4a4a_8d"/>
      <w:bookmarkStart w:id="141" w:name="_PROCESSED_CHANGE__0ad58086_fa9d_479d_9e"/>
      <w:bookmarkEnd w:id="132"/>
      <w:bookmarkEnd w:id="133"/>
      <w:bookmarkEnd w:id="134"/>
      <w:bookmarkEnd w:id="135"/>
      <w:bookmarkEnd w:id="136"/>
      <w:r>
        <w:rPr>
          <w:rFonts w:ascii="Arial" w:eastAsia="Arial" w:hAnsi="Arial" w:cs="Arial"/>
          <w:u w:val="single"/>
        </w:rPr>
        <w:t>may accept revenue from any source,</w:t>
      </w:r>
      <w:r>
        <w:rPr>
          <w:rFonts w:ascii="Arial" w:eastAsia="Arial" w:hAnsi="Arial" w:cs="Arial"/>
        </w:rPr>
        <w:t xml:space="preserve"> </w:t>
      </w:r>
      <w:bookmarkEnd w:id="137"/>
      <w:bookmarkEnd w:id="138"/>
      <w:bookmarkEnd w:id="139"/>
      <w:bookmarkEnd w:id="140"/>
      <w:bookmarkEnd w:id="141"/>
      <w:r>
        <w:rPr>
          <w:rFonts w:ascii="Arial" w:eastAsia="Arial" w:hAnsi="Arial" w:cs="Arial"/>
        </w:rPr>
        <w:t>public or private</w:t>
      </w:r>
      <w:bookmarkStart w:id="142" w:name="_REV__e918c315_2a4a_4f30_a838_b8a54532ba"/>
      <w:bookmarkStart w:id="143" w:name="_PROCESSED_CHANGE__b302ddd8_f319_4a65_b9"/>
      <w:bookmarkStart w:id="144" w:name="_PROCESSED_CHANGE__19e15ff9_e4be_4a72_a5"/>
      <w:bookmarkStart w:id="145" w:name="_PROCESSED_CHANGE__39e2ed08_8813_4403_bb"/>
      <w:bookmarkStart w:id="146" w:name="_PROCESSED_CHANGE__365bce2f_e5c1_4000_b0"/>
      <w:r>
        <w:rPr>
          <w:rFonts w:ascii="Arial" w:eastAsia="Arial" w:hAnsi="Arial" w:cs="Arial"/>
        </w:rPr>
        <w:t xml:space="preserve"> </w:t>
      </w:r>
      <w:r>
        <w:rPr>
          <w:rFonts w:ascii="Arial" w:eastAsia="Arial" w:hAnsi="Arial" w:cs="Arial"/>
          <w:strike/>
        </w:rPr>
        <w:t>funds</w:t>
      </w:r>
      <w:bookmarkStart w:id="147" w:name="_REV__10ab578c_2477_46c1_9749_675995e05d"/>
      <w:bookmarkStart w:id="148" w:name="_PROCESSED_CHANGE__ee16e94d_cb42_48e9_ac"/>
      <w:bookmarkStart w:id="149" w:name="_PROCESSED_CHANGE__1b1c2868_5e2a_4183_9c"/>
      <w:bookmarkStart w:id="150" w:name="_PROCESSED_CHANGE__4a9e03ca_093c_42da_8b"/>
      <w:bookmarkStart w:id="151" w:name="_PROCESSED_CHANGE__4d79a5bc_2d30_46ff_8b"/>
      <w:bookmarkEnd w:id="142"/>
      <w:bookmarkEnd w:id="143"/>
      <w:bookmarkEnd w:id="144"/>
      <w:bookmarkEnd w:id="145"/>
      <w:bookmarkEnd w:id="146"/>
      <w:r>
        <w:rPr>
          <w:rFonts w:ascii="Arial" w:eastAsia="Arial" w:hAnsi="Arial" w:cs="Arial"/>
          <w:u w:val="single"/>
        </w:rPr>
        <w:t>,</w:t>
      </w:r>
      <w:bookmarkEnd w:id="147"/>
      <w:bookmarkEnd w:id="148"/>
      <w:bookmarkEnd w:id="149"/>
      <w:bookmarkEnd w:id="150"/>
      <w:bookmarkEnd w:id="151"/>
      <w:r>
        <w:rPr>
          <w:rFonts w:ascii="Arial" w:eastAsia="Arial" w:hAnsi="Arial" w:cs="Arial"/>
        </w:rPr>
        <w:t xml:space="preserve"> that may be available for carrying out the purposes of the fund.  The department shall deposit with the Treasurer of State to the credit of the fund money in the fund not currently needed by the department to carry out the purposes of the fund, which may be invested as provided by law.  Interest earned on investment of money under this paragraph must be credited to the fund.</w:t>
      </w:r>
      <w:bookmarkEnd w:id="131"/>
    </w:p>
    <w:p w:rsidR="00F047C3" w:rsidP="00F047C3">
      <w:pPr>
        <w:ind w:left="360" w:firstLine="360"/>
        <w:rPr>
          <w:rFonts w:ascii="Arial" w:eastAsia="Arial" w:hAnsi="Arial" w:cs="Arial"/>
        </w:rPr>
      </w:pPr>
      <w:bookmarkStart w:id="152" w:name="_BILL_SECTION_HEADER__cc205d8c_2fc5_4e5b"/>
      <w:bookmarkStart w:id="153" w:name="_BILL_SECTION__522b4d56_9446_469c_9dc2_2"/>
      <w:bookmarkEnd w:id="126"/>
      <w:bookmarkEnd w:id="130"/>
      <w:r>
        <w:rPr>
          <w:rFonts w:ascii="Arial" w:eastAsia="Arial" w:hAnsi="Arial" w:cs="Arial"/>
          <w:b/>
          <w:sz w:val="24"/>
        </w:rPr>
        <w:t xml:space="preserve">Sec. </w:t>
      </w:r>
      <w:bookmarkStart w:id="154" w:name="_BILL_SECTION_NUMBER__b49ff204_238d_48a7"/>
      <w:r>
        <w:rPr>
          <w:rFonts w:ascii="Arial" w:eastAsia="Arial" w:hAnsi="Arial" w:cs="Arial"/>
          <w:b/>
          <w:sz w:val="24"/>
        </w:rPr>
        <w:t>7</w:t>
      </w:r>
      <w:bookmarkEnd w:id="154"/>
      <w:r>
        <w:rPr>
          <w:rFonts w:ascii="Arial" w:eastAsia="Arial" w:hAnsi="Arial" w:cs="Arial"/>
          <w:b/>
          <w:sz w:val="24"/>
        </w:rPr>
        <w:t>.  38 MRSA §1310-B-1, sub-§3,</w:t>
      </w:r>
      <w:r>
        <w:rPr>
          <w:rFonts w:ascii="Arial" w:eastAsia="Arial" w:hAnsi="Arial" w:cs="Arial"/>
        </w:rPr>
        <w:t xml:space="preserve"> as enacted by PL 2021, c. 478, §1, is repealed.</w:t>
      </w:r>
    </w:p>
    <w:p w:rsidR="00F047C3" w:rsidP="00F047C3">
      <w:pPr>
        <w:ind w:left="360" w:firstLine="360"/>
        <w:rPr>
          <w:rFonts w:ascii="Arial" w:eastAsia="Arial" w:hAnsi="Arial" w:cs="Arial"/>
        </w:rPr>
      </w:pPr>
      <w:bookmarkStart w:id="155" w:name="_BILL_SECTION_HEADER__8ae68f1a_edad_4d9f"/>
      <w:bookmarkStart w:id="156" w:name="_BILL_SECTION__9d311f48_54bd_42ae_8024_d"/>
      <w:bookmarkEnd w:id="152"/>
      <w:bookmarkEnd w:id="153"/>
      <w:r>
        <w:rPr>
          <w:rFonts w:ascii="Arial" w:eastAsia="Arial" w:hAnsi="Arial" w:cs="Arial"/>
          <w:b/>
          <w:sz w:val="24"/>
        </w:rPr>
        <w:t xml:space="preserve">Sec. </w:t>
      </w:r>
      <w:bookmarkStart w:id="157" w:name="_BILL_SECTION_NUMBER__63f5631b_4b77_42f8"/>
      <w:r>
        <w:rPr>
          <w:rFonts w:ascii="Arial" w:eastAsia="Arial" w:hAnsi="Arial" w:cs="Arial"/>
          <w:b/>
          <w:sz w:val="24"/>
        </w:rPr>
        <w:t>8</w:t>
      </w:r>
      <w:bookmarkEnd w:id="157"/>
      <w:r>
        <w:rPr>
          <w:rFonts w:ascii="Arial" w:eastAsia="Arial" w:hAnsi="Arial" w:cs="Arial"/>
          <w:b/>
          <w:sz w:val="24"/>
        </w:rPr>
        <w:t>.  38 MRSA §1310-B-1, sub-§4,</w:t>
      </w:r>
      <w:r>
        <w:rPr>
          <w:rFonts w:ascii="Arial" w:eastAsia="Arial" w:hAnsi="Arial" w:cs="Arial"/>
        </w:rPr>
        <w:t xml:space="preserve"> as enacted by PL 2021, c. 478, §1, is amended to read:</w:t>
      </w:r>
    </w:p>
    <w:p w:rsidR="00F047C3" w:rsidP="00F047C3">
      <w:pPr>
        <w:ind w:left="360" w:firstLine="360"/>
        <w:rPr>
          <w:rFonts w:ascii="Arial" w:eastAsia="Arial" w:hAnsi="Arial" w:cs="Arial"/>
        </w:rPr>
      </w:pPr>
      <w:bookmarkStart w:id="158" w:name="_STATUTE_NUMBER__19a13f72_09ce_49fc_9524"/>
      <w:bookmarkStart w:id="159" w:name="_STATUTE_SS__e62984d6_dbfa_41ab_a7aa_656"/>
      <w:bookmarkEnd w:id="155"/>
      <w:r>
        <w:rPr>
          <w:rFonts w:ascii="Arial" w:eastAsia="Arial" w:hAnsi="Arial" w:cs="Arial"/>
          <w:b/>
        </w:rPr>
        <w:t>4</w:t>
      </w:r>
      <w:bookmarkEnd w:id="158"/>
      <w:r>
        <w:rPr>
          <w:rFonts w:ascii="Arial" w:eastAsia="Arial" w:hAnsi="Arial" w:cs="Arial"/>
          <w:b/>
        </w:rPr>
        <w:t xml:space="preserve">.  </w:t>
      </w:r>
      <w:bookmarkStart w:id="160" w:name="_STATUTE_HEADNOTE__4357179c_d1f6_43aa_a6"/>
      <w:r>
        <w:rPr>
          <w:rFonts w:ascii="Arial" w:eastAsia="Arial" w:hAnsi="Arial" w:cs="Arial"/>
          <w:b/>
        </w:rPr>
        <w:t>Rules.</w:t>
      </w:r>
      <w:bookmarkEnd w:id="160"/>
      <w:r>
        <w:rPr>
          <w:rFonts w:ascii="Arial" w:eastAsia="Arial" w:hAnsi="Arial" w:cs="Arial"/>
          <w:b/>
        </w:rPr>
        <w:t xml:space="preserve"> </w:t>
      </w:r>
      <w:r>
        <w:rPr>
          <w:rFonts w:ascii="Arial" w:eastAsia="Arial" w:hAnsi="Arial" w:cs="Arial"/>
        </w:rPr>
        <w:t xml:space="preserve"> </w:t>
      </w:r>
      <w:bookmarkStart w:id="161" w:name="_STATUTE_CONTENT__c2292c88_c868_4210_a4f"/>
      <w:r>
        <w:rPr>
          <w:rFonts w:ascii="Arial" w:eastAsia="Arial" w:hAnsi="Arial" w:cs="Arial"/>
        </w:rPr>
        <w:t xml:space="preserve">The board </w:t>
      </w:r>
      <w:bookmarkStart w:id="162" w:name="_REV__e68d61e3_7ffc_4492_ae96_dbfc282f46"/>
      <w:bookmarkStart w:id="163" w:name="_PROCESSED_CHANGE__0ebdf1c8_2eaa_49bb_96"/>
      <w:bookmarkStart w:id="164" w:name="_PROCESSED_CHANGE__ea134d32_c187_4318_8b"/>
      <w:bookmarkStart w:id="165" w:name="_PROCESSED_CHANGE__685b73ac_b8b9_49a9_b0"/>
      <w:r>
        <w:rPr>
          <w:rFonts w:ascii="Arial" w:eastAsia="Arial" w:hAnsi="Arial" w:cs="Arial"/>
          <w:strike/>
        </w:rPr>
        <w:t>shall</w:t>
      </w:r>
      <w:r>
        <w:rPr>
          <w:rFonts w:ascii="Arial" w:eastAsia="Arial" w:hAnsi="Arial" w:cs="Arial"/>
        </w:rPr>
        <w:t xml:space="preserve"> </w:t>
      </w:r>
      <w:bookmarkStart w:id="166" w:name="_REV__3b034b7e_1727_4f7d_be80_9996a834fa"/>
      <w:bookmarkStart w:id="167" w:name="_PROCESSED_CHANGE__bb7d5b61_08b3_4fc1_99"/>
      <w:bookmarkStart w:id="168" w:name="_PROCESSED_CHANGE__f4947e39_1b3a_4894_9a"/>
      <w:bookmarkStart w:id="169" w:name="_PROCESSED_CHANGE__33a35de9_c32f_4cd6_9e"/>
      <w:bookmarkEnd w:id="162"/>
      <w:bookmarkEnd w:id="163"/>
      <w:bookmarkEnd w:id="164"/>
      <w:bookmarkEnd w:id="165"/>
      <w:r>
        <w:rPr>
          <w:rFonts w:ascii="Arial" w:eastAsia="Arial" w:hAnsi="Arial" w:cs="Arial"/>
          <w:u w:val="single"/>
        </w:rPr>
        <w:t>may</w:t>
      </w:r>
      <w:r>
        <w:rPr>
          <w:rFonts w:ascii="Arial" w:eastAsia="Arial" w:hAnsi="Arial" w:cs="Arial"/>
        </w:rPr>
        <w:t xml:space="preserve"> </w:t>
      </w:r>
      <w:bookmarkEnd w:id="166"/>
      <w:bookmarkEnd w:id="167"/>
      <w:bookmarkEnd w:id="168"/>
      <w:bookmarkEnd w:id="169"/>
      <w:r>
        <w:rPr>
          <w:rFonts w:ascii="Arial" w:eastAsia="Arial" w:hAnsi="Arial" w:cs="Arial"/>
        </w:rPr>
        <w:t>adopt rules necessary for the administration of the fund and any underlying program or purpose under or funded by the fund</w:t>
      </w:r>
      <w:bookmarkStart w:id="170" w:name="_REV__028e417c_8145_4540_91be_b7ff96fa38"/>
      <w:bookmarkStart w:id="171" w:name="_PROCESSED_CHANGE__3fc6622d_a8c5_4b5c_b5"/>
      <w:bookmarkStart w:id="172" w:name="_PROCESSED_CHANGE__c2d62aa4_b49c_4b7e_8c"/>
      <w:bookmarkStart w:id="173" w:name="_PROCESSED_CHANGE__e18222dc_5215_427c_97"/>
      <w:r>
        <w:rPr>
          <w:rFonts w:ascii="Arial" w:eastAsia="Arial" w:hAnsi="Arial" w:cs="Arial"/>
        </w:rPr>
        <w:t xml:space="preserve"> </w:t>
      </w:r>
      <w:r>
        <w:rPr>
          <w:rFonts w:ascii="Arial" w:eastAsia="Arial" w:hAnsi="Arial" w:cs="Arial"/>
          <w:strike/>
        </w:rPr>
        <w:t>and for the assessment and collection of the fee under subsection 3</w:t>
      </w:r>
      <w:bookmarkEnd w:id="170"/>
      <w:bookmarkEnd w:id="171"/>
      <w:bookmarkEnd w:id="172"/>
      <w:bookmarkEnd w:id="173"/>
      <w:r>
        <w:rPr>
          <w:rFonts w:ascii="Arial" w:eastAsia="Arial" w:hAnsi="Arial" w:cs="Arial"/>
        </w:rPr>
        <w:t>.  Rules adopted pursuant to this subsection are routine technical rules as defined in Title 5, chapter 375, subchapter 2-A.</w:t>
      </w:r>
      <w:bookmarkEnd w:id="161"/>
    </w:p>
    <w:p w:rsidR="00F047C3" w:rsidP="00F047C3">
      <w:pPr>
        <w:ind w:left="360" w:firstLine="360"/>
        <w:rPr>
          <w:rFonts w:ascii="Arial" w:eastAsia="Arial" w:hAnsi="Arial" w:cs="Arial"/>
        </w:rPr>
      </w:pPr>
      <w:bookmarkStart w:id="174" w:name="_BILL_SECTION_UNALLOCATED__fd4a708c_99aa"/>
      <w:bookmarkEnd w:id="156"/>
      <w:bookmarkEnd w:id="159"/>
      <w:r>
        <w:rPr>
          <w:rFonts w:ascii="Arial" w:eastAsia="Arial" w:hAnsi="Arial" w:cs="Arial"/>
          <w:b/>
          <w:sz w:val="24"/>
        </w:rPr>
        <w:t xml:space="preserve">Sec. </w:t>
      </w:r>
      <w:bookmarkStart w:id="175" w:name="_BILL_SECTION_NUMBER__009cb7dd_0068_41c2"/>
      <w:r>
        <w:rPr>
          <w:rFonts w:ascii="Arial" w:eastAsia="Arial" w:hAnsi="Arial" w:cs="Arial"/>
          <w:b/>
          <w:sz w:val="24"/>
        </w:rPr>
        <w:t>9</w:t>
      </w:r>
      <w:bookmarkEnd w:id="175"/>
      <w:r>
        <w:rPr>
          <w:rFonts w:ascii="Arial" w:eastAsia="Arial" w:hAnsi="Arial" w:cs="Arial"/>
          <w:b/>
          <w:sz w:val="24"/>
        </w:rPr>
        <w:t>.  PL</w:t>
      </w:r>
      <w:r w:rsidRPr="00053959">
        <w:rPr>
          <w:rFonts w:ascii="Arial" w:eastAsia="Arial" w:hAnsi="Arial" w:cs="Arial"/>
          <w:b/>
          <w:sz w:val="24"/>
        </w:rPr>
        <w:t xml:space="preserve"> 2021, c</w:t>
      </w:r>
      <w:r>
        <w:rPr>
          <w:rFonts w:ascii="Arial" w:eastAsia="Arial" w:hAnsi="Arial" w:cs="Arial"/>
          <w:b/>
          <w:sz w:val="24"/>
        </w:rPr>
        <w:t>.</w:t>
      </w:r>
      <w:r w:rsidRPr="00053959">
        <w:rPr>
          <w:rFonts w:ascii="Arial" w:eastAsia="Arial" w:hAnsi="Arial" w:cs="Arial"/>
          <w:b/>
          <w:sz w:val="24"/>
        </w:rPr>
        <w:t xml:space="preserve"> 478, §2</w:t>
      </w:r>
      <w:r>
        <w:rPr>
          <w:rFonts w:ascii="Arial" w:eastAsia="Arial" w:hAnsi="Arial" w:cs="Arial"/>
          <w:b/>
          <w:sz w:val="24"/>
        </w:rPr>
        <w:t>, sub-§4</w:t>
      </w:r>
      <w:r w:rsidRPr="00053959">
        <w:rPr>
          <w:rFonts w:ascii="Arial" w:eastAsia="Arial" w:hAnsi="Arial" w:cs="Arial"/>
          <w:b/>
          <w:sz w:val="24"/>
        </w:rPr>
        <w:t xml:space="preserve"> </w:t>
      </w:r>
      <w:r w:rsidRPr="00DE70C4">
        <w:rPr>
          <w:rFonts w:ascii="Arial" w:eastAsia="Arial" w:hAnsi="Arial" w:cs="Arial"/>
          <w:szCs w:val="22"/>
        </w:rPr>
        <w:t>is repealed.</w:t>
      </w:r>
      <w:r>
        <w:rPr>
          <w:rFonts w:ascii="Arial" w:eastAsia="Arial" w:hAnsi="Arial" w:cs="Arial"/>
        </w:rPr>
        <w:t xml:space="preserve">  </w:t>
      </w:r>
    </w:p>
    <w:p w:rsidR="00F047C3" w:rsidP="00F047C3">
      <w:pPr>
        <w:ind w:left="360" w:firstLine="360"/>
        <w:rPr>
          <w:rFonts w:ascii="Arial" w:eastAsia="Arial" w:hAnsi="Arial" w:cs="Arial"/>
        </w:rPr>
      </w:pPr>
      <w:bookmarkStart w:id="176" w:name="_BILL_SECTION_UNALLOCATED__94e62ab7_ec3b"/>
      <w:bookmarkEnd w:id="174"/>
      <w:r>
        <w:rPr>
          <w:rFonts w:ascii="Arial" w:eastAsia="Arial" w:hAnsi="Arial" w:cs="Arial"/>
          <w:b/>
          <w:sz w:val="24"/>
        </w:rPr>
        <w:t xml:space="preserve">Sec. </w:t>
      </w:r>
      <w:bookmarkStart w:id="177" w:name="_BILL_SECTION_NUMBER__030fb890_f110_4575"/>
      <w:r>
        <w:rPr>
          <w:rFonts w:ascii="Arial" w:eastAsia="Arial" w:hAnsi="Arial" w:cs="Arial"/>
          <w:b/>
          <w:sz w:val="24"/>
        </w:rPr>
        <w:t>10</w:t>
      </w:r>
      <w:bookmarkEnd w:id="177"/>
      <w:r>
        <w:rPr>
          <w:rFonts w:ascii="Arial" w:eastAsia="Arial" w:hAnsi="Arial" w:cs="Arial"/>
          <w:b/>
          <w:sz w:val="24"/>
        </w:rPr>
        <w:t>.</w:t>
      </w:r>
      <w:r>
        <w:rPr>
          <w:rFonts w:ascii="Arial" w:eastAsia="Arial" w:hAnsi="Arial" w:cs="Arial"/>
        </w:rPr>
        <w:t xml:space="preserve">  </w:t>
      </w:r>
      <w:r w:rsidRPr="00DE70C4">
        <w:rPr>
          <w:rFonts w:ascii="Arial" w:eastAsia="Arial" w:hAnsi="Arial" w:cs="Arial"/>
          <w:b/>
          <w:sz w:val="24"/>
          <w:szCs w:val="24"/>
        </w:rPr>
        <w:t>Department of Environmental Protection to develop plan to prohibit land application of septage; report.</w:t>
      </w:r>
      <w:r>
        <w:rPr>
          <w:rFonts w:ascii="Arial" w:eastAsia="Arial" w:hAnsi="Arial" w:cs="Arial"/>
        </w:rPr>
        <w:t xml:space="preserve">  The Department of Environmental Protection shall study methods of and develop a plan for prohibiting the land application of septage in the State.  The plan must include, but is not limited to, identification of the available capacity at wastewater treatment plants or other treatment or disposal facilities in the State or regionally to manage the septage that is currently land applied in the State, determination of the capacity anticipated to be necessary to manage that septage if land application is prohibited in the State, development of recommendations for supporting and funding the development of such additional management capacity if necessary and development of recommendations concerning a framework and appropriate time frame for prohibiting the land application of septage in the State.  </w:t>
      </w:r>
    </w:p>
    <w:p w:rsidR="00F047C3" w:rsidP="00F047C3">
      <w:pPr>
        <w:ind w:left="360" w:firstLine="360"/>
        <w:rPr>
          <w:rFonts w:ascii="Arial" w:eastAsia="Arial" w:hAnsi="Arial" w:cs="Arial"/>
        </w:rPr>
      </w:pPr>
      <w:r>
        <w:rPr>
          <w:rFonts w:ascii="Arial" w:eastAsia="Arial" w:hAnsi="Arial" w:cs="Arial"/>
        </w:rPr>
        <w:t>On or before January 15, 2023, the department shall submit to the joint standing committee of the Legislature having jurisdiction over environment and natural resources matters a report containing its findings and recommendations, including any suggested legislation, resulting from the study under this section.  After receiving the report, the joint standing committee may report out legislation to implement any such recommendations.</w:t>
      </w:r>
    </w:p>
    <w:p w:rsidR="00F047C3" w:rsidP="00F047C3">
      <w:pPr>
        <w:ind w:left="360" w:firstLine="360"/>
        <w:rPr>
          <w:rFonts w:ascii="Arial" w:eastAsia="Arial" w:hAnsi="Arial" w:cs="Arial"/>
        </w:rPr>
      </w:pPr>
      <w:r>
        <w:rPr>
          <w:rFonts w:ascii="Arial" w:eastAsia="Arial" w:hAnsi="Arial" w:cs="Arial"/>
        </w:rPr>
        <w:t>As used in this section, "septage" has the same meaning as in the Maine Revised Statutes, Title 38, section 1303-C, subsection 27.</w:t>
      </w:r>
    </w:p>
    <w:p w:rsidR="00F047C3" w:rsidP="00F047C3">
      <w:pPr>
        <w:ind w:left="360" w:firstLine="360"/>
        <w:rPr>
          <w:rFonts w:ascii="Arial" w:eastAsia="Arial" w:hAnsi="Arial" w:cs="Arial"/>
        </w:rPr>
      </w:pPr>
      <w:bookmarkStart w:id="178" w:name="_APPROP_SECTION__a1772531_caf4_42c5_9573"/>
      <w:bookmarkEnd w:id="176"/>
      <w:r>
        <w:rPr>
          <w:rFonts w:ascii="Arial" w:eastAsia="Arial" w:hAnsi="Arial" w:cs="Arial"/>
          <w:b/>
          <w:sz w:val="24"/>
        </w:rPr>
        <w:t xml:space="preserve">Sec. </w:t>
      </w:r>
      <w:bookmarkStart w:id="179" w:name="_BILL_SECTION_NUMBER__c65b6921_a3d2_46dd"/>
      <w:r>
        <w:rPr>
          <w:rFonts w:ascii="Arial" w:eastAsia="Arial" w:hAnsi="Arial" w:cs="Arial"/>
          <w:b/>
          <w:sz w:val="24"/>
        </w:rPr>
        <w:t>11</w:t>
      </w:r>
      <w:bookmarkEnd w:id="179"/>
      <w:r>
        <w:rPr>
          <w:rFonts w:ascii="Arial" w:eastAsia="Arial" w:hAnsi="Arial" w:cs="Arial"/>
          <w:b/>
          <w:sz w:val="24"/>
        </w:rPr>
        <w:t>.  Appropriations and allocations.</w:t>
      </w:r>
      <w:r>
        <w:rPr>
          <w:rFonts w:ascii="Arial" w:eastAsia="Arial" w:hAnsi="Arial" w:cs="Arial"/>
        </w:rPr>
        <w:t>  The following appropriations and allocations are made.</w:t>
      </w:r>
    </w:p>
    <w:p w:rsidR="00F047C3" w:rsidP="00F047C3">
      <w:pPr>
        <w:pStyle w:val="BPSParagraphLeftAlign"/>
        <w:suppressAutoHyphens/>
        <w:ind w:left="360"/>
        <w:rPr>
          <w:rFonts w:ascii="Arial" w:eastAsia="Arial" w:hAnsi="Arial" w:cs="Arial"/>
        </w:rPr>
      </w:pPr>
      <w:r>
        <w:rPr>
          <w:rFonts w:ascii="Arial" w:eastAsia="Arial" w:hAnsi="Arial" w:cs="Arial"/>
          <w:b/>
        </w:rPr>
        <w:t>ENVIRONMENTAL PROTECTION, DEPARTMENT OF</w:t>
      </w:r>
    </w:p>
    <w:p w:rsidR="00F047C3" w:rsidP="00F047C3">
      <w:pPr>
        <w:pStyle w:val="BPSParagraphLeftAlign"/>
        <w:suppressAutoHyphens/>
        <w:ind w:left="360"/>
        <w:rPr>
          <w:rFonts w:ascii="Arial" w:eastAsia="Arial" w:hAnsi="Arial" w:cs="Arial"/>
        </w:rPr>
      </w:pPr>
      <w:r>
        <w:rPr>
          <w:rFonts w:ascii="Arial" w:eastAsia="Arial" w:hAnsi="Arial" w:cs="Arial"/>
          <w:b/>
        </w:rPr>
        <w:t>Land Application Contaminant Monitoring Fund  N385</w:t>
      </w:r>
    </w:p>
    <w:p w:rsidR="00F047C3" w:rsidP="00F047C3">
      <w:pPr>
        <w:ind w:left="360"/>
        <w:rPr>
          <w:rFonts w:ascii="Arial" w:eastAsia="Arial" w:hAnsi="Arial" w:cs="Arial"/>
        </w:rPr>
      </w:pPr>
      <w:r>
        <w:rPr>
          <w:rFonts w:ascii="Arial" w:eastAsia="Arial" w:hAnsi="Arial" w:cs="Arial"/>
        </w:rPr>
        <w:t>Initiative: Provides deallocation as a result of the repeal of the septage and sludge handling fee.</w:t>
      </w:r>
    </w:p>
    <w:tbl>
      <w:tblPr>
        <w:tblStyle w:val="BPSTable"/>
        <w:tblW w:w="0" w:type="auto"/>
        <w:tblInd w:w="360" w:type="dxa"/>
        <w:tblCellMar>
          <w:left w:w="0" w:type="dxa"/>
          <w:right w:w="0" w:type="dxa"/>
        </w:tblCellMar>
        <w:tblLook w:val="04A0"/>
      </w:tblPr>
      <w:tblGrid>
        <w:gridCol w:w="5007"/>
        <w:gridCol w:w="1464"/>
        <w:gridCol w:w="1464"/>
      </w:tblGrid>
      <w:tr w:rsidTr="00E26999">
        <w:tblPrEx>
          <w:tblW w:w="0" w:type="auto"/>
          <w:tblInd w:w="360" w:type="dxa"/>
          <w:tblCellMar>
            <w:left w:w="0" w:type="dxa"/>
            <w:right w:w="0" w:type="dxa"/>
          </w:tblCellMar>
          <w:tblLook w:val="04A0"/>
        </w:tblPrEx>
        <w:tc>
          <w:tcPr>
            <w:tcW w:w="5069" w:type="dxa"/>
          </w:tcPr>
          <w:p w:rsidR="00F047C3" w:rsidP="00E26999">
            <w:pPr>
              <w:rPr>
                <w:rFonts w:ascii="Arial" w:eastAsia="Arial" w:hAnsi="Arial" w:cs="Arial"/>
              </w:rPr>
            </w:pPr>
            <w:r>
              <w:rPr>
                <w:rFonts w:ascii="Arial" w:eastAsia="Arial" w:hAnsi="Arial" w:cs="Arial"/>
                <w:b/>
              </w:rPr>
              <w:t>OTHER SPECIAL REVENUE FUNDS</w:t>
            </w:r>
          </w:p>
        </w:tc>
        <w:tc>
          <w:tcPr>
            <w:tcW w:w="1469" w:type="dxa"/>
          </w:tcPr>
          <w:p w:rsidR="00F047C3" w:rsidP="00E26999">
            <w:pPr>
              <w:jc w:val="right"/>
              <w:rPr>
                <w:rFonts w:ascii="Arial" w:eastAsia="Arial" w:hAnsi="Arial" w:cs="Arial"/>
              </w:rPr>
            </w:pPr>
            <w:r>
              <w:rPr>
                <w:rFonts w:ascii="Arial" w:eastAsia="Arial" w:hAnsi="Arial" w:cs="Arial"/>
                <w:b/>
              </w:rPr>
              <w:t>2021-22</w:t>
            </w:r>
          </w:p>
        </w:tc>
        <w:tc>
          <w:tcPr>
            <w:tcW w:w="1469" w:type="dxa"/>
          </w:tcPr>
          <w:p w:rsidR="00F047C3" w:rsidP="00E26999">
            <w:pPr>
              <w:jc w:val="right"/>
              <w:rPr>
                <w:rFonts w:ascii="Arial" w:eastAsia="Arial" w:hAnsi="Arial" w:cs="Arial"/>
              </w:rPr>
            </w:pPr>
            <w:r>
              <w:rPr>
                <w:rFonts w:ascii="Arial" w:eastAsia="Arial" w:hAnsi="Arial" w:cs="Arial"/>
                <w:b/>
              </w:rPr>
              <w:t>2022-23</w:t>
            </w:r>
          </w:p>
        </w:tc>
      </w:tr>
      <w:tr w:rsidTr="00E26999">
        <w:tblPrEx>
          <w:tblW w:w="0" w:type="auto"/>
          <w:tblInd w:w="360" w:type="dxa"/>
          <w:tblCellMar>
            <w:left w:w="0" w:type="dxa"/>
            <w:right w:w="0" w:type="dxa"/>
          </w:tblCellMar>
          <w:tblLook w:val="04A0"/>
        </w:tblPrEx>
        <w:tc>
          <w:tcPr>
            <w:tcW w:w="5069" w:type="dxa"/>
          </w:tcPr>
          <w:p w:rsidR="00F047C3" w:rsidP="00E26999">
            <w:pPr>
              <w:ind w:left="180"/>
              <w:rPr>
                <w:rFonts w:ascii="Arial" w:eastAsia="Arial" w:hAnsi="Arial" w:cs="Arial"/>
              </w:rPr>
            </w:pPr>
            <w:r>
              <w:rPr>
                <w:rFonts w:ascii="Arial" w:eastAsia="Arial" w:hAnsi="Arial" w:cs="Arial"/>
              </w:rPr>
              <w:t>All Other</w:t>
            </w:r>
          </w:p>
        </w:tc>
        <w:tc>
          <w:tcPr>
            <w:tcW w:w="1469" w:type="dxa"/>
          </w:tcPr>
          <w:p w:rsidR="00F047C3" w:rsidP="00E26999">
            <w:pPr>
              <w:jc w:val="right"/>
              <w:rPr>
                <w:rFonts w:ascii="Arial" w:eastAsia="Arial" w:hAnsi="Arial" w:cs="Arial"/>
              </w:rPr>
            </w:pPr>
            <w:r>
              <w:rPr>
                <w:rFonts w:ascii="Arial" w:eastAsia="Arial" w:hAnsi="Arial" w:cs="Arial"/>
              </w:rPr>
              <w:t>($1,799,500)</w:t>
            </w:r>
          </w:p>
        </w:tc>
        <w:tc>
          <w:tcPr>
            <w:tcW w:w="1469" w:type="dxa"/>
          </w:tcPr>
          <w:p w:rsidR="00F047C3" w:rsidP="00E26999">
            <w:pPr>
              <w:jc w:val="right"/>
              <w:rPr>
                <w:rFonts w:ascii="Arial" w:eastAsia="Arial" w:hAnsi="Arial" w:cs="Arial"/>
              </w:rPr>
            </w:pPr>
            <w:r>
              <w:rPr>
                <w:rFonts w:ascii="Arial" w:eastAsia="Arial" w:hAnsi="Arial" w:cs="Arial"/>
              </w:rPr>
              <w:t>($3,599,500)</w:t>
            </w:r>
          </w:p>
        </w:tc>
      </w:tr>
      <w:tr w:rsidTr="00E26999">
        <w:tblPrEx>
          <w:tblW w:w="0" w:type="auto"/>
          <w:tblInd w:w="360" w:type="dxa"/>
          <w:tblCellMar>
            <w:left w:w="0" w:type="dxa"/>
            <w:right w:w="0" w:type="dxa"/>
          </w:tblCellMar>
          <w:tblLook w:val="04A0"/>
        </w:tblPrEx>
        <w:tc>
          <w:tcPr>
            <w:tcW w:w="5069" w:type="dxa"/>
          </w:tcPr>
          <w:p w:rsidR="00F047C3" w:rsidP="00E26999">
            <w:pPr>
              <w:rPr>
                <w:rFonts w:ascii="Arial" w:eastAsia="Arial" w:hAnsi="Arial" w:cs="Arial"/>
              </w:rPr>
            </w:pPr>
            <w:r>
              <w:rPr>
                <w:rFonts w:ascii="Arial" w:eastAsia="Arial" w:hAnsi="Arial" w:cs="Arial"/>
              </w:rPr>
              <w:t xml:space="preserve"> </w:t>
            </w:r>
          </w:p>
        </w:tc>
        <w:tc>
          <w:tcPr>
            <w:tcW w:w="1469" w:type="dxa"/>
          </w:tcPr>
          <w:p w:rsidR="00F047C3" w:rsidP="00E26999">
            <w:pPr>
              <w:jc w:val="right"/>
              <w:rPr>
                <w:rFonts w:ascii="Arial" w:eastAsia="Arial" w:hAnsi="Arial" w:cs="Arial"/>
              </w:rPr>
            </w:pPr>
            <w:r>
              <w:rPr>
                <w:rFonts w:ascii="Arial" w:eastAsia="Arial" w:hAnsi="Arial" w:cs="Arial"/>
              </w:rPr>
              <w:t>__________</w:t>
            </w:r>
          </w:p>
        </w:tc>
        <w:tc>
          <w:tcPr>
            <w:tcW w:w="1469" w:type="dxa"/>
          </w:tcPr>
          <w:p w:rsidR="00F047C3" w:rsidP="00E26999">
            <w:pPr>
              <w:jc w:val="right"/>
              <w:rPr>
                <w:rFonts w:ascii="Arial" w:eastAsia="Arial" w:hAnsi="Arial" w:cs="Arial"/>
              </w:rPr>
            </w:pPr>
            <w:r>
              <w:rPr>
                <w:rFonts w:ascii="Arial" w:eastAsia="Arial" w:hAnsi="Arial" w:cs="Arial"/>
              </w:rPr>
              <w:t>__________</w:t>
            </w:r>
          </w:p>
        </w:tc>
      </w:tr>
      <w:tr w:rsidTr="00E26999">
        <w:tblPrEx>
          <w:tblW w:w="0" w:type="auto"/>
          <w:tblInd w:w="360" w:type="dxa"/>
          <w:tblCellMar>
            <w:left w:w="0" w:type="dxa"/>
            <w:right w:w="0" w:type="dxa"/>
          </w:tblCellMar>
          <w:tblLook w:val="04A0"/>
        </w:tblPrEx>
        <w:tc>
          <w:tcPr>
            <w:tcW w:w="5069" w:type="dxa"/>
          </w:tcPr>
          <w:p w:rsidR="00F047C3" w:rsidP="00E26999">
            <w:pPr>
              <w:rPr>
                <w:rFonts w:ascii="Arial" w:eastAsia="Arial" w:hAnsi="Arial" w:cs="Arial"/>
              </w:rPr>
            </w:pPr>
            <w:r>
              <w:rPr>
                <w:rFonts w:ascii="Arial" w:eastAsia="Arial" w:hAnsi="Arial" w:cs="Arial"/>
              </w:rPr>
              <w:t>OTHER SPECIAL REVENUE FUNDS TOTAL</w:t>
            </w:r>
          </w:p>
        </w:tc>
        <w:tc>
          <w:tcPr>
            <w:tcW w:w="1469" w:type="dxa"/>
          </w:tcPr>
          <w:p w:rsidR="00F047C3" w:rsidP="00E26999">
            <w:pPr>
              <w:jc w:val="right"/>
              <w:rPr>
                <w:rFonts w:ascii="Arial" w:eastAsia="Arial" w:hAnsi="Arial" w:cs="Arial"/>
              </w:rPr>
            </w:pPr>
            <w:r>
              <w:rPr>
                <w:rFonts w:ascii="Arial" w:eastAsia="Arial" w:hAnsi="Arial" w:cs="Arial"/>
              </w:rPr>
              <w:t>($1,799,500)</w:t>
            </w:r>
          </w:p>
        </w:tc>
        <w:tc>
          <w:tcPr>
            <w:tcW w:w="1469" w:type="dxa"/>
          </w:tcPr>
          <w:p w:rsidR="00F047C3" w:rsidP="00E26999">
            <w:pPr>
              <w:jc w:val="right"/>
              <w:rPr>
                <w:rFonts w:ascii="Arial" w:eastAsia="Arial" w:hAnsi="Arial" w:cs="Arial"/>
              </w:rPr>
            </w:pPr>
            <w:r>
              <w:rPr>
                <w:rFonts w:ascii="Arial" w:eastAsia="Arial" w:hAnsi="Arial" w:cs="Arial"/>
              </w:rPr>
              <w:t>($3,599,500)</w:t>
            </w:r>
          </w:p>
        </w:tc>
      </w:tr>
      <w:bookmarkEnd w:id="2"/>
      <w:bookmarkEnd w:id="5"/>
      <w:bookmarkEnd w:id="6"/>
      <w:bookmarkEnd w:id="178"/>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LR2227, item 8 - 130th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Prevent the Further Contamination of the Soils and Waters of the State with So-called Forever Chemicals</w:t>
    </w:r>
  </w:p>
  <w:p>
    <w:pPr>
      <w:suppressLineNumbers/>
      <w:spacing w:before="0" w:after="0"/>
      <w:jc w:val="center"/>
      <w:rPr>
        <w:rFonts w:ascii="Arial" w:eastAsia="Arial" w:hAnsi="Arial" w:cs="Arial"/>
      </w:rPr>
    </w:pPr>
    <w:r>
      <w:rPr>
        <w:rFonts w:ascii="Arial" w:eastAsia="Arial" w:hAnsi="Arial" w:cs="Arial"/>
        <w:sz w:val="22"/>
      </w:rPr>
      <w:t>L.D. 1911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53959"/>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E70C4"/>
    <w:rsid w:val="00E10467"/>
    <w:rsid w:val="00E229C6"/>
    <w:rsid w:val="00E25AE4"/>
    <w:rsid w:val="00E26999"/>
    <w:rsid w:val="00E325CC"/>
    <w:rsid w:val="00E370EF"/>
    <w:rsid w:val="00E67BCF"/>
    <w:rsid w:val="00E70594"/>
    <w:rsid w:val="00EB7291"/>
    <w:rsid w:val="00F047C3"/>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