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Continue Supporting Safe Drinking Water for Maine Families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1401 - L.D. 1891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Continue Supporting Safe Drinking Water for Maine Families</w:t>
      </w:r>
    </w:p>
    <w:p w:rsidR="00E130B7" w:rsidP="00E130B7">
      <w:pPr>
        <w:ind w:left="360"/>
        <w:rPr>
          <w:rFonts w:ascii="Arial" w:eastAsia="Arial" w:hAnsi="Arial" w:cs="Arial"/>
        </w:rPr>
      </w:pPr>
      <w:bookmarkStart w:id="0" w:name="_ENACTING_CLAUSE__a4d02be4_634a_456f_b57"/>
      <w:bookmarkStart w:id="1" w:name="_PAR__1_1e1d6a7e_95ce_4819_949a_21b1a309"/>
      <w:bookmarkStart w:id="2" w:name="_DOC_BODY_CONTAINER__16da11ca_78a7_4611_"/>
      <w:r>
        <w:rPr>
          <w:rFonts w:ascii="Arial" w:eastAsia="Arial" w:hAnsi="Arial" w:cs="Arial"/>
          <w:b/>
        </w:rPr>
        <w:t>Be it enacted by the People of the State of Maine as follows:</w:t>
      </w:r>
    </w:p>
    <w:p w:rsidR="00E130B7" w:rsidP="00E130B7">
      <w:pPr>
        <w:ind w:left="360" w:firstLine="360"/>
        <w:rPr>
          <w:rFonts w:ascii="Arial" w:eastAsia="Arial" w:hAnsi="Arial" w:cs="Arial"/>
        </w:rPr>
      </w:pPr>
      <w:bookmarkStart w:id="3" w:name="_BILL_SECTION_UNALLOCATED__e380e579_8460"/>
      <w:bookmarkStart w:id="4" w:name="_PAR__2_5dad63d8_437d_4891_9a52_f41a72fe"/>
      <w:bookmarkStart w:id="5" w:name="_DOC_BODY_CONTENT__3ed65f3c_b734_4466_a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d0fb28d6_f991_4629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B1FAF">
        <w:rPr>
          <w:rFonts w:ascii="Arial" w:eastAsia="Arial" w:hAnsi="Arial" w:cs="Arial"/>
          <w:b/>
          <w:sz w:val="24"/>
          <w:szCs w:val="24"/>
        </w:rPr>
        <w:t>Grants for well water</w:t>
      </w:r>
      <w:bookmarkStart w:id="7" w:name="_ENGROSSING_REV__1a07c504_4224_4f2f_a37f"/>
      <w:bookmarkStart w:id="8" w:name="_REV__9d1e902a_72b3_4192_a28e_667662c1d5"/>
      <w:bookmarkStart w:id="9" w:name="_PROCESSED_CHANGE__3da5294c_776d_4cbb_b1"/>
      <w:bookmarkEnd w:id="7"/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treatment</w:t>
      </w:r>
      <w:bookmarkEnd w:id="8"/>
      <w:bookmarkEnd w:id="9"/>
      <w:r w:rsidRPr="00CB1FAF">
        <w:rPr>
          <w:rFonts w:ascii="Arial" w:eastAsia="Arial" w:hAnsi="Arial" w:cs="Arial"/>
          <w:b/>
          <w:sz w:val="24"/>
          <w:szCs w:val="24"/>
        </w:rPr>
        <w:t>.</w:t>
      </w:r>
      <w:r w:rsidRPr="00CB1FAF">
        <w:rPr>
          <w:rFonts w:ascii="Arial" w:eastAsia="Arial" w:hAnsi="Arial" w:cs="Arial"/>
        </w:rPr>
        <w:t xml:space="preserve">  The Maine State Housing Authority shall provide grants to eligible owners of single-family homes or landlords with private well water that shows evidence of contamination</w:t>
      </w:r>
      <w:bookmarkStart w:id="10" w:name="_ENGROSSING_REV__686eff09_ecf4_4fd5_9047"/>
      <w:bookmarkStart w:id="11" w:name="_REV__32f0ec5e_c32f_4045_b399_87f6cf1623"/>
      <w:bookmarkStart w:id="12" w:name="_PROCESSED_CHANGE__f4995704_2162_4207_9d"/>
      <w:bookmarkStart w:id="13" w:name="_INSTRUCTION__1137680a_e4bd_46ab_bb40_77"/>
      <w:bookmarkEnd w:id="1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for the treatment of that water.  Up to 10% of the funds provided in section 2 may be used for program administration</w:t>
      </w:r>
      <w:bookmarkEnd w:id="11"/>
      <w:bookmarkEnd w:id="12"/>
      <w:bookmarkEnd w:id="13"/>
      <w:r w:rsidRPr="00CB1FAF">
        <w:rPr>
          <w:rFonts w:ascii="Arial" w:eastAsia="Arial" w:hAnsi="Arial" w:cs="Arial"/>
        </w:rPr>
        <w:t xml:space="preserve">.  For purposes of this section, </w:t>
      </w:r>
      <w:r>
        <w:rPr>
          <w:rFonts w:ascii="Arial" w:eastAsia="Arial" w:hAnsi="Arial" w:cs="Arial"/>
        </w:rPr>
        <w:t>"</w:t>
      </w:r>
      <w:r w:rsidRPr="00CB1FAF">
        <w:rPr>
          <w:rFonts w:ascii="Arial" w:eastAsia="Arial" w:hAnsi="Arial" w:cs="Arial"/>
        </w:rPr>
        <w:t>contamination</w:t>
      </w:r>
      <w:r>
        <w:rPr>
          <w:rFonts w:ascii="Arial" w:eastAsia="Arial" w:hAnsi="Arial" w:cs="Arial"/>
        </w:rPr>
        <w:t>"</w:t>
      </w:r>
      <w:r w:rsidRPr="00CB1FAF">
        <w:rPr>
          <w:rFonts w:ascii="Arial" w:eastAsia="Arial" w:hAnsi="Arial" w:cs="Arial"/>
        </w:rPr>
        <w:t xml:space="preserve"> means that the level of microorganisms, disinfectants, disinfection by-products, inorganic chemicals, organic chemicals or radionuclides exceeds maximum contaminant levels for public water systems established by the </w:t>
      </w:r>
      <w:r>
        <w:rPr>
          <w:rFonts w:ascii="Arial" w:eastAsia="Arial" w:hAnsi="Arial" w:cs="Arial"/>
        </w:rPr>
        <w:t>n</w:t>
      </w:r>
      <w:r w:rsidRPr="00CB1FAF">
        <w:rPr>
          <w:rFonts w:ascii="Arial" w:eastAsia="Arial" w:hAnsi="Arial" w:cs="Arial"/>
        </w:rPr>
        <w:t xml:space="preserve">ational </w:t>
      </w:r>
      <w:r>
        <w:rPr>
          <w:rFonts w:ascii="Arial" w:eastAsia="Arial" w:hAnsi="Arial" w:cs="Arial"/>
        </w:rPr>
        <w:t>p</w:t>
      </w:r>
      <w:r w:rsidRPr="00CB1FAF">
        <w:rPr>
          <w:rFonts w:ascii="Arial" w:eastAsia="Arial" w:hAnsi="Arial" w:cs="Arial"/>
        </w:rPr>
        <w:t xml:space="preserve">rimary </w:t>
      </w:r>
      <w:r>
        <w:rPr>
          <w:rFonts w:ascii="Arial" w:eastAsia="Arial" w:hAnsi="Arial" w:cs="Arial"/>
        </w:rPr>
        <w:t>d</w:t>
      </w:r>
      <w:r w:rsidRPr="00CB1FAF">
        <w:rPr>
          <w:rFonts w:ascii="Arial" w:eastAsia="Arial" w:hAnsi="Arial" w:cs="Arial"/>
        </w:rPr>
        <w:t xml:space="preserve">rinking </w:t>
      </w:r>
      <w:r>
        <w:rPr>
          <w:rFonts w:ascii="Arial" w:eastAsia="Arial" w:hAnsi="Arial" w:cs="Arial"/>
        </w:rPr>
        <w:t>w</w:t>
      </w:r>
      <w:r w:rsidRPr="00CB1FAF">
        <w:rPr>
          <w:rFonts w:ascii="Arial" w:eastAsia="Arial" w:hAnsi="Arial" w:cs="Arial"/>
        </w:rPr>
        <w:t xml:space="preserve">ater </w:t>
      </w:r>
      <w:r>
        <w:rPr>
          <w:rFonts w:ascii="Arial" w:eastAsia="Arial" w:hAnsi="Arial" w:cs="Arial"/>
        </w:rPr>
        <w:t>r</w:t>
      </w:r>
      <w:r w:rsidRPr="00CB1FAF">
        <w:rPr>
          <w:rFonts w:ascii="Arial" w:eastAsia="Arial" w:hAnsi="Arial" w:cs="Arial"/>
        </w:rPr>
        <w:t xml:space="preserve">egulations, 40 Code of Federal Regulations, Part 141, or similar standards applicable to public water systems in </w:t>
      </w:r>
      <w:r>
        <w:rPr>
          <w:rFonts w:ascii="Arial" w:eastAsia="Arial" w:hAnsi="Arial" w:cs="Arial"/>
        </w:rPr>
        <w:t>the State</w:t>
      </w:r>
      <w:r w:rsidRPr="00CB1FA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pursuant to</w:t>
      </w:r>
      <w:r w:rsidRPr="00CB1FAF">
        <w:rPr>
          <w:rFonts w:ascii="Arial" w:eastAsia="Arial" w:hAnsi="Arial" w:cs="Arial"/>
        </w:rPr>
        <w:t xml:space="preserve"> state law or </w:t>
      </w:r>
      <w:r>
        <w:rPr>
          <w:rFonts w:ascii="Arial" w:eastAsia="Arial" w:hAnsi="Arial" w:cs="Arial"/>
        </w:rPr>
        <w:t>rule</w:t>
      </w:r>
      <w:r w:rsidRPr="00CB1FAF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 xml:space="preserve">and </w:t>
      </w:r>
      <w:r w:rsidRPr="00CB1FAF">
        <w:rPr>
          <w:rFonts w:ascii="Arial" w:eastAsia="Arial" w:hAnsi="Arial" w:cs="Arial"/>
        </w:rPr>
        <w:t>"private well</w:t>
      </w:r>
      <w:r>
        <w:rPr>
          <w:rFonts w:ascii="Arial" w:eastAsia="Arial" w:hAnsi="Arial" w:cs="Arial"/>
        </w:rPr>
        <w:t xml:space="preserve"> water</w:t>
      </w:r>
      <w:r w:rsidRPr="00CB1FAF">
        <w:rPr>
          <w:rFonts w:ascii="Arial" w:eastAsia="Arial" w:hAnsi="Arial" w:cs="Arial"/>
        </w:rPr>
        <w:t>" mean</w:t>
      </w:r>
      <w:r>
        <w:rPr>
          <w:rFonts w:ascii="Arial" w:eastAsia="Arial" w:hAnsi="Arial" w:cs="Arial"/>
        </w:rPr>
        <w:t>s water from a private drinking water well</w:t>
      </w:r>
      <w:r w:rsidRPr="00CB1FAF">
        <w:rPr>
          <w:rFonts w:ascii="Arial" w:eastAsia="Arial" w:hAnsi="Arial" w:cs="Arial"/>
        </w:rPr>
        <w:t xml:space="preserve"> as </w:t>
      </w:r>
      <w:r>
        <w:rPr>
          <w:rFonts w:ascii="Arial" w:eastAsia="Arial" w:hAnsi="Arial" w:cs="Arial"/>
        </w:rPr>
        <w:t xml:space="preserve">defined </w:t>
      </w:r>
      <w:r w:rsidRPr="00CB1FAF">
        <w:rPr>
          <w:rFonts w:ascii="Arial" w:eastAsia="Arial" w:hAnsi="Arial" w:cs="Arial"/>
        </w:rPr>
        <w:t>in the Maine Revised Statutes, Title 38, section 1392, subsection 8.</w:t>
      </w:r>
    </w:p>
    <w:p w:rsidR="00E130B7" w:rsidP="00E130B7">
      <w:pPr>
        <w:ind w:left="360" w:firstLine="360"/>
        <w:rPr>
          <w:rFonts w:ascii="Arial" w:eastAsia="Arial" w:hAnsi="Arial" w:cs="Arial"/>
        </w:rPr>
      </w:pPr>
      <w:bookmarkStart w:id="14" w:name="_APPROP_SECTION__22c47235_3b68_4bbd_8a08"/>
      <w:bookmarkStart w:id="15" w:name="_INSTRUCTION__3c172cb4_3740_4fbe_aaf3_51"/>
      <w:bookmarkEnd w:id="3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c145d7a0_2719_4098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130B7" w:rsidP="00E130B7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HOUSING AUTHORITY, MAINE STATE</w:t>
      </w:r>
    </w:p>
    <w:p w:rsidR="00E130B7" w:rsidP="00E130B7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Housing Authority - State 0442</w:t>
      </w:r>
    </w:p>
    <w:p w:rsidR="00E130B7" w:rsidP="00E130B7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funds for grants to eligible owners of single-family homes or landlords with private well water that shows evidence of contamination.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36DD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30B7" w:rsidP="00A36DD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A36DD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30B7" w:rsidP="00A36DDA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$400,000</w:t>
            </w:r>
          </w:p>
        </w:tc>
      </w:tr>
      <w:tr w:rsidTr="00A36DD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30B7" w:rsidP="00A36DD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A36DD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30B7" w:rsidP="00A36DD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E130B7" w:rsidP="00A36DDA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$400,000</w:t>
            </w:r>
          </w:p>
        </w:tc>
      </w:tr>
      <w:bookmarkEnd w:id="2"/>
      <w:bookmarkEnd w:id="5"/>
      <w:bookmarkEnd w:id="14"/>
      <w:bookmarkEnd w:id="1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LR2210, item 7 - 130th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Continue Supporting Safe Drinking Water for Maine Families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6DD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1FAF"/>
    <w:rsid w:val="00D0498F"/>
    <w:rsid w:val="00D1557D"/>
    <w:rsid w:val="00D36E27"/>
    <w:rsid w:val="00D4369F"/>
    <w:rsid w:val="00D72A6C"/>
    <w:rsid w:val="00DA6742"/>
    <w:rsid w:val="00DD425A"/>
    <w:rsid w:val="00E10467"/>
    <w:rsid w:val="00E130B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