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Community Development Financial Institution Fund to Support Small Businesses, Rural Economic Development and Affordable Housing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984 - L.D. 1500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Maine Community Development Financial Institution Fund to Support Small Businesses, Rural Economic Development and Affordable Housing</w:t>
      </w:r>
    </w:p>
    <w:p w:rsidR="003553AF" w:rsidP="003553AF">
      <w:pPr>
        <w:ind w:left="360"/>
        <w:rPr>
          <w:rFonts w:ascii="Arial" w:eastAsia="Arial" w:hAnsi="Arial" w:cs="Arial"/>
        </w:rPr>
      </w:pPr>
      <w:bookmarkStart w:id="0" w:name="_ENACTING_CLAUSE__ecb44334_6fc4_4125_9ed"/>
      <w:bookmarkStart w:id="1" w:name="_PAR__1_d4ab0ef9_0bcf_4bbf_82ea_d279210c"/>
      <w:bookmarkStart w:id="2" w:name="_DOC_BODY_CONTAINER__e2320933_8311_4500_"/>
      <w:r>
        <w:rPr>
          <w:rFonts w:ascii="Arial" w:eastAsia="Arial" w:hAnsi="Arial" w:cs="Arial"/>
          <w:b/>
        </w:rPr>
        <w:t>Be it enacted by the People of the State of Maine as follows:</w:t>
      </w:r>
    </w:p>
    <w:p w:rsidR="003553AF" w:rsidP="003553AF">
      <w:pPr>
        <w:ind w:left="360" w:firstLine="360"/>
        <w:rPr>
          <w:rFonts w:ascii="Arial" w:eastAsia="Arial" w:hAnsi="Arial" w:cs="Arial"/>
        </w:rPr>
      </w:pPr>
      <w:bookmarkStart w:id="3" w:name="_BILL_SECTION_HEADER__0e996b8f_3f90_410c"/>
      <w:bookmarkStart w:id="4" w:name="_BILL_SECTION__e8b61c59_8adb_4ac4_a850_6"/>
      <w:bookmarkStart w:id="5" w:name="_INSTRUCTION__5ad3ad18_38e7_4443_bf8e_c4"/>
      <w:bookmarkStart w:id="6" w:name="_DOC_BODY_CONTENT__a07a2739_b856_4fae_9e"/>
      <w:bookmarkEnd w:id="0"/>
      <w:bookmarkEnd w:id="1"/>
      <w:r>
        <w:rPr>
          <w:rFonts w:ascii="Arial" w:eastAsia="Arial" w:hAnsi="Arial" w:cs="Arial"/>
          <w:b/>
          <w:sz w:val="24"/>
        </w:rPr>
        <w:t xml:space="preserve">Sec. </w:t>
      </w:r>
      <w:bookmarkStart w:id="7" w:name="_BILL_SECTION_NUMBER__5340a6f3_c2e3_4f7d"/>
      <w:r>
        <w:rPr>
          <w:rFonts w:ascii="Arial" w:eastAsia="Arial" w:hAnsi="Arial" w:cs="Arial"/>
          <w:b/>
          <w:sz w:val="24"/>
        </w:rPr>
        <w:t>1</w:t>
      </w:r>
      <w:bookmarkEnd w:id="7"/>
      <w:r>
        <w:rPr>
          <w:rFonts w:ascii="Arial" w:eastAsia="Arial" w:hAnsi="Arial" w:cs="Arial"/>
          <w:b/>
          <w:sz w:val="24"/>
        </w:rPr>
        <w:t xml:space="preserve">.  5 MRSA §135, </w:t>
      </w:r>
      <w:r w:rsidRPr="003A28D1">
        <w:rPr>
          <w:rFonts w:ascii="Arial" w:eastAsia="Arial" w:hAnsi="Arial" w:cs="Arial"/>
          <w:szCs w:val="22"/>
        </w:rPr>
        <w:t>as</w:t>
      </w:r>
      <w:r>
        <w:rPr>
          <w:rFonts w:ascii="Arial" w:eastAsia="Arial" w:hAnsi="Arial" w:cs="Arial"/>
        </w:rPr>
        <w:t xml:space="preserve"> amended by PL 2021, c. 231, §1, is further amended by enacting after the 7</w:t>
      </w:r>
      <w:r w:rsidRPr="003A28D1">
        <w:rPr>
          <w:rFonts w:ascii="Arial" w:eastAsia="Arial" w:hAnsi="Arial" w:cs="Arial"/>
        </w:rPr>
        <w:t>th</w:t>
      </w:r>
      <w:r>
        <w:rPr>
          <w:rFonts w:ascii="Arial" w:eastAsia="Arial" w:hAnsi="Arial" w:cs="Arial"/>
        </w:rPr>
        <w:t xml:space="preserve"> paragraph a new paragraph to read:</w:t>
      </w:r>
    </w:p>
    <w:p w:rsidR="003553AF" w:rsidP="003553AF">
      <w:pPr>
        <w:ind w:left="360" w:firstLine="360"/>
        <w:rPr>
          <w:rFonts w:ascii="Arial" w:eastAsia="Arial" w:hAnsi="Arial" w:cs="Arial"/>
        </w:rPr>
      </w:pPr>
      <w:bookmarkStart w:id="8" w:name="_PROCESSED_CHANGE__00d79d6f_d72e_46f1_8a"/>
      <w:bookmarkStart w:id="9" w:name="_PROCESSED_CHANGE__cedc3ee1_7270_49ec_87"/>
      <w:bookmarkStart w:id="10" w:name="_PROCESSED_CHANGE__ffdcd46f_27dc_461c_98"/>
      <w:bookmarkStart w:id="11" w:name="_REV__8ab76448_d5b4_4be7_9777_fa08923410"/>
      <w:bookmarkStart w:id="12" w:name="_STATUTE_CONTENT__07eed6dc_c6fd_49a6_9df"/>
      <w:bookmarkStart w:id="13" w:name="_STATUTE_P__df58ec29_a29a_4cc7_93ac_1a95"/>
      <w:bookmarkEnd w:id="3"/>
      <w:r>
        <w:rPr>
          <w:rFonts w:ascii="Arial" w:eastAsia="Arial" w:hAnsi="Arial" w:cs="Arial"/>
          <w:u w:val="single"/>
        </w:rPr>
        <w:t>The Treasurer of State may deposit</w:t>
      </w:r>
      <w:r>
        <w:rPr>
          <w:rFonts w:ascii="Arial" w:eastAsia="Arial" w:hAnsi="Arial" w:cs="Arial"/>
          <w:u w:val="single"/>
        </w:rPr>
        <w:t>, if funds are available,</w:t>
      </w:r>
      <w:r>
        <w:rPr>
          <w:rFonts w:ascii="Arial" w:eastAsia="Arial" w:hAnsi="Arial" w:cs="Arial"/>
          <w:u w:val="single"/>
        </w:rPr>
        <w:t xml:space="preserve"> an amount not to exceed $10,000,000 in each calendar year with community development financial institutions authorized to do business in the State at a rate of return not more than 2% per year below the rate of return otherwise obtainable had the funds been invested with other financial institutions for a similar term, as determined by the Treasurer of State, for periods not to exceed 2 years. For the purposes of this </w:t>
      </w:r>
      <w:r>
        <w:rPr>
          <w:rFonts w:ascii="Arial" w:eastAsia="Arial" w:hAnsi="Arial" w:cs="Arial"/>
          <w:u w:val="single"/>
        </w:rPr>
        <w:t>paragraph</w:t>
      </w:r>
      <w:r>
        <w:rPr>
          <w:rFonts w:ascii="Arial" w:eastAsia="Arial" w:hAnsi="Arial" w:cs="Arial"/>
          <w:u w:val="single"/>
        </w:rPr>
        <w:t xml:space="preserve">, </w:t>
      </w:r>
      <w:r>
        <w:rPr>
          <w:rFonts w:ascii="Arial" w:eastAsia="Arial" w:hAnsi="Arial" w:cs="Arial"/>
          <w:u w:val="single"/>
        </w:rPr>
        <w:t>"</w:t>
      </w:r>
      <w:r>
        <w:rPr>
          <w:rFonts w:ascii="Arial" w:eastAsia="Arial" w:hAnsi="Arial" w:cs="Arial"/>
          <w:u w:val="single"/>
        </w:rPr>
        <w:t>community development financial institution</w:t>
      </w:r>
      <w:r>
        <w:rPr>
          <w:rFonts w:ascii="Arial" w:eastAsia="Arial" w:hAnsi="Arial" w:cs="Arial"/>
          <w:u w:val="single"/>
        </w:rPr>
        <w:t>"</w:t>
      </w:r>
      <w:r>
        <w:rPr>
          <w:rFonts w:ascii="Arial" w:eastAsia="Arial" w:hAnsi="Arial" w:cs="Arial"/>
          <w:u w:val="single"/>
        </w:rPr>
        <w:t xml:space="preserve"> has the same meaning as in section 13056-K</w:t>
      </w:r>
      <w:r>
        <w:rPr>
          <w:rFonts w:ascii="Arial" w:eastAsia="Arial" w:hAnsi="Arial" w:cs="Arial"/>
          <w:u w:val="single"/>
        </w:rPr>
        <w:t>, subsection 1, paragraph A</w:t>
      </w:r>
      <w:r>
        <w:rPr>
          <w:rFonts w:ascii="Arial" w:eastAsia="Arial" w:hAnsi="Arial" w:cs="Arial"/>
          <w:u w:val="single"/>
        </w:rPr>
        <w:t>.</w:t>
      </w:r>
    </w:p>
    <w:p w:rsidR="003553AF" w:rsidP="003553AF">
      <w:pPr>
        <w:ind w:left="360" w:firstLine="360"/>
        <w:rPr>
          <w:rFonts w:ascii="Arial" w:eastAsia="Arial" w:hAnsi="Arial" w:cs="Arial"/>
        </w:rPr>
      </w:pPr>
      <w:bookmarkStart w:id="14" w:name="_BILL_SECTION_HEADER__865f1cbe_50c2_4d73"/>
      <w:bookmarkStart w:id="15" w:name="_PAR__2_305b7402_1fb4_4cdf_8cc6_809b5d72"/>
      <w:bookmarkStart w:id="16" w:name="_BILL_SECTION__59ac9cd5_3e6b_4ad8_b98c_6"/>
      <w:bookmarkEnd w:id="4"/>
      <w:bookmarkEnd w:id="5"/>
      <w:bookmarkEnd w:id="8"/>
      <w:bookmarkEnd w:id="9"/>
      <w:bookmarkEnd w:id="10"/>
      <w:bookmarkEnd w:id="11"/>
      <w:bookmarkEnd w:id="12"/>
      <w:bookmarkEnd w:id="13"/>
      <w:r>
        <w:rPr>
          <w:rFonts w:ascii="Arial" w:eastAsia="Arial" w:hAnsi="Arial" w:cs="Arial"/>
          <w:b/>
          <w:sz w:val="24"/>
        </w:rPr>
        <w:t xml:space="preserve">Sec. </w:t>
      </w:r>
      <w:bookmarkStart w:id="17" w:name="_BILL_SECTION_NUMBER__8b01fb37_3515_44b6"/>
      <w:r>
        <w:rPr>
          <w:rFonts w:ascii="Arial" w:eastAsia="Arial" w:hAnsi="Arial" w:cs="Arial"/>
          <w:b/>
          <w:sz w:val="24"/>
        </w:rPr>
        <w:t>2</w:t>
      </w:r>
      <w:bookmarkEnd w:id="17"/>
      <w:r>
        <w:rPr>
          <w:rFonts w:ascii="Arial" w:eastAsia="Arial" w:hAnsi="Arial" w:cs="Arial"/>
          <w:b/>
          <w:sz w:val="24"/>
        </w:rPr>
        <w:t>.  5 MRSA §13056-K</w:t>
      </w:r>
      <w:r>
        <w:rPr>
          <w:rFonts w:ascii="Arial" w:eastAsia="Arial" w:hAnsi="Arial" w:cs="Arial"/>
        </w:rPr>
        <w:t xml:space="preserve"> is enacted to read:</w:t>
      </w:r>
    </w:p>
    <w:p w:rsidR="003553AF" w:rsidP="003553AF">
      <w:pPr>
        <w:ind w:left="1080" w:hanging="720"/>
        <w:rPr>
          <w:rFonts w:ascii="Arial" w:eastAsia="Arial" w:hAnsi="Arial" w:cs="Arial"/>
        </w:rPr>
      </w:pPr>
      <w:bookmarkStart w:id="18" w:name="_STATUTE_S__0dc70c24_21cc_44cc_965c_4b65"/>
      <w:bookmarkEnd w:id="14"/>
      <w:bookmarkEnd w:id="15"/>
      <w:r>
        <w:rPr>
          <w:rFonts w:ascii="Arial" w:eastAsia="Arial" w:hAnsi="Arial" w:cs="Arial"/>
          <w:b/>
          <w:u w:val="single"/>
        </w:rPr>
        <w:t>§</w:t>
      </w:r>
      <w:bookmarkStart w:id="19" w:name="_STATUTE_NUMBER__710ca527_c334_4f5c_8105"/>
      <w:r>
        <w:rPr>
          <w:rFonts w:ascii="Arial" w:eastAsia="Arial" w:hAnsi="Arial" w:cs="Arial"/>
          <w:b/>
          <w:u w:val="single"/>
        </w:rPr>
        <w:t>13056-K</w:t>
      </w:r>
      <w:bookmarkEnd w:id="19"/>
      <w:r>
        <w:rPr>
          <w:rFonts w:ascii="Arial" w:eastAsia="Arial" w:hAnsi="Arial" w:cs="Arial"/>
          <w:b/>
          <w:u w:val="single"/>
        </w:rPr>
        <w:t xml:space="preserve">.  </w:t>
      </w:r>
      <w:bookmarkStart w:id="20" w:name="_STATUTE_HEADNOTE__b0d4327d_c7e5_468d_ac"/>
      <w:r>
        <w:rPr>
          <w:rFonts w:ascii="Arial" w:eastAsia="Arial" w:hAnsi="Arial" w:cs="Arial"/>
          <w:b/>
          <w:u w:val="single"/>
        </w:rPr>
        <w:t>Maine Community Development Financial Institution Program</w:t>
      </w:r>
      <w:bookmarkEnd w:id="20"/>
    </w:p>
    <w:p w:rsidR="003553AF" w:rsidRPr="003C7411" w:rsidP="003553AF">
      <w:pPr>
        <w:ind w:left="360" w:firstLine="360"/>
        <w:rPr>
          <w:rFonts w:ascii="Arial" w:eastAsia="Arial" w:hAnsi="Arial" w:cs="Arial"/>
        </w:rPr>
      </w:pPr>
      <w:bookmarkStart w:id="21" w:name="_STATUTE_NUMBER__56a136ea_6a92_48fb_8b13"/>
      <w:bookmarkStart w:id="22" w:name="_STATUTE_SS__8d6a3e85_3a26_458c_88bc_e55"/>
      <w:r w:rsidRPr="003C7411">
        <w:rPr>
          <w:rFonts w:ascii="Arial" w:eastAsia="Arial" w:hAnsi="Arial" w:cs="Arial"/>
          <w:b/>
          <w:u w:val="single"/>
        </w:rPr>
        <w:t>1</w:t>
      </w:r>
      <w:bookmarkEnd w:id="21"/>
      <w:r w:rsidRPr="003C7411">
        <w:rPr>
          <w:rFonts w:ascii="Arial" w:eastAsia="Arial" w:hAnsi="Arial" w:cs="Arial"/>
          <w:b/>
          <w:u w:val="single"/>
        </w:rPr>
        <w:t xml:space="preserve">. </w:t>
      </w:r>
      <w:r>
        <w:rPr>
          <w:rFonts w:ascii="Arial" w:eastAsia="Arial" w:hAnsi="Arial" w:cs="Arial"/>
          <w:b/>
          <w:u w:val="single"/>
        </w:rPr>
        <w:t xml:space="preserve"> </w:t>
      </w:r>
      <w:bookmarkStart w:id="23" w:name="_STATUTE_HEADNOTE__85374c35_a3f0_4d3b_96"/>
      <w:r w:rsidRPr="003C7411">
        <w:rPr>
          <w:rFonts w:ascii="Arial" w:eastAsia="Arial" w:hAnsi="Arial" w:cs="Arial"/>
          <w:b/>
          <w:u w:val="single"/>
        </w:rPr>
        <w:t>Definitions.</w:t>
      </w:r>
      <w:r>
        <w:rPr>
          <w:rFonts w:ascii="Arial" w:eastAsia="Arial" w:hAnsi="Arial" w:cs="Arial"/>
          <w:u w:val="single"/>
        </w:rPr>
        <w:t xml:space="preserve"> </w:t>
      </w:r>
      <w:r>
        <w:rPr>
          <w:rFonts w:ascii="Arial" w:eastAsia="Arial" w:hAnsi="Arial" w:cs="Arial"/>
          <w:u w:val="single"/>
        </w:rPr>
        <w:t xml:space="preserve"> </w:t>
      </w:r>
      <w:bookmarkStart w:id="24" w:name="_STATUTE_CONTENT__67a33c5e_b621_404b_9d0"/>
      <w:bookmarkEnd w:id="23"/>
      <w:r>
        <w:rPr>
          <w:rFonts w:ascii="Arial" w:eastAsia="Arial" w:hAnsi="Arial" w:cs="Arial"/>
          <w:u w:val="single"/>
        </w:rPr>
        <w:t xml:space="preserve">As used in this section, unless the context otherwise indicates, the following terms have the following meanings. </w:t>
      </w:r>
    </w:p>
    <w:p w:rsidR="003553AF" w:rsidP="003553AF">
      <w:pPr>
        <w:ind w:left="720"/>
        <w:rPr>
          <w:rFonts w:ascii="Arial" w:eastAsia="Arial" w:hAnsi="Arial" w:cs="Arial"/>
        </w:rPr>
      </w:pPr>
      <w:bookmarkStart w:id="25" w:name="_STATUTE_NUMBER__038b4645_2549_4adf_bdf0"/>
      <w:bookmarkStart w:id="26" w:name="_STATUTE_P__a56dad46_448d_436f_8e38_319f"/>
      <w:bookmarkEnd w:id="24"/>
      <w:r>
        <w:rPr>
          <w:rFonts w:ascii="Arial" w:eastAsia="Arial" w:hAnsi="Arial" w:cs="Arial"/>
          <w:u w:val="single"/>
        </w:rPr>
        <w:t>A</w:t>
      </w:r>
      <w:bookmarkEnd w:id="25"/>
      <w:r>
        <w:rPr>
          <w:rFonts w:ascii="Arial" w:eastAsia="Arial" w:hAnsi="Arial" w:cs="Arial"/>
          <w:u w:val="single"/>
        </w:rPr>
        <w:t xml:space="preserve">. </w:t>
      </w:r>
      <w:bookmarkStart w:id="27" w:name="_STATUTE_CONTENT__2e2ce101_126f_4af4_9e4"/>
      <w:r>
        <w:rPr>
          <w:rFonts w:ascii="Arial" w:eastAsia="Arial" w:hAnsi="Arial" w:cs="Arial"/>
          <w:u w:val="single"/>
        </w:rPr>
        <w:t xml:space="preserve">"Community development financial institution" means an institution that, as determined by the Secretary of State, is: </w:t>
      </w:r>
    </w:p>
    <w:p w:rsidR="003553AF" w:rsidP="003553AF">
      <w:pPr>
        <w:ind w:left="1080"/>
        <w:rPr>
          <w:rFonts w:ascii="Arial" w:eastAsia="Arial" w:hAnsi="Arial" w:cs="Arial"/>
        </w:rPr>
      </w:pPr>
      <w:bookmarkStart w:id="28" w:name="_STATUTE_SP__f7d26821_607b_450c_9480_8ee"/>
      <w:bookmarkEnd w:id="27"/>
      <w:r>
        <w:rPr>
          <w:rFonts w:ascii="Arial" w:eastAsia="Arial" w:hAnsi="Arial" w:cs="Arial"/>
          <w:u w:val="single"/>
        </w:rPr>
        <w:t>(</w:t>
      </w:r>
      <w:bookmarkStart w:id="29" w:name="_STATUTE_NUMBER__1431fc62_336b_4938_9548"/>
      <w:r>
        <w:rPr>
          <w:rFonts w:ascii="Arial" w:eastAsia="Arial" w:hAnsi="Arial" w:cs="Arial"/>
          <w:u w:val="single"/>
        </w:rPr>
        <w:t>1</w:t>
      </w:r>
      <w:bookmarkEnd w:id="29"/>
      <w:r>
        <w:rPr>
          <w:rFonts w:ascii="Arial" w:eastAsia="Arial" w:hAnsi="Arial" w:cs="Arial"/>
          <w:u w:val="single"/>
        </w:rPr>
        <w:t xml:space="preserve">) </w:t>
      </w:r>
      <w:bookmarkStart w:id="30" w:name="_STATUTE_CONTENT__d4d4f500_42bd_4534_840"/>
      <w:r>
        <w:rPr>
          <w:rFonts w:ascii="Arial" w:eastAsia="Arial" w:hAnsi="Arial" w:cs="Arial"/>
          <w:u w:val="single"/>
        </w:rPr>
        <w:t xml:space="preserve">Legally qualified to do business within the State; </w:t>
      </w:r>
    </w:p>
    <w:p w:rsidR="003553AF" w:rsidP="003553AF">
      <w:pPr>
        <w:ind w:left="1080"/>
        <w:rPr>
          <w:rFonts w:ascii="Arial" w:eastAsia="Arial" w:hAnsi="Arial" w:cs="Arial"/>
        </w:rPr>
      </w:pPr>
      <w:bookmarkStart w:id="31" w:name="_STATUTE_SP__2d50810b_700a_4ab5_9dee_b73"/>
      <w:bookmarkEnd w:id="28"/>
      <w:bookmarkEnd w:id="30"/>
      <w:r>
        <w:rPr>
          <w:rFonts w:ascii="Arial" w:eastAsia="Arial" w:hAnsi="Arial" w:cs="Arial"/>
          <w:u w:val="single"/>
        </w:rPr>
        <w:t>(</w:t>
      </w:r>
      <w:bookmarkStart w:id="32" w:name="_STATUTE_NUMBER__1fa373ec_fe7b_4008_b585"/>
      <w:r>
        <w:rPr>
          <w:rFonts w:ascii="Arial" w:eastAsia="Arial" w:hAnsi="Arial" w:cs="Arial"/>
          <w:u w:val="single"/>
        </w:rPr>
        <w:t>2</w:t>
      </w:r>
      <w:bookmarkEnd w:id="32"/>
      <w:r>
        <w:rPr>
          <w:rFonts w:ascii="Arial" w:eastAsia="Arial" w:hAnsi="Arial" w:cs="Arial"/>
          <w:u w:val="single"/>
        </w:rPr>
        <w:t xml:space="preserve">) </w:t>
      </w:r>
      <w:bookmarkStart w:id="33" w:name="_STATUTE_CONTENT__3502d138_427f_45a5_9d4"/>
      <w:r>
        <w:rPr>
          <w:rFonts w:ascii="Arial" w:eastAsia="Arial" w:hAnsi="Arial" w:cs="Arial"/>
          <w:u w:val="single"/>
        </w:rPr>
        <w:t>Subject to oversight by applicable federal or state financial institution or insurance regulatory agencies, if applicable; and</w:t>
      </w:r>
    </w:p>
    <w:p w:rsidR="003553AF" w:rsidP="003553AF">
      <w:pPr>
        <w:ind w:left="1080"/>
        <w:rPr>
          <w:rFonts w:ascii="Arial" w:eastAsia="Arial" w:hAnsi="Arial" w:cs="Arial"/>
        </w:rPr>
      </w:pPr>
      <w:bookmarkStart w:id="34" w:name="_STATUTE_SP__9fad2527_7b54_4e73_9eca_9e9"/>
      <w:bookmarkEnd w:id="31"/>
      <w:bookmarkEnd w:id="33"/>
      <w:r>
        <w:rPr>
          <w:rFonts w:ascii="Arial" w:eastAsia="Arial" w:hAnsi="Arial" w:cs="Arial"/>
          <w:u w:val="single"/>
        </w:rPr>
        <w:t>(</w:t>
      </w:r>
      <w:bookmarkStart w:id="35" w:name="_STATUTE_NUMBER__459bad40_4d9c_4223_be5a"/>
      <w:r>
        <w:rPr>
          <w:rFonts w:ascii="Arial" w:eastAsia="Arial" w:hAnsi="Arial" w:cs="Arial"/>
          <w:u w:val="single"/>
        </w:rPr>
        <w:t>3</w:t>
      </w:r>
      <w:bookmarkEnd w:id="35"/>
      <w:r>
        <w:rPr>
          <w:rFonts w:ascii="Arial" w:eastAsia="Arial" w:hAnsi="Arial" w:cs="Arial"/>
          <w:u w:val="single"/>
        </w:rPr>
        <w:t xml:space="preserve">) </w:t>
      </w:r>
      <w:bookmarkStart w:id="36" w:name="_STATUTE_CONTENT__f0aad09b_d355_4d3b_9e3"/>
      <w:r>
        <w:rPr>
          <w:rFonts w:ascii="Arial" w:eastAsia="Arial" w:hAnsi="Arial" w:cs="Arial"/>
          <w:u w:val="single"/>
        </w:rPr>
        <w:t xml:space="preserve">Certified by the United States Department of the Treasury as a community development financial institution. </w:t>
      </w:r>
    </w:p>
    <w:p w:rsidR="003553AF" w:rsidP="003553AF">
      <w:pPr>
        <w:ind w:left="720"/>
        <w:rPr>
          <w:rFonts w:ascii="Arial" w:eastAsia="Arial" w:hAnsi="Arial" w:cs="Arial"/>
        </w:rPr>
      </w:pPr>
      <w:bookmarkStart w:id="37" w:name="_STATUTE_NUMBER__fa676892_c10c_4193_be05"/>
      <w:bookmarkStart w:id="38" w:name="_STATUTE_P__06154685_3f9e_4be4_b7a4_30f6"/>
      <w:bookmarkEnd w:id="26"/>
      <w:bookmarkEnd w:id="34"/>
      <w:bookmarkEnd w:id="36"/>
      <w:r>
        <w:rPr>
          <w:rFonts w:ascii="Arial" w:eastAsia="Arial" w:hAnsi="Arial" w:cs="Arial"/>
          <w:u w:val="single"/>
        </w:rPr>
        <w:t>B</w:t>
      </w:r>
      <w:bookmarkEnd w:id="37"/>
      <w:r>
        <w:rPr>
          <w:rFonts w:ascii="Arial" w:eastAsia="Arial" w:hAnsi="Arial" w:cs="Arial"/>
          <w:u w:val="single"/>
        </w:rPr>
        <w:t xml:space="preserve">. </w:t>
      </w:r>
      <w:bookmarkStart w:id="39" w:name="_STATUTE_CONTENT__d363c1a4_dfa3_4b39_bf8"/>
      <w:r>
        <w:rPr>
          <w:rFonts w:ascii="Arial" w:eastAsia="Arial" w:hAnsi="Arial" w:cs="Arial"/>
          <w:u w:val="single"/>
        </w:rPr>
        <w:t xml:space="preserve">"Financing" means any combination of loans, grants and forgivable loans. </w:t>
      </w:r>
    </w:p>
    <w:p w:rsidR="003553AF" w:rsidP="003553AF">
      <w:pPr>
        <w:ind w:left="720"/>
        <w:rPr>
          <w:rFonts w:ascii="Arial" w:eastAsia="Arial" w:hAnsi="Arial" w:cs="Arial"/>
        </w:rPr>
      </w:pPr>
      <w:bookmarkStart w:id="40" w:name="_STATUTE_NUMBER__2b7e5437_2115_4984_9252"/>
      <w:bookmarkStart w:id="41" w:name="_STATUTE_P__1bf791f2_c76f_44c1_88b0_6522"/>
      <w:bookmarkEnd w:id="38"/>
      <w:bookmarkEnd w:id="39"/>
      <w:r>
        <w:rPr>
          <w:rFonts w:ascii="Arial" w:eastAsia="Arial" w:hAnsi="Arial" w:cs="Arial"/>
          <w:u w:val="single"/>
        </w:rPr>
        <w:t>C</w:t>
      </w:r>
      <w:bookmarkEnd w:id="40"/>
      <w:r>
        <w:rPr>
          <w:rFonts w:ascii="Arial" w:eastAsia="Arial" w:hAnsi="Arial" w:cs="Arial"/>
          <w:u w:val="single"/>
        </w:rPr>
        <w:t xml:space="preserve">. </w:t>
      </w:r>
      <w:bookmarkStart w:id="42" w:name="_STATUTE_CONTENT__a4c7b01e_5ae2_4093_949"/>
      <w:r>
        <w:rPr>
          <w:rFonts w:ascii="Arial" w:eastAsia="Arial" w:hAnsi="Arial" w:cs="Arial"/>
          <w:u w:val="single"/>
        </w:rPr>
        <w:t xml:space="preserve">"Fund" means the Maine Community Development Financial Institution Fund established in subsection 2. </w:t>
      </w:r>
    </w:p>
    <w:p w:rsidR="003553AF" w:rsidP="003553AF">
      <w:pPr>
        <w:ind w:left="720"/>
        <w:rPr>
          <w:rFonts w:ascii="Arial" w:eastAsia="Arial" w:hAnsi="Arial" w:cs="Arial"/>
        </w:rPr>
      </w:pPr>
      <w:bookmarkStart w:id="43" w:name="_STATUTE_NUMBER__17363214_7b74_49eb_8d10"/>
      <w:bookmarkStart w:id="44" w:name="_STATUTE_P__d82edb96_7ad1_41a7_8253_b734"/>
      <w:bookmarkEnd w:id="41"/>
      <w:bookmarkEnd w:id="42"/>
      <w:r>
        <w:rPr>
          <w:rFonts w:ascii="Arial" w:eastAsia="Arial" w:hAnsi="Arial" w:cs="Arial"/>
          <w:u w:val="single"/>
        </w:rPr>
        <w:t>D</w:t>
      </w:r>
      <w:bookmarkEnd w:id="43"/>
      <w:r>
        <w:rPr>
          <w:rFonts w:ascii="Arial" w:eastAsia="Arial" w:hAnsi="Arial" w:cs="Arial"/>
          <w:u w:val="single"/>
        </w:rPr>
        <w:t xml:space="preserve">. </w:t>
      </w:r>
      <w:bookmarkStart w:id="45" w:name="_STATUTE_CONTENT__ebd742fb_e345_4283_9cf"/>
      <w:r>
        <w:rPr>
          <w:rFonts w:ascii="Arial" w:eastAsia="Arial" w:hAnsi="Arial" w:cs="Arial"/>
          <w:u w:val="single"/>
        </w:rPr>
        <w:t xml:space="preserve">"Program" means the Maine Community Development Financial Institution Program established in subsection 3. </w:t>
      </w:r>
    </w:p>
    <w:p w:rsidR="003553AF" w:rsidP="003553AF">
      <w:pPr>
        <w:ind w:left="720"/>
        <w:rPr>
          <w:rFonts w:ascii="Arial" w:eastAsia="Arial" w:hAnsi="Arial" w:cs="Arial"/>
        </w:rPr>
      </w:pPr>
      <w:bookmarkStart w:id="46" w:name="_STATUTE_NUMBER__73c0c661_38a6_4fb2_a419"/>
      <w:bookmarkStart w:id="47" w:name="_STATUTE_P__83dc13c9_9e82_42d2_b95d_3dbd"/>
      <w:bookmarkEnd w:id="44"/>
      <w:bookmarkEnd w:id="45"/>
      <w:r>
        <w:rPr>
          <w:rFonts w:ascii="Arial" w:eastAsia="Arial" w:hAnsi="Arial" w:cs="Arial"/>
          <w:u w:val="single"/>
        </w:rPr>
        <w:t>E</w:t>
      </w:r>
      <w:bookmarkEnd w:id="46"/>
      <w:r>
        <w:rPr>
          <w:rFonts w:ascii="Arial" w:eastAsia="Arial" w:hAnsi="Arial" w:cs="Arial"/>
          <w:u w:val="single"/>
        </w:rPr>
        <w:t xml:space="preserve">. </w:t>
      </w:r>
      <w:bookmarkStart w:id="48" w:name="_STATUTE_CONTENT__eebfb943_ac45_4cc0_89b"/>
      <w:r>
        <w:rPr>
          <w:rFonts w:ascii="Arial" w:eastAsia="Arial" w:hAnsi="Arial" w:cs="Arial"/>
          <w:u w:val="single"/>
        </w:rPr>
        <w:t xml:space="preserve">"Project" means a project funded under the program. </w:t>
      </w:r>
    </w:p>
    <w:p w:rsidR="003553AF" w:rsidP="003553AF">
      <w:pPr>
        <w:ind w:left="720"/>
        <w:rPr>
          <w:rFonts w:ascii="Arial" w:eastAsia="Arial" w:hAnsi="Arial" w:cs="Arial"/>
        </w:rPr>
      </w:pPr>
      <w:bookmarkStart w:id="49" w:name="_STATUTE_NUMBER__a804081e_5f6c_41b2_8f3c"/>
      <w:bookmarkStart w:id="50" w:name="_STATUTE_P__a87c70fd_c4ef_4d38_9e97_7882"/>
      <w:bookmarkEnd w:id="47"/>
      <w:bookmarkEnd w:id="48"/>
      <w:r>
        <w:rPr>
          <w:rFonts w:ascii="Arial" w:eastAsia="Arial" w:hAnsi="Arial" w:cs="Arial"/>
          <w:u w:val="single"/>
        </w:rPr>
        <w:t>F</w:t>
      </w:r>
      <w:bookmarkEnd w:id="49"/>
      <w:r>
        <w:rPr>
          <w:rFonts w:ascii="Arial" w:eastAsia="Arial" w:hAnsi="Arial" w:cs="Arial"/>
          <w:u w:val="single"/>
        </w:rPr>
        <w:t xml:space="preserve">. </w:t>
      </w:r>
      <w:bookmarkStart w:id="51" w:name="_STATUTE_CONTENT__53e8bb72_0f4e_4e11_8ac"/>
      <w:r>
        <w:rPr>
          <w:rFonts w:ascii="Arial" w:eastAsia="Arial" w:hAnsi="Arial" w:cs="Arial"/>
          <w:u w:val="single"/>
        </w:rPr>
        <w:t xml:space="preserve">"Underserved community" means a geographic area or targeted population identified by the Community Development Financial Institutions Fund at the United States Department of the Treasury as a target market for financing from community development financial institutions. </w:t>
      </w:r>
    </w:p>
    <w:p w:rsidR="003553AF" w:rsidP="003553AF">
      <w:pPr>
        <w:ind w:left="360" w:firstLine="360"/>
        <w:rPr>
          <w:rFonts w:ascii="Arial" w:eastAsia="Arial" w:hAnsi="Arial" w:cs="Arial"/>
        </w:rPr>
      </w:pPr>
      <w:bookmarkStart w:id="52" w:name="_STATUTE_NUMBER__081ec6ec_380c_4ed8_9ec5"/>
      <w:bookmarkStart w:id="53" w:name="_STATUTE_SS__421a1522_8ddc_4889_b0f5_2e2"/>
      <w:bookmarkEnd w:id="22"/>
      <w:bookmarkEnd w:id="50"/>
      <w:bookmarkEnd w:id="51"/>
      <w:r w:rsidRPr="003C7411">
        <w:rPr>
          <w:rFonts w:ascii="Arial" w:eastAsia="Arial" w:hAnsi="Arial" w:cs="Arial"/>
          <w:b/>
          <w:u w:val="single"/>
        </w:rPr>
        <w:t>2</w:t>
      </w:r>
      <w:bookmarkEnd w:id="52"/>
      <w:r w:rsidRPr="003C7411">
        <w:rPr>
          <w:rFonts w:ascii="Arial" w:eastAsia="Arial" w:hAnsi="Arial" w:cs="Arial"/>
          <w:b/>
          <w:u w:val="single"/>
        </w:rPr>
        <w:t xml:space="preserve">. </w:t>
      </w:r>
      <w:r>
        <w:rPr>
          <w:rFonts w:ascii="Arial" w:eastAsia="Arial" w:hAnsi="Arial" w:cs="Arial"/>
          <w:b/>
          <w:u w:val="single"/>
        </w:rPr>
        <w:t xml:space="preserve"> </w:t>
      </w:r>
      <w:bookmarkStart w:id="54" w:name="_STATUTE_HEADNOTE__8cf34f92_c000_4d0b_b7"/>
      <w:r w:rsidRPr="003C7411">
        <w:rPr>
          <w:rFonts w:ascii="Arial" w:eastAsia="Arial" w:hAnsi="Arial" w:cs="Arial"/>
          <w:b/>
          <w:u w:val="single"/>
        </w:rPr>
        <w:t>Fund established.</w:t>
      </w:r>
      <w:r>
        <w:rPr>
          <w:rFonts w:ascii="Arial" w:eastAsia="Arial" w:hAnsi="Arial" w:cs="Arial"/>
          <w:u w:val="single"/>
        </w:rPr>
        <w:t xml:space="preserve">  </w:t>
      </w:r>
      <w:bookmarkStart w:id="55" w:name="_STATUTE_CONTENT__3b41cc9b_77f1_402c_a1e"/>
      <w:bookmarkEnd w:id="54"/>
      <w:r>
        <w:rPr>
          <w:rFonts w:ascii="Arial" w:eastAsia="Arial" w:hAnsi="Arial" w:cs="Arial"/>
          <w:u w:val="single"/>
        </w:rPr>
        <w:t xml:space="preserve">The Maine Community Development Financial Institution Fund is established within the department for the purpose of providing funds for the program.  The fund consists of money transferred to the fund by the Legislature in the form of appropriations, which may be provided as grants or loans, or by the Treasurer of State in the form of low-cost or no-cost loaned capital, which may be provided as loans. </w:t>
      </w:r>
    </w:p>
    <w:p w:rsidR="003553AF" w:rsidRPr="003C7411" w:rsidP="003553AF">
      <w:pPr>
        <w:ind w:left="360"/>
        <w:rPr>
          <w:rFonts w:ascii="Arial" w:eastAsia="Arial" w:hAnsi="Arial" w:cs="Arial"/>
        </w:rPr>
      </w:pPr>
      <w:bookmarkStart w:id="56" w:name="_STATUTE_P__ceabc109_9e8e_48bc_94d1_893b"/>
      <w:bookmarkStart w:id="57" w:name="_STATUTE_CONTENT__f47e2fdc_1cdd_45c6_a83"/>
      <w:bookmarkEnd w:id="55"/>
      <w:r>
        <w:rPr>
          <w:rFonts w:ascii="Arial" w:eastAsia="Arial" w:hAnsi="Arial" w:cs="Arial"/>
          <w:u w:val="single"/>
        </w:rPr>
        <w:t xml:space="preserve">Other funds may include grants and loans from federal, state and private sources and other types of funding from private sources.  The fund is a dedicated nonlapsing fund, and all revenues deposited in the fund remain in the fund and must be disbursed in accordance with this section.  The department may dedicate up to 10% of the appropriated and granted money in the fund for the administrative and operational costs required to administer and manage the program, and any interest earned on money in the fund remains in the fund and must be credited to the fund. </w:t>
      </w:r>
    </w:p>
    <w:p w:rsidR="003553AF" w:rsidRPr="003C7411" w:rsidP="003553AF">
      <w:pPr>
        <w:ind w:left="360" w:firstLine="360"/>
        <w:rPr>
          <w:rFonts w:ascii="Arial" w:eastAsia="Arial" w:hAnsi="Arial" w:cs="Arial"/>
        </w:rPr>
      </w:pPr>
      <w:bookmarkStart w:id="58" w:name="_STATUTE_NUMBER__ee4ccbef_53f9_47d5_865f"/>
      <w:bookmarkStart w:id="59" w:name="_STATUTE_SS__c9e22f8b_2aa2_4e83_b28a_824"/>
      <w:bookmarkEnd w:id="53"/>
      <w:bookmarkEnd w:id="56"/>
      <w:bookmarkEnd w:id="57"/>
      <w:r w:rsidRPr="003C7411">
        <w:rPr>
          <w:rFonts w:ascii="Arial" w:eastAsia="Arial" w:hAnsi="Arial" w:cs="Arial"/>
          <w:b/>
          <w:u w:val="single"/>
        </w:rPr>
        <w:t>3</w:t>
      </w:r>
      <w:bookmarkEnd w:id="58"/>
      <w:r w:rsidRPr="003C7411">
        <w:rPr>
          <w:rFonts w:ascii="Arial" w:eastAsia="Arial" w:hAnsi="Arial" w:cs="Arial"/>
          <w:b/>
          <w:u w:val="single"/>
        </w:rPr>
        <w:t xml:space="preserve">. </w:t>
      </w:r>
      <w:r>
        <w:rPr>
          <w:rFonts w:ascii="Arial" w:eastAsia="Arial" w:hAnsi="Arial" w:cs="Arial"/>
          <w:b/>
          <w:u w:val="single"/>
        </w:rPr>
        <w:t xml:space="preserve"> </w:t>
      </w:r>
      <w:bookmarkStart w:id="60" w:name="_STATUTE_HEADNOTE__7079d3d7_449a_4c36_bd"/>
      <w:r w:rsidRPr="003C7411">
        <w:rPr>
          <w:rFonts w:ascii="Arial" w:eastAsia="Arial" w:hAnsi="Arial" w:cs="Arial"/>
          <w:b/>
          <w:u w:val="single"/>
        </w:rPr>
        <w:t xml:space="preserve">Program established; duties.  </w:t>
      </w:r>
      <w:bookmarkStart w:id="61" w:name="_STATUTE_CONTENT__9fcca445_62ee_4c9b_809"/>
      <w:bookmarkEnd w:id="60"/>
      <w:r>
        <w:rPr>
          <w:rFonts w:ascii="Arial" w:eastAsia="Arial" w:hAnsi="Arial" w:cs="Arial"/>
          <w:u w:val="single"/>
        </w:rPr>
        <w:t xml:space="preserve">The Maine Community Development Financial Institution Program is established within the department to provide capital through grants and loans to community development financial institutions.  The program must provide grants and loans to community development financial institutions for purposes that align with the </w:t>
      </w:r>
      <w:r>
        <w:rPr>
          <w:rFonts w:ascii="Arial" w:eastAsia="Arial" w:hAnsi="Arial" w:cs="Arial"/>
          <w:u w:val="single"/>
        </w:rPr>
        <w:t>p</w:t>
      </w:r>
      <w:r>
        <w:rPr>
          <w:rFonts w:ascii="Arial" w:eastAsia="Arial" w:hAnsi="Arial" w:cs="Arial"/>
          <w:u w:val="single"/>
        </w:rPr>
        <w:t xml:space="preserve">rogram's goal of promoting housing and economic and community development, capital access, housing access and small business support. </w:t>
      </w:r>
      <w:r>
        <w:rPr>
          <w:rFonts w:ascii="Arial" w:eastAsia="Arial" w:hAnsi="Arial" w:cs="Arial"/>
          <w:u w:val="single"/>
        </w:rPr>
        <w:t xml:space="preserve"> C</w:t>
      </w:r>
      <w:r>
        <w:rPr>
          <w:rFonts w:ascii="Arial" w:eastAsia="Arial" w:hAnsi="Arial" w:cs="Arial"/>
          <w:u w:val="single"/>
        </w:rPr>
        <w:t xml:space="preserve">ommunity development financial intuitions </w:t>
      </w:r>
      <w:r>
        <w:rPr>
          <w:rFonts w:ascii="Arial" w:eastAsia="Arial" w:hAnsi="Arial" w:cs="Arial"/>
          <w:u w:val="single"/>
        </w:rPr>
        <w:t>must</w:t>
      </w:r>
      <w:r>
        <w:rPr>
          <w:rFonts w:ascii="Arial" w:eastAsia="Arial" w:hAnsi="Arial" w:cs="Arial"/>
          <w:u w:val="single"/>
        </w:rPr>
        <w:t xml:space="preserve"> deploy the funds in the form of loans, grants and forgivable loans to provide financial products to underserved communities in the State.</w:t>
      </w:r>
    </w:p>
    <w:p w:rsidR="003553AF" w:rsidRPr="003C7411" w:rsidP="003553AF">
      <w:pPr>
        <w:ind w:left="360" w:firstLine="360"/>
        <w:rPr>
          <w:rFonts w:ascii="Arial" w:eastAsia="Arial" w:hAnsi="Arial" w:cs="Arial"/>
        </w:rPr>
      </w:pPr>
      <w:bookmarkStart w:id="62" w:name="_STATUTE_NUMBER__8e67b515_8239_4fba_9369"/>
      <w:bookmarkStart w:id="63" w:name="_STATUTE_SS__d72d7a36_a78b_4c24_a155_c7b"/>
      <w:bookmarkEnd w:id="59"/>
      <w:bookmarkEnd w:id="61"/>
      <w:r w:rsidRPr="003C7411">
        <w:rPr>
          <w:rFonts w:ascii="Arial" w:eastAsia="Arial" w:hAnsi="Arial" w:cs="Arial"/>
          <w:b/>
          <w:u w:val="single"/>
        </w:rPr>
        <w:t>4</w:t>
      </w:r>
      <w:bookmarkEnd w:id="62"/>
      <w:r w:rsidRPr="003C7411">
        <w:rPr>
          <w:rFonts w:ascii="Arial" w:eastAsia="Arial" w:hAnsi="Arial" w:cs="Arial"/>
          <w:b/>
          <w:u w:val="single"/>
        </w:rPr>
        <w:t xml:space="preserve">. </w:t>
      </w:r>
      <w:r>
        <w:rPr>
          <w:rFonts w:ascii="Arial" w:eastAsia="Arial" w:hAnsi="Arial" w:cs="Arial"/>
          <w:b/>
          <w:u w:val="single"/>
        </w:rPr>
        <w:t xml:space="preserve"> </w:t>
      </w:r>
      <w:bookmarkStart w:id="64" w:name="_STATUTE_HEADNOTE__c2b7e6d8_bade_4a1f_80"/>
      <w:r w:rsidRPr="003C7411">
        <w:rPr>
          <w:rFonts w:ascii="Arial" w:eastAsia="Arial" w:hAnsi="Arial" w:cs="Arial"/>
          <w:b/>
          <w:u w:val="single"/>
        </w:rPr>
        <w:t>Rulemaking.</w:t>
      </w:r>
      <w:r>
        <w:rPr>
          <w:rFonts w:ascii="Arial" w:eastAsia="Arial" w:hAnsi="Arial" w:cs="Arial"/>
          <w:u w:val="single"/>
        </w:rPr>
        <w:t xml:space="preserve">  </w:t>
      </w:r>
      <w:bookmarkStart w:id="65" w:name="_STATUTE_CONTENT__dd7f6dad_0778_42cc_ae7"/>
      <w:bookmarkEnd w:id="64"/>
      <w:r>
        <w:rPr>
          <w:rFonts w:ascii="Arial" w:eastAsia="Arial" w:hAnsi="Arial" w:cs="Arial"/>
          <w:u w:val="single"/>
        </w:rPr>
        <w:t>The department shall adopt rules to implement this section. Rules must include, but are not limited to, monitoring and accountability mechanisms for organizations receiving funding under the program.  Rules adopted pursuant to this subsection are routine technical rules as defined in chapter 375, subchapter 2-A.</w:t>
      </w:r>
    </w:p>
    <w:p w:rsidR="003553AF" w:rsidP="003553AF">
      <w:pPr>
        <w:ind w:left="360" w:firstLine="360"/>
        <w:rPr>
          <w:rFonts w:ascii="Arial" w:eastAsia="Arial" w:hAnsi="Arial" w:cs="Arial"/>
        </w:rPr>
      </w:pPr>
      <w:bookmarkStart w:id="66" w:name="_STATUTE_NUMBER__e3bdab59_b3cd_4cf2_8cc8"/>
      <w:bookmarkStart w:id="67" w:name="_STATUTE_SS__04f1389d_b799_425d_baa3_b92"/>
      <w:bookmarkEnd w:id="63"/>
      <w:bookmarkEnd w:id="65"/>
      <w:r w:rsidRPr="003C7411">
        <w:rPr>
          <w:rFonts w:ascii="Arial" w:eastAsia="Arial" w:hAnsi="Arial" w:cs="Arial"/>
          <w:b/>
          <w:u w:val="single"/>
        </w:rPr>
        <w:t>5</w:t>
      </w:r>
      <w:bookmarkEnd w:id="66"/>
      <w:r w:rsidRPr="003C7411">
        <w:rPr>
          <w:rFonts w:ascii="Arial" w:eastAsia="Arial" w:hAnsi="Arial" w:cs="Arial"/>
          <w:b/>
          <w:u w:val="single"/>
        </w:rPr>
        <w:t xml:space="preserve">. </w:t>
      </w:r>
      <w:r>
        <w:rPr>
          <w:rFonts w:ascii="Arial" w:eastAsia="Arial" w:hAnsi="Arial" w:cs="Arial"/>
          <w:b/>
          <w:u w:val="single"/>
        </w:rPr>
        <w:t xml:space="preserve"> </w:t>
      </w:r>
      <w:bookmarkStart w:id="68" w:name="_STATUTE_HEADNOTE__ba7b36be_a4aa_4687_be"/>
      <w:r w:rsidRPr="003C7411">
        <w:rPr>
          <w:rFonts w:ascii="Arial" w:eastAsia="Arial" w:hAnsi="Arial" w:cs="Arial"/>
          <w:b/>
          <w:u w:val="single"/>
        </w:rPr>
        <w:t>Reporting.</w:t>
      </w:r>
      <w:r>
        <w:rPr>
          <w:rFonts w:ascii="Arial" w:eastAsia="Arial" w:hAnsi="Arial" w:cs="Arial"/>
          <w:u w:val="single"/>
        </w:rPr>
        <w:t xml:space="preserve">  </w:t>
      </w:r>
      <w:bookmarkStart w:id="69" w:name="_STATUTE_CONTENT__57ab5622_936f_4e67_894"/>
      <w:bookmarkEnd w:id="68"/>
      <w:r>
        <w:rPr>
          <w:rFonts w:ascii="Arial" w:eastAsia="Arial" w:hAnsi="Arial" w:cs="Arial"/>
          <w:u w:val="single"/>
        </w:rPr>
        <w:t>Beginning January 1, 2026, and biannually thereafter</w:t>
      </w:r>
      <w:r>
        <w:rPr>
          <w:rFonts w:ascii="Arial" w:eastAsia="Arial" w:hAnsi="Arial" w:cs="Arial"/>
          <w:u w:val="single"/>
        </w:rPr>
        <w:t>,</w:t>
      </w:r>
      <w:r>
        <w:rPr>
          <w:rFonts w:ascii="Arial" w:eastAsia="Arial" w:hAnsi="Arial" w:cs="Arial"/>
          <w:u w:val="single"/>
        </w:rPr>
        <w:t xml:space="preserve"> the department shall report to the joint standing committee of the Legislature having jurisdiction over economic development matters on such matters regarding the </w:t>
      </w:r>
      <w:r>
        <w:rPr>
          <w:rFonts w:ascii="Arial" w:eastAsia="Arial" w:hAnsi="Arial" w:cs="Arial"/>
          <w:u w:val="single"/>
        </w:rPr>
        <w:t>f</w:t>
      </w:r>
      <w:r>
        <w:rPr>
          <w:rFonts w:ascii="Arial" w:eastAsia="Arial" w:hAnsi="Arial" w:cs="Arial"/>
          <w:u w:val="single"/>
        </w:rPr>
        <w:t xml:space="preserve">und as the </w:t>
      </w:r>
      <w:r>
        <w:rPr>
          <w:rFonts w:ascii="Arial" w:eastAsia="Arial" w:hAnsi="Arial" w:cs="Arial"/>
          <w:u w:val="single"/>
        </w:rPr>
        <w:t>d</w:t>
      </w:r>
      <w:r>
        <w:rPr>
          <w:rFonts w:ascii="Arial" w:eastAsia="Arial" w:hAnsi="Arial" w:cs="Arial"/>
          <w:u w:val="single"/>
        </w:rPr>
        <w:t xml:space="preserve">epartment </w:t>
      </w:r>
      <w:r>
        <w:rPr>
          <w:rFonts w:ascii="Arial" w:eastAsia="Arial" w:hAnsi="Arial" w:cs="Arial"/>
          <w:u w:val="single"/>
        </w:rPr>
        <w:t>considers</w:t>
      </w:r>
      <w:r>
        <w:rPr>
          <w:rFonts w:ascii="Arial" w:eastAsia="Arial" w:hAnsi="Arial" w:cs="Arial"/>
          <w:u w:val="single"/>
        </w:rPr>
        <w:t xml:space="preserve"> appropriate, including the amount of funding committed to </w:t>
      </w:r>
      <w:r>
        <w:rPr>
          <w:rFonts w:ascii="Arial" w:eastAsia="Arial" w:hAnsi="Arial" w:cs="Arial"/>
          <w:u w:val="single"/>
        </w:rPr>
        <w:t>p</w:t>
      </w:r>
      <w:r>
        <w:rPr>
          <w:rFonts w:ascii="Arial" w:eastAsia="Arial" w:hAnsi="Arial" w:cs="Arial"/>
          <w:u w:val="single"/>
        </w:rPr>
        <w:t xml:space="preserve">rojects from the </w:t>
      </w:r>
      <w:r>
        <w:rPr>
          <w:rFonts w:ascii="Arial" w:eastAsia="Arial" w:hAnsi="Arial" w:cs="Arial"/>
          <w:u w:val="single"/>
        </w:rPr>
        <w:t>f</w:t>
      </w:r>
      <w:r>
        <w:rPr>
          <w:rFonts w:ascii="Arial" w:eastAsia="Arial" w:hAnsi="Arial" w:cs="Arial"/>
          <w:u w:val="single"/>
        </w:rPr>
        <w:t xml:space="preserve">und, </w:t>
      </w:r>
      <w:r>
        <w:rPr>
          <w:rFonts w:ascii="Arial" w:eastAsia="Arial" w:hAnsi="Arial" w:cs="Arial"/>
          <w:u w:val="single"/>
        </w:rPr>
        <w:t>and</w:t>
      </w:r>
      <w:r>
        <w:rPr>
          <w:rFonts w:ascii="Arial" w:eastAsia="Arial" w:hAnsi="Arial" w:cs="Arial"/>
          <w:u w:val="single"/>
        </w:rPr>
        <w:t xml:space="preserve"> other items as may be requested by </w:t>
      </w:r>
      <w:r>
        <w:rPr>
          <w:rFonts w:ascii="Arial" w:eastAsia="Arial" w:hAnsi="Arial" w:cs="Arial"/>
          <w:u w:val="single"/>
        </w:rPr>
        <w:t>the joint standing committee of the Legislature having jurisdiction over economic development matters</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After reviewing the report, the committee may report out legislation to implement any recommendations contained in the report or address any other issues identified in the report.</w:t>
      </w:r>
    </w:p>
    <w:p w:rsidR="003553AF" w:rsidP="003553AF">
      <w:pPr>
        <w:ind w:left="360" w:firstLine="360"/>
        <w:rPr>
          <w:rFonts w:ascii="Arial" w:eastAsia="Arial" w:hAnsi="Arial" w:cs="Arial"/>
        </w:rPr>
      </w:pPr>
      <w:bookmarkStart w:id="70" w:name="_APPROP_SECTION__96e6f966_3742_458d_897a"/>
      <w:bookmarkStart w:id="71" w:name="_INSTRUCTION__07bef086_9ef6_44de_b2e2_b8"/>
      <w:bookmarkEnd w:id="16"/>
      <w:bookmarkEnd w:id="18"/>
      <w:bookmarkEnd w:id="67"/>
      <w:bookmarkEnd w:id="69"/>
      <w:r>
        <w:rPr>
          <w:rFonts w:ascii="Arial" w:eastAsia="Arial" w:hAnsi="Arial" w:cs="Arial"/>
          <w:b/>
          <w:sz w:val="24"/>
        </w:rPr>
        <w:t xml:space="preserve">Sec. </w:t>
      </w:r>
      <w:bookmarkStart w:id="72" w:name="_BILL_SECTION_NUMBER__1e6f5c44_8576_4478"/>
      <w:r>
        <w:rPr>
          <w:rFonts w:ascii="Arial" w:eastAsia="Arial" w:hAnsi="Arial" w:cs="Arial"/>
          <w:b/>
          <w:sz w:val="24"/>
        </w:rPr>
        <w:t>3</w:t>
      </w:r>
      <w:bookmarkEnd w:id="72"/>
      <w:r>
        <w:rPr>
          <w:rFonts w:ascii="Arial" w:eastAsia="Arial" w:hAnsi="Arial" w:cs="Arial"/>
          <w:b/>
          <w:sz w:val="24"/>
        </w:rPr>
        <w:t>.  Appropriations and allocations.</w:t>
      </w:r>
      <w:r>
        <w:rPr>
          <w:rFonts w:ascii="Arial" w:eastAsia="Arial" w:hAnsi="Arial" w:cs="Arial"/>
        </w:rPr>
        <w:t>  The following appropriations and allocations are made.</w:t>
      </w:r>
    </w:p>
    <w:p w:rsidR="003553AF" w:rsidP="003553AF">
      <w:pPr>
        <w:pStyle w:val="BPSParagraphLeftAlign"/>
        <w:suppressAutoHyphens/>
        <w:ind w:left="360"/>
        <w:rPr>
          <w:rFonts w:ascii="Arial" w:eastAsia="Arial" w:hAnsi="Arial" w:cs="Arial"/>
        </w:rPr>
      </w:pPr>
      <w:r>
        <w:rPr>
          <w:rFonts w:ascii="Arial" w:eastAsia="Arial" w:hAnsi="Arial" w:cs="Arial"/>
          <w:b/>
        </w:rPr>
        <w:t>ECONOMIC AND COMMUNITY DEVELOPMENT, DEPARTMENT OF</w:t>
      </w:r>
    </w:p>
    <w:p w:rsidR="003553AF" w:rsidP="003553AF">
      <w:pPr>
        <w:pStyle w:val="BPSParagraphLeftAlign"/>
        <w:suppressAutoHyphens/>
        <w:ind w:left="360"/>
        <w:rPr>
          <w:rFonts w:ascii="Arial" w:eastAsia="Arial" w:hAnsi="Arial" w:cs="Arial"/>
        </w:rPr>
      </w:pPr>
      <w:r>
        <w:rPr>
          <w:rFonts w:ascii="Arial" w:eastAsia="Arial" w:hAnsi="Arial" w:cs="Arial"/>
          <w:b/>
        </w:rPr>
        <w:t>Maine Community Development Financial Institution Fund N506</w:t>
      </w:r>
    </w:p>
    <w:p w:rsidR="003553AF" w:rsidP="003553AF">
      <w:pPr>
        <w:ind w:left="360"/>
        <w:rPr>
          <w:rFonts w:ascii="Arial" w:eastAsia="Arial" w:hAnsi="Arial" w:cs="Arial"/>
        </w:rPr>
      </w:pPr>
      <w:r>
        <w:rPr>
          <w:rFonts w:ascii="Arial" w:eastAsia="Arial" w:hAnsi="Arial" w:cs="Arial"/>
        </w:rPr>
        <w:t>Initiative: Allocates ongoing funds for grants and loans to eligible institutions and enterprises to promote housing and community development, capital access, housing access and small business support.</w:t>
      </w:r>
    </w:p>
    <w:tbl>
      <w:tblPr>
        <w:tblStyle w:val="BPSTable"/>
        <w:tblW w:w="0" w:type="auto"/>
        <w:tblInd w:w="360" w:type="dxa"/>
        <w:tblCellMar>
          <w:left w:w="0" w:type="dxa"/>
          <w:right w:w="0" w:type="dxa"/>
        </w:tblCellMar>
        <w:tblLook w:val="04A0"/>
      </w:tblPr>
      <w:tblGrid>
        <w:gridCol w:w="5009"/>
        <w:gridCol w:w="1463"/>
        <w:gridCol w:w="1463"/>
      </w:tblGrid>
      <w:tr w:rsidTr="00D058E2">
        <w:tblPrEx>
          <w:tblW w:w="0" w:type="auto"/>
          <w:tblInd w:w="360" w:type="dxa"/>
          <w:tblCellMar>
            <w:left w:w="0" w:type="dxa"/>
            <w:right w:w="0" w:type="dxa"/>
          </w:tblCellMar>
          <w:tblLook w:val="04A0"/>
        </w:tblPrEx>
        <w:tc>
          <w:tcPr>
            <w:tcW w:w="5069" w:type="dxa"/>
          </w:tcPr>
          <w:p w:rsidR="003553AF" w:rsidP="00D058E2">
            <w:pPr>
              <w:rPr>
                <w:rFonts w:ascii="Arial" w:eastAsia="Arial" w:hAnsi="Arial" w:cs="Arial"/>
              </w:rPr>
            </w:pPr>
            <w:r>
              <w:rPr>
                <w:rFonts w:ascii="Arial" w:eastAsia="Arial" w:hAnsi="Arial" w:cs="Arial"/>
                <w:b/>
              </w:rPr>
              <w:t>OTHER SPECIAL REVENUE FUNDS</w:t>
            </w:r>
          </w:p>
        </w:tc>
        <w:tc>
          <w:tcPr>
            <w:tcW w:w="1469" w:type="dxa"/>
          </w:tcPr>
          <w:p w:rsidR="003553AF" w:rsidP="00D058E2">
            <w:pPr>
              <w:jc w:val="right"/>
              <w:rPr>
                <w:rFonts w:ascii="Arial" w:eastAsia="Arial" w:hAnsi="Arial" w:cs="Arial"/>
              </w:rPr>
            </w:pPr>
            <w:r>
              <w:rPr>
                <w:rFonts w:ascii="Arial" w:eastAsia="Arial" w:hAnsi="Arial" w:cs="Arial"/>
                <w:b/>
              </w:rPr>
              <w:t>2025-26</w:t>
            </w:r>
          </w:p>
        </w:tc>
        <w:tc>
          <w:tcPr>
            <w:tcW w:w="1469" w:type="dxa"/>
          </w:tcPr>
          <w:p w:rsidR="003553AF" w:rsidP="00D058E2">
            <w:pPr>
              <w:jc w:val="right"/>
              <w:rPr>
                <w:rFonts w:ascii="Arial" w:eastAsia="Arial" w:hAnsi="Arial" w:cs="Arial"/>
              </w:rPr>
            </w:pPr>
            <w:r>
              <w:rPr>
                <w:rFonts w:ascii="Arial" w:eastAsia="Arial" w:hAnsi="Arial" w:cs="Arial"/>
                <w:b/>
              </w:rPr>
              <w:t>2026-27</w:t>
            </w:r>
          </w:p>
        </w:tc>
      </w:tr>
      <w:tr w:rsidTr="00D058E2">
        <w:tblPrEx>
          <w:tblW w:w="0" w:type="auto"/>
          <w:tblInd w:w="360" w:type="dxa"/>
          <w:tblCellMar>
            <w:left w:w="0" w:type="dxa"/>
            <w:right w:w="0" w:type="dxa"/>
          </w:tblCellMar>
          <w:tblLook w:val="04A0"/>
        </w:tblPrEx>
        <w:tc>
          <w:tcPr>
            <w:tcW w:w="5069" w:type="dxa"/>
          </w:tcPr>
          <w:p w:rsidR="003553AF" w:rsidP="00D058E2">
            <w:pPr>
              <w:ind w:left="180"/>
              <w:rPr>
                <w:rFonts w:ascii="Arial" w:eastAsia="Arial" w:hAnsi="Arial" w:cs="Arial"/>
              </w:rPr>
            </w:pPr>
            <w:r>
              <w:rPr>
                <w:rFonts w:ascii="Arial" w:eastAsia="Arial" w:hAnsi="Arial" w:cs="Arial"/>
              </w:rPr>
              <w:t>All Other</w:t>
            </w:r>
          </w:p>
        </w:tc>
        <w:tc>
          <w:tcPr>
            <w:tcW w:w="1469" w:type="dxa"/>
          </w:tcPr>
          <w:p w:rsidR="003553AF" w:rsidP="00D058E2">
            <w:pPr>
              <w:jc w:val="right"/>
              <w:rPr>
                <w:rFonts w:ascii="Arial" w:eastAsia="Arial" w:hAnsi="Arial" w:cs="Arial"/>
              </w:rPr>
            </w:pPr>
            <w:r>
              <w:rPr>
                <w:rFonts w:ascii="Arial" w:eastAsia="Arial" w:hAnsi="Arial" w:cs="Arial"/>
              </w:rPr>
              <w:t>$500</w:t>
            </w:r>
          </w:p>
        </w:tc>
        <w:tc>
          <w:tcPr>
            <w:tcW w:w="1469" w:type="dxa"/>
          </w:tcPr>
          <w:p w:rsidR="003553AF" w:rsidP="00D058E2">
            <w:pPr>
              <w:jc w:val="right"/>
              <w:rPr>
                <w:rFonts w:ascii="Arial" w:eastAsia="Arial" w:hAnsi="Arial" w:cs="Arial"/>
              </w:rPr>
            </w:pPr>
            <w:r>
              <w:rPr>
                <w:rFonts w:ascii="Arial" w:eastAsia="Arial" w:hAnsi="Arial" w:cs="Arial"/>
              </w:rPr>
              <w:t>$500</w:t>
            </w:r>
          </w:p>
        </w:tc>
      </w:tr>
      <w:tr w:rsidTr="00D058E2">
        <w:tblPrEx>
          <w:tblW w:w="0" w:type="auto"/>
          <w:tblInd w:w="360" w:type="dxa"/>
          <w:tblCellMar>
            <w:left w:w="0" w:type="dxa"/>
            <w:right w:w="0" w:type="dxa"/>
          </w:tblCellMar>
          <w:tblLook w:val="04A0"/>
        </w:tblPrEx>
        <w:tc>
          <w:tcPr>
            <w:tcW w:w="5069" w:type="dxa"/>
          </w:tcPr>
          <w:p w:rsidR="003553AF" w:rsidP="00D058E2">
            <w:pPr>
              <w:rPr>
                <w:rFonts w:ascii="Arial" w:eastAsia="Arial" w:hAnsi="Arial" w:cs="Arial"/>
              </w:rPr>
            </w:pPr>
            <w:r>
              <w:rPr>
                <w:rFonts w:ascii="Arial" w:eastAsia="Arial" w:hAnsi="Arial" w:cs="Arial"/>
              </w:rPr>
              <w:t xml:space="preserve"> </w:t>
            </w:r>
          </w:p>
        </w:tc>
        <w:tc>
          <w:tcPr>
            <w:tcW w:w="1469" w:type="dxa"/>
          </w:tcPr>
          <w:p w:rsidR="003553AF" w:rsidP="00D058E2">
            <w:pPr>
              <w:jc w:val="right"/>
              <w:rPr>
                <w:rFonts w:ascii="Arial" w:eastAsia="Arial" w:hAnsi="Arial" w:cs="Arial"/>
              </w:rPr>
            </w:pPr>
            <w:r>
              <w:rPr>
                <w:rFonts w:ascii="Arial" w:eastAsia="Arial" w:hAnsi="Arial" w:cs="Arial"/>
              </w:rPr>
              <w:t>__________</w:t>
            </w:r>
          </w:p>
        </w:tc>
        <w:tc>
          <w:tcPr>
            <w:tcW w:w="1469" w:type="dxa"/>
          </w:tcPr>
          <w:p w:rsidR="003553AF" w:rsidP="00D058E2">
            <w:pPr>
              <w:jc w:val="right"/>
              <w:rPr>
                <w:rFonts w:ascii="Arial" w:eastAsia="Arial" w:hAnsi="Arial" w:cs="Arial"/>
              </w:rPr>
            </w:pPr>
            <w:r>
              <w:rPr>
                <w:rFonts w:ascii="Arial" w:eastAsia="Arial" w:hAnsi="Arial" w:cs="Arial"/>
              </w:rPr>
              <w:t>__________</w:t>
            </w:r>
          </w:p>
        </w:tc>
      </w:tr>
      <w:tr w:rsidTr="00D058E2">
        <w:tblPrEx>
          <w:tblW w:w="0" w:type="auto"/>
          <w:tblInd w:w="360" w:type="dxa"/>
          <w:tblCellMar>
            <w:left w:w="0" w:type="dxa"/>
            <w:right w:w="0" w:type="dxa"/>
          </w:tblCellMar>
          <w:tblLook w:val="04A0"/>
        </w:tblPrEx>
        <w:tc>
          <w:tcPr>
            <w:tcW w:w="5069" w:type="dxa"/>
          </w:tcPr>
          <w:p w:rsidR="003553AF" w:rsidP="00D058E2">
            <w:pPr>
              <w:rPr>
                <w:rFonts w:ascii="Arial" w:eastAsia="Arial" w:hAnsi="Arial" w:cs="Arial"/>
              </w:rPr>
            </w:pPr>
            <w:r>
              <w:rPr>
                <w:rFonts w:ascii="Arial" w:eastAsia="Arial" w:hAnsi="Arial" w:cs="Arial"/>
              </w:rPr>
              <w:t>OTHER SPECIAL REVENUE FUNDS TOTAL</w:t>
            </w:r>
          </w:p>
        </w:tc>
        <w:tc>
          <w:tcPr>
            <w:tcW w:w="1469" w:type="dxa"/>
          </w:tcPr>
          <w:p w:rsidR="003553AF" w:rsidP="00D058E2">
            <w:pPr>
              <w:jc w:val="right"/>
              <w:rPr>
                <w:rFonts w:ascii="Arial" w:eastAsia="Arial" w:hAnsi="Arial" w:cs="Arial"/>
              </w:rPr>
            </w:pPr>
            <w:r>
              <w:rPr>
                <w:rFonts w:ascii="Arial" w:eastAsia="Arial" w:hAnsi="Arial" w:cs="Arial"/>
              </w:rPr>
              <w:t>$500</w:t>
            </w:r>
          </w:p>
        </w:tc>
        <w:tc>
          <w:tcPr>
            <w:tcW w:w="1469" w:type="dxa"/>
          </w:tcPr>
          <w:p w:rsidR="003553AF" w:rsidP="00D058E2">
            <w:pPr>
              <w:jc w:val="right"/>
              <w:rPr>
                <w:rFonts w:ascii="Arial" w:eastAsia="Arial" w:hAnsi="Arial" w:cs="Arial"/>
              </w:rPr>
            </w:pPr>
            <w:r>
              <w:rPr>
                <w:rFonts w:ascii="Arial" w:eastAsia="Arial" w:hAnsi="Arial" w:cs="Arial"/>
              </w:rPr>
              <w:t>$500</w:t>
            </w:r>
          </w:p>
        </w:tc>
      </w:tr>
      <w:bookmarkEnd w:id="2"/>
      <w:bookmarkEnd w:id="6"/>
      <w:bookmarkEnd w:id="70"/>
      <w:bookmarkEnd w:id="7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LR1523,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Community Development Financial Institution Fund to Support Small Businesses, Rural Economic Development and Affordable Housing</w:t>
    </w:r>
  </w:p>
  <w:p>
    <w:pPr>
      <w:suppressLineNumbers/>
      <w:spacing w:before="0" w:after="0"/>
      <w:jc w:val="center"/>
      <w:rPr>
        <w:rFonts w:ascii="Arial" w:eastAsia="Arial" w:hAnsi="Arial" w:cs="Arial"/>
      </w:rPr>
    </w:pPr>
    <w:r>
      <w:rPr>
        <w:rFonts w:ascii="Arial" w:eastAsia="Arial" w:hAnsi="Arial" w:cs="Arial"/>
        <w:sz w:val="22"/>
      </w:rPr>
      <w:t>L.D. 1500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553AF"/>
    <w:rsid w:val="00361F3E"/>
    <w:rsid w:val="003A28D1"/>
    <w:rsid w:val="003C7411"/>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058E2"/>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