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Fund the Operations of the University of Maine Cooperative Extension Tick Laboratory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429 - L.D. 1012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Fund the Operations of the University of Maine Cooperative Extension Tick Laboratory</w:t>
      </w:r>
    </w:p>
    <w:p w:rsidR="003C1273" w:rsidP="003C1273">
      <w:pPr>
        <w:ind w:left="360"/>
        <w:rPr>
          <w:rFonts w:ascii="Arial" w:eastAsia="Arial" w:hAnsi="Arial" w:cs="Arial"/>
        </w:rPr>
      </w:pPr>
      <w:bookmarkStart w:id="0" w:name="_ENACTING_CLAUSE__4144a499_b9ff_4942_801"/>
      <w:bookmarkStart w:id="1" w:name="_PAR__1_6e9d0a70_738c_4411_ac94_c163d649"/>
      <w:bookmarkStart w:id="2" w:name="_DOC_BODY_CONTAINER__642e1737_cf66_4e8f_"/>
      <w:r>
        <w:rPr>
          <w:rFonts w:ascii="Arial" w:eastAsia="Arial" w:hAnsi="Arial" w:cs="Arial"/>
          <w:b/>
        </w:rPr>
        <w:t>Be it enacted by the People of the State of Maine as follows:</w:t>
      </w:r>
    </w:p>
    <w:p w:rsidR="003C1273" w:rsidP="003C1273">
      <w:pPr>
        <w:ind w:left="360" w:firstLine="360"/>
        <w:rPr>
          <w:rFonts w:ascii="Arial" w:eastAsia="Arial" w:hAnsi="Arial" w:cs="Arial"/>
        </w:rPr>
      </w:pPr>
      <w:bookmarkStart w:id="3" w:name="_BILL_SECTION_HEADER__0ee084be_799e_4316"/>
      <w:bookmarkStart w:id="4" w:name="_PAR__2_2bdeb15f_d771_45ce_b3e5_e1a05639"/>
      <w:bookmarkStart w:id="5" w:name="_BILL_SECTION__8633f91f_db8f_47aa_965a_e"/>
      <w:bookmarkStart w:id="6" w:name="_DOC_BODY_CONTENT__36f070f9_cba2_4eb1_80"/>
      <w:bookmarkEnd w:id="0"/>
      <w:bookmarkEnd w:id="1"/>
      <w:r>
        <w:rPr>
          <w:rFonts w:ascii="Arial" w:eastAsia="Arial" w:hAnsi="Arial" w:cs="Arial"/>
          <w:b/>
          <w:sz w:val="24"/>
        </w:rPr>
        <w:t xml:space="preserve">Sec. </w:t>
      </w:r>
      <w:bookmarkStart w:id="7" w:name="_BILL_SECTION_NUMBER__25c099bc_3f7e_45a4"/>
      <w:r>
        <w:rPr>
          <w:rFonts w:ascii="Arial" w:eastAsia="Arial" w:hAnsi="Arial" w:cs="Arial"/>
          <w:b/>
          <w:sz w:val="24"/>
        </w:rPr>
        <w:t>1</w:t>
      </w:r>
      <w:bookmarkEnd w:id="7"/>
      <w:r>
        <w:rPr>
          <w:rFonts w:ascii="Arial" w:eastAsia="Arial" w:hAnsi="Arial" w:cs="Arial"/>
          <w:b/>
          <w:sz w:val="24"/>
        </w:rPr>
        <w:t>.  7 MRSA c. 421</w:t>
      </w:r>
      <w:r>
        <w:rPr>
          <w:rFonts w:ascii="Arial" w:eastAsia="Arial" w:hAnsi="Arial" w:cs="Arial"/>
        </w:rPr>
        <w:t xml:space="preserve"> is enacted to read:</w:t>
      </w:r>
    </w:p>
    <w:p w:rsidR="003C1273" w:rsidP="003C1273">
      <w:pPr>
        <w:spacing w:before="300" w:after="300"/>
        <w:ind w:left="360"/>
        <w:jc w:val="center"/>
        <w:rPr>
          <w:rFonts w:ascii="Arial" w:eastAsia="Arial" w:hAnsi="Arial" w:cs="Arial"/>
        </w:rPr>
      </w:pPr>
      <w:bookmarkStart w:id="8" w:name="_PAR__3_abcfb283_754a_49fb_8773_1b868de9"/>
      <w:bookmarkStart w:id="9" w:name="_STATUTE_C__0a3009be_a054_4bd8_96aa_4da2"/>
      <w:bookmarkEnd w:id="3"/>
      <w:bookmarkEnd w:id="4"/>
      <w:r>
        <w:rPr>
          <w:rFonts w:ascii="Arial" w:eastAsia="Arial" w:hAnsi="Arial" w:cs="Arial"/>
          <w:b/>
          <w:u w:val="single"/>
        </w:rPr>
        <w:t xml:space="preserve">CHAPTER </w:t>
      </w:r>
      <w:bookmarkStart w:id="10" w:name="_STATUTE_NUMBER__10ce2274_ec9c_41b8_ad67"/>
      <w:r>
        <w:rPr>
          <w:rFonts w:ascii="Arial" w:eastAsia="Arial" w:hAnsi="Arial" w:cs="Arial"/>
          <w:b/>
          <w:u w:val="single"/>
        </w:rPr>
        <w:t>421</w:t>
      </w:r>
      <w:bookmarkEnd w:id="10"/>
    </w:p>
    <w:p w:rsidR="003C1273" w:rsidP="003C1273">
      <w:pPr>
        <w:spacing w:before="300" w:after="300"/>
        <w:ind w:left="360"/>
        <w:jc w:val="center"/>
        <w:rPr>
          <w:rFonts w:ascii="Arial" w:eastAsia="Arial" w:hAnsi="Arial" w:cs="Arial"/>
        </w:rPr>
      </w:pPr>
      <w:bookmarkStart w:id="11" w:name="_PAR__4_70426541_862b_4bf1_9ae2_22ee509b"/>
      <w:bookmarkStart w:id="12" w:name="_STATUTE_HEADNOTE__a71ef453_437d_43c5_9d"/>
      <w:bookmarkEnd w:id="8"/>
      <w:r>
        <w:rPr>
          <w:rFonts w:ascii="Arial" w:eastAsia="Arial" w:hAnsi="Arial" w:cs="Arial"/>
          <w:b/>
          <w:u w:val="single"/>
        </w:rPr>
        <w:t>UNIVERSITY OF MAINE COOPERATIVE EXTENSION TICK LABORATORY OPERATIONS FUND</w:t>
      </w:r>
      <w:r>
        <w:rPr>
          <w:rFonts w:ascii="Arial" w:eastAsia="Arial" w:hAnsi="Arial" w:cs="Arial"/>
          <w:b/>
          <w:u w:val="single"/>
        </w:rPr>
        <w:t xml:space="preserve"> </w:t>
      </w:r>
      <w:bookmarkEnd w:id="12"/>
    </w:p>
    <w:p w:rsidR="003C1273" w:rsidP="003C1273">
      <w:pPr>
        <w:ind w:left="1080" w:hanging="720"/>
        <w:rPr>
          <w:rFonts w:ascii="Arial" w:eastAsia="Arial" w:hAnsi="Arial" w:cs="Arial"/>
        </w:rPr>
      </w:pPr>
      <w:bookmarkStart w:id="13" w:name="_PAR__5_8baade21_3c0f_4368_b0e0_e6cc8c46"/>
      <w:bookmarkStart w:id="14" w:name="_STATUTE_S__6dd19da9_8ef0_45bb_8b1b_e069"/>
      <w:bookmarkEnd w:id="11"/>
      <w:r>
        <w:rPr>
          <w:rFonts w:ascii="Arial" w:eastAsia="Arial" w:hAnsi="Arial" w:cs="Arial"/>
          <w:b/>
          <w:u w:val="single"/>
        </w:rPr>
        <w:t>§</w:t>
      </w:r>
      <w:bookmarkStart w:id="15" w:name="_STATUTE_NUMBER__98fad000_9a8a_49d0_9ce6"/>
      <w:r>
        <w:rPr>
          <w:rFonts w:ascii="Arial" w:eastAsia="Arial" w:hAnsi="Arial" w:cs="Arial"/>
          <w:b/>
          <w:u w:val="single"/>
        </w:rPr>
        <w:t>2481</w:t>
      </w:r>
      <w:bookmarkEnd w:id="15"/>
      <w:r>
        <w:rPr>
          <w:rFonts w:ascii="Arial" w:eastAsia="Arial" w:hAnsi="Arial" w:cs="Arial"/>
          <w:b/>
          <w:u w:val="single"/>
        </w:rPr>
        <w:t xml:space="preserve">.  </w:t>
      </w:r>
      <w:bookmarkStart w:id="16" w:name="_STATUTE_HEADNOTE__3015c2cc_d70a_4a70_ab"/>
      <w:r>
        <w:rPr>
          <w:rFonts w:ascii="Arial" w:eastAsia="Arial" w:hAnsi="Arial" w:cs="Arial"/>
          <w:b/>
          <w:u w:val="single"/>
        </w:rPr>
        <w:t>Fund established</w:t>
      </w:r>
      <w:bookmarkEnd w:id="16"/>
    </w:p>
    <w:p w:rsidR="003C1273" w:rsidP="003C1273">
      <w:pPr>
        <w:ind w:left="360" w:firstLine="360"/>
        <w:rPr>
          <w:rFonts w:ascii="Arial" w:eastAsia="Arial" w:hAnsi="Arial" w:cs="Arial"/>
        </w:rPr>
      </w:pPr>
      <w:bookmarkStart w:id="17" w:name="_STATUTE_P__caf33c21_2116_4e4b_a4d8_d14e"/>
      <w:bookmarkStart w:id="18" w:name="_PAR__6_cc7a4052_8ff0_4a45_80ee_62b08a7d"/>
      <w:bookmarkStart w:id="19" w:name="_STATUTE_CONTENT__b1d8ca92_5070_4fb7_a74"/>
      <w:bookmarkEnd w:id="13"/>
      <w:r>
        <w:rPr>
          <w:rFonts w:ascii="Arial" w:eastAsia="Arial" w:hAnsi="Arial" w:cs="Arial"/>
          <w:u w:val="single"/>
        </w:rPr>
        <w:t xml:space="preserve">The </w:t>
      </w:r>
      <w:r>
        <w:rPr>
          <w:rFonts w:ascii="Arial" w:eastAsia="Arial" w:hAnsi="Arial" w:cs="Arial"/>
          <w:u w:val="single"/>
        </w:rPr>
        <w:t xml:space="preserve">University of Maine Cooperative Extension Tick Laboratory Operations Fund, referred to in this </w:t>
      </w:r>
      <w:r>
        <w:rPr>
          <w:rFonts w:ascii="Arial" w:eastAsia="Arial" w:hAnsi="Arial" w:cs="Arial"/>
          <w:u w:val="single"/>
        </w:rPr>
        <w:t>chapter</w:t>
      </w:r>
      <w:r>
        <w:rPr>
          <w:rFonts w:ascii="Arial" w:eastAsia="Arial" w:hAnsi="Arial" w:cs="Arial"/>
          <w:u w:val="single"/>
        </w:rPr>
        <w:t xml:space="preserve"> as "the fund," is established.  The fund consists of revenues received pursuant to Title 8, section 374, subsection </w:t>
      </w:r>
      <w:r>
        <w:rPr>
          <w:rFonts w:ascii="Arial" w:eastAsia="Arial" w:hAnsi="Arial" w:cs="Arial"/>
          <w:u w:val="single"/>
        </w:rPr>
        <w:t xml:space="preserve">6 and any funds received as contributions from private and public sources.  </w:t>
      </w:r>
      <w:r>
        <w:rPr>
          <w:rFonts w:ascii="Arial" w:eastAsia="Arial" w:hAnsi="Arial" w:cs="Arial"/>
          <w:u w:val="single"/>
        </w:rPr>
        <w:t>The fund must be held separate and apart from all other money, funds and accounts.  Eligible investment earnings credited to the assets of the fund become part of the asse</w:t>
      </w:r>
      <w:r>
        <w:rPr>
          <w:rFonts w:ascii="Arial" w:eastAsia="Arial" w:hAnsi="Arial" w:cs="Arial"/>
          <w:u w:val="single"/>
        </w:rPr>
        <w:t xml:space="preserve">ts of the fund.  Any balance remaining in the fund at the end of any fiscal year must be carried forward to the next fiscal year. </w:t>
      </w:r>
      <w:r>
        <w:rPr>
          <w:rFonts w:ascii="Arial" w:eastAsia="Arial" w:hAnsi="Arial" w:cs="Arial"/>
          <w:u w:val="single"/>
        </w:rPr>
        <w:t>The fund is administered by the University of Maine Cooperative Extension.</w:t>
      </w:r>
    </w:p>
    <w:p w:rsidR="003C1273" w:rsidP="003C1273">
      <w:pPr>
        <w:ind w:left="1080" w:hanging="720"/>
        <w:rPr>
          <w:rFonts w:ascii="Arial" w:eastAsia="Arial" w:hAnsi="Arial" w:cs="Arial"/>
        </w:rPr>
      </w:pPr>
      <w:bookmarkStart w:id="20" w:name="_PAR__7_6bec5bc3_4eb1_48ee_ad66_3589e985"/>
      <w:bookmarkStart w:id="21" w:name="_STATUTE_S__008e7fce_21c9_4e06_926a_3d16"/>
      <w:bookmarkEnd w:id="14"/>
      <w:bookmarkEnd w:id="17"/>
      <w:bookmarkEnd w:id="18"/>
      <w:bookmarkEnd w:id="19"/>
      <w:r>
        <w:rPr>
          <w:rFonts w:ascii="Arial" w:eastAsia="Arial" w:hAnsi="Arial" w:cs="Arial"/>
          <w:b/>
          <w:u w:val="single"/>
        </w:rPr>
        <w:t>§</w:t>
      </w:r>
      <w:bookmarkStart w:id="22" w:name="_STATUTE_NUMBER__93b694ef_8032_4673_932d"/>
      <w:r>
        <w:rPr>
          <w:rFonts w:ascii="Arial" w:eastAsia="Arial" w:hAnsi="Arial" w:cs="Arial"/>
          <w:b/>
          <w:u w:val="single"/>
        </w:rPr>
        <w:t>2482</w:t>
      </w:r>
      <w:bookmarkEnd w:id="22"/>
      <w:r>
        <w:rPr>
          <w:rFonts w:ascii="Arial" w:eastAsia="Arial" w:hAnsi="Arial" w:cs="Arial"/>
          <w:b/>
          <w:u w:val="single"/>
        </w:rPr>
        <w:t xml:space="preserve">.  </w:t>
      </w:r>
      <w:bookmarkStart w:id="23" w:name="_STATUTE_HEADNOTE__c13ee6a9_398c_4daf_83"/>
      <w:r>
        <w:rPr>
          <w:rFonts w:ascii="Arial" w:eastAsia="Arial" w:hAnsi="Arial" w:cs="Arial"/>
          <w:b/>
          <w:u w:val="single"/>
        </w:rPr>
        <w:t>Expenditures from fund; distribution</w:t>
      </w:r>
      <w:bookmarkEnd w:id="23"/>
    </w:p>
    <w:p w:rsidR="003C1273" w:rsidP="003C1273">
      <w:pPr>
        <w:ind w:left="360" w:firstLine="360"/>
        <w:rPr>
          <w:rFonts w:ascii="Arial" w:eastAsia="Arial" w:hAnsi="Arial" w:cs="Arial"/>
        </w:rPr>
      </w:pPr>
      <w:bookmarkStart w:id="24" w:name="_STATUTE_P__1015b16d_4731_462c_a383_5d86"/>
      <w:bookmarkStart w:id="25" w:name="_PAR__8_2f902cba_9146_44bf_9e82_d3f71b65"/>
      <w:bookmarkStart w:id="26" w:name="_STATUTE_CONTENT__d97075b5_144e_4f51_a43"/>
      <w:bookmarkEnd w:id="20"/>
      <w:r>
        <w:rPr>
          <w:rFonts w:ascii="Arial" w:eastAsia="Arial" w:hAnsi="Arial" w:cs="Arial"/>
          <w:u w:val="single"/>
        </w:rPr>
        <w:t xml:space="preserve">Funds in the fund must be distributed as provided under this section. </w:t>
      </w:r>
    </w:p>
    <w:p w:rsidR="003C1273" w:rsidP="003C1273">
      <w:pPr>
        <w:ind w:left="360" w:firstLine="360"/>
        <w:rPr>
          <w:rFonts w:ascii="Arial" w:eastAsia="Arial" w:hAnsi="Arial" w:cs="Arial"/>
        </w:rPr>
      </w:pPr>
      <w:bookmarkStart w:id="27" w:name="_STATUTE_NUMBER__975bf7f0_3667_469d_981d"/>
      <w:bookmarkStart w:id="28" w:name="_STATUTE_SS__3e2cae43_816b_420a_b6e8_478"/>
      <w:bookmarkStart w:id="29" w:name="_PAR__9_8407b542_7e71_4091_9a07_80759af0"/>
      <w:bookmarkEnd w:id="24"/>
      <w:bookmarkEnd w:id="25"/>
      <w:bookmarkEnd w:id="26"/>
      <w:r>
        <w:rPr>
          <w:rFonts w:ascii="Arial" w:eastAsia="Arial" w:hAnsi="Arial" w:cs="Arial"/>
          <w:b/>
          <w:u w:val="single"/>
        </w:rPr>
        <w:t>1</w:t>
      </w:r>
      <w:bookmarkEnd w:id="27"/>
      <w:r>
        <w:rPr>
          <w:rFonts w:ascii="Arial" w:eastAsia="Arial" w:hAnsi="Arial" w:cs="Arial"/>
          <w:b/>
          <w:u w:val="single"/>
        </w:rPr>
        <w:t xml:space="preserve">.  </w:t>
      </w:r>
      <w:bookmarkStart w:id="30" w:name="_STATUTE_HEADNOTE__7afbba3e_44bb_4212_90"/>
      <w:r>
        <w:rPr>
          <w:rFonts w:ascii="Arial" w:eastAsia="Arial" w:hAnsi="Arial" w:cs="Arial"/>
          <w:b/>
          <w:u w:val="single"/>
        </w:rPr>
        <w:t>Funds receive</w:t>
      </w:r>
      <w:r>
        <w:rPr>
          <w:rFonts w:ascii="Arial" w:eastAsia="Arial" w:hAnsi="Arial" w:cs="Arial"/>
          <w:b/>
          <w:u w:val="single"/>
        </w:rPr>
        <w:t>d</w:t>
      </w:r>
      <w:r>
        <w:rPr>
          <w:rFonts w:ascii="Arial" w:eastAsia="Arial" w:hAnsi="Arial" w:cs="Arial"/>
          <w:b/>
          <w:u w:val="single"/>
        </w:rPr>
        <w:t xml:space="preserve"> from State.</w:t>
      </w:r>
      <w:r>
        <w:rPr>
          <w:rFonts w:ascii="Arial" w:eastAsia="Arial" w:hAnsi="Arial" w:cs="Arial"/>
          <w:b/>
          <w:u w:val="single"/>
        </w:rPr>
        <w:t xml:space="preserve"> </w:t>
      </w:r>
      <w:r>
        <w:rPr>
          <w:rFonts w:ascii="Arial" w:eastAsia="Arial" w:hAnsi="Arial" w:cs="Arial"/>
          <w:u w:val="single"/>
        </w:rPr>
        <w:t xml:space="preserve"> </w:t>
      </w:r>
      <w:bookmarkStart w:id="31" w:name="_STATUTE_CONTENT__5f2739fb_5e12_46c5_a21"/>
      <w:bookmarkEnd w:id="30"/>
      <w:r>
        <w:rPr>
          <w:rFonts w:ascii="Arial" w:eastAsia="Arial" w:hAnsi="Arial" w:cs="Arial"/>
          <w:u w:val="single"/>
        </w:rPr>
        <w:t xml:space="preserve">All funds received from the State dedicated to the fund must be expended on the operations of the </w:t>
      </w:r>
      <w:r>
        <w:rPr>
          <w:rFonts w:ascii="Arial" w:eastAsia="Arial" w:hAnsi="Arial" w:cs="Arial"/>
          <w:u w:val="single"/>
        </w:rPr>
        <w:t xml:space="preserve">University of Maine Cooperative Extension </w:t>
      </w:r>
      <w:r>
        <w:rPr>
          <w:rFonts w:ascii="Arial" w:eastAsia="Arial" w:hAnsi="Arial" w:cs="Arial"/>
          <w:u w:val="single"/>
        </w:rPr>
        <w:t>t</w:t>
      </w:r>
      <w:r>
        <w:rPr>
          <w:rFonts w:ascii="Arial" w:eastAsia="Arial" w:hAnsi="Arial" w:cs="Arial"/>
          <w:u w:val="single"/>
        </w:rPr>
        <w:t xml:space="preserve">ick </w:t>
      </w:r>
      <w:r>
        <w:rPr>
          <w:rFonts w:ascii="Arial" w:eastAsia="Arial" w:hAnsi="Arial" w:cs="Arial"/>
          <w:u w:val="single"/>
        </w:rPr>
        <w:t>l</w:t>
      </w:r>
      <w:r>
        <w:rPr>
          <w:rFonts w:ascii="Arial" w:eastAsia="Arial" w:hAnsi="Arial" w:cs="Arial"/>
          <w:u w:val="single"/>
        </w:rPr>
        <w:t>aboratory</w:t>
      </w:r>
      <w:r>
        <w:rPr>
          <w:rFonts w:ascii="Arial" w:eastAsia="Arial" w:hAnsi="Arial" w:cs="Arial"/>
          <w:u w:val="single"/>
        </w:rPr>
        <w:t xml:space="preserve"> or successor laboratory</w:t>
      </w:r>
      <w:r>
        <w:rPr>
          <w:rFonts w:ascii="Arial" w:eastAsia="Arial" w:hAnsi="Arial" w:cs="Arial"/>
          <w:u w:val="single"/>
        </w:rPr>
        <w:t xml:space="preserve">, including, but not limited to, supplies, educational materials development, salaries, equipment and travel. </w:t>
      </w:r>
    </w:p>
    <w:p w:rsidR="003C1273" w:rsidP="003C1273">
      <w:pPr>
        <w:ind w:left="360" w:firstLine="360"/>
        <w:rPr>
          <w:rFonts w:ascii="Arial" w:eastAsia="Arial" w:hAnsi="Arial" w:cs="Arial"/>
        </w:rPr>
      </w:pPr>
      <w:bookmarkStart w:id="32" w:name="_STATUTE_NUMBER__be4623fe_2360_4efa_9d7d"/>
      <w:bookmarkStart w:id="33" w:name="_STATUTE_SS__624f4d66_e426_49a4_8e5d_51d"/>
      <w:bookmarkStart w:id="34" w:name="_PAR__10_2e471a8f_90ad_4411_a94f_e7883a4"/>
      <w:bookmarkEnd w:id="28"/>
      <w:bookmarkEnd w:id="29"/>
      <w:bookmarkEnd w:id="31"/>
      <w:r>
        <w:rPr>
          <w:rFonts w:ascii="Arial" w:eastAsia="Arial" w:hAnsi="Arial" w:cs="Arial"/>
          <w:b/>
          <w:u w:val="single"/>
        </w:rPr>
        <w:t>2</w:t>
      </w:r>
      <w:bookmarkEnd w:id="32"/>
      <w:r>
        <w:rPr>
          <w:rFonts w:ascii="Arial" w:eastAsia="Arial" w:hAnsi="Arial" w:cs="Arial"/>
          <w:b/>
          <w:u w:val="single"/>
        </w:rPr>
        <w:t xml:space="preserve">.  </w:t>
      </w:r>
      <w:bookmarkStart w:id="35" w:name="_STATUTE_HEADNOTE__6570ed12_8c89_481c_8b"/>
      <w:r>
        <w:rPr>
          <w:rFonts w:ascii="Arial" w:eastAsia="Arial" w:hAnsi="Arial" w:cs="Arial"/>
          <w:b/>
          <w:u w:val="single"/>
        </w:rPr>
        <w:t>Funds received from private or public sources.</w:t>
      </w:r>
      <w:r>
        <w:rPr>
          <w:rFonts w:ascii="Arial" w:eastAsia="Arial" w:hAnsi="Arial" w:cs="Arial"/>
          <w:b/>
          <w:u w:val="single"/>
        </w:rPr>
        <w:t xml:space="preserve"> </w:t>
      </w:r>
      <w:r>
        <w:rPr>
          <w:rFonts w:ascii="Arial" w:eastAsia="Arial" w:hAnsi="Arial" w:cs="Arial"/>
          <w:u w:val="single"/>
        </w:rPr>
        <w:t xml:space="preserve"> </w:t>
      </w:r>
      <w:bookmarkStart w:id="36" w:name="_STATUTE_CONTENT__95149c3c_852d_4d49_a18"/>
      <w:bookmarkEnd w:id="35"/>
      <w:r>
        <w:rPr>
          <w:rFonts w:ascii="Arial" w:eastAsia="Arial" w:hAnsi="Arial" w:cs="Arial"/>
          <w:u w:val="single"/>
        </w:rPr>
        <w:t xml:space="preserve">All funds received from private or public sources that were directed to the fund by the donating source must be spent on the </w:t>
      </w:r>
      <w:r>
        <w:rPr>
          <w:rFonts w:ascii="Arial" w:eastAsia="Arial" w:hAnsi="Arial" w:cs="Arial"/>
          <w:u w:val="single"/>
        </w:rPr>
        <w:t xml:space="preserve">operations of the </w:t>
      </w:r>
      <w:r>
        <w:rPr>
          <w:rFonts w:ascii="Arial" w:eastAsia="Arial" w:hAnsi="Arial" w:cs="Arial"/>
          <w:u w:val="single"/>
        </w:rPr>
        <w:t xml:space="preserve">University of Maine Cooperative Extension </w:t>
      </w:r>
      <w:r>
        <w:rPr>
          <w:rFonts w:ascii="Arial" w:eastAsia="Arial" w:hAnsi="Arial" w:cs="Arial"/>
          <w:u w:val="single"/>
        </w:rPr>
        <w:t>t</w:t>
      </w:r>
      <w:r>
        <w:rPr>
          <w:rFonts w:ascii="Arial" w:eastAsia="Arial" w:hAnsi="Arial" w:cs="Arial"/>
          <w:u w:val="single"/>
        </w:rPr>
        <w:t xml:space="preserve">ick </w:t>
      </w:r>
      <w:r>
        <w:rPr>
          <w:rFonts w:ascii="Arial" w:eastAsia="Arial" w:hAnsi="Arial" w:cs="Arial"/>
          <w:u w:val="single"/>
        </w:rPr>
        <w:t>l</w:t>
      </w:r>
      <w:r>
        <w:rPr>
          <w:rFonts w:ascii="Arial" w:eastAsia="Arial" w:hAnsi="Arial" w:cs="Arial"/>
          <w:u w:val="single"/>
        </w:rPr>
        <w:t>aboratory</w:t>
      </w:r>
      <w:r>
        <w:rPr>
          <w:rFonts w:ascii="Arial" w:eastAsia="Arial" w:hAnsi="Arial" w:cs="Arial"/>
          <w:u w:val="single"/>
        </w:rPr>
        <w:t xml:space="preserve"> or successor laboratory</w:t>
      </w:r>
      <w:r>
        <w:rPr>
          <w:rFonts w:ascii="Arial" w:eastAsia="Arial" w:hAnsi="Arial" w:cs="Arial"/>
          <w:u w:val="single"/>
        </w:rPr>
        <w:t>, including, but not limited to, supplies, educational materials development, salaries, equipment and travel.</w:t>
      </w:r>
    </w:p>
    <w:p w:rsidR="003C1273" w:rsidP="003C1273">
      <w:pPr>
        <w:ind w:left="360" w:firstLine="360"/>
        <w:rPr>
          <w:rFonts w:ascii="Arial" w:eastAsia="Arial" w:hAnsi="Arial" w:cs="Arial"/>
        </w:rPr>
      </w:pPr>
      <w:bookmarkStart w:id="37" w:name="_BILL_SECTION_HEADER__7f842bba_dd74_4fd2"/>
      <w:bookmarkStart w:id="38" w:name="_PAR__11_32c451bb_395a_4bca_8d10_a1004e0"/>
      <w:bookmarkStart w:id="39" w:name="_BILL_SECTION__d5e14f23_1d8e_404d_a40f_1"/>
      <w:bookmarkEnd w:id="5"/>
      <w:bookmarkEnd w:id="9"/>
      <w:bookmarkEnd w:id="21"/>
      <w:bookmarkEnd w:id="33"/>
      <w:bookmarkEnd w:id="34"/>
      <w:bookmarkEnd w:id="36"/>
      <w:r>
        <w:rPr>
          <w:rFonts w:ascii="Arial" w:eastAsia="Arial" w:hAnsi="Arial" w:cs="Arial"/>
          <w:b/>
          <w:sz w:val="24"/>
        </w:rPr>
        <w:t xml:space="preserve">Sec. </w:t>
      </w:r>
      <w:bookmarkStart w:id="40" w:name="_BILL_SECTION_NUMBER__5e29d846_302a_45b5"/>
      <w:r>
        <w:rPr>
          <w:rFonts w:ascii="Arial" w:eastAsia="Arial" w:hAnsi="Arial" w:cs="Arial"/>
          <w:b/>
          <w:sz w:val="24"/>
        </w:rPr>
        <w:t>2</w:t>
      </w:r>
      <w:bookmarkEnd w:id="40"/>
      <w:r>
        <w:rPr>
          <w:rFonts w:ascii="Arial" w:eastAsia="Arial" w:hAnsi="Arial" w:cs="Arial"/>
          <w:b/>
          <w:sz w:val="24"/>
        </w:rPr>
        <w:t>.  8 MRSA §374, sub-§6</w:t>
      </w:r>
      <w:r>
        <w:rPr>
          <w:rFonts w:ascii="Arial" w:eastAsia="Arial" w:hAnsi="Arial" w:cs="Arial"/>
        </w:rPr>
        <w:t xml:space="preserve"> is enacted to read:</w:t>
      </w:r>
    </w:p>
    <w:p w:rsidR="003C1273" w:rsidP="003C1273">
      <w:pPr>
        <w:ind w:left="360" w:firstLine="360"/>
        <w:rPr>
          <w:rFonts w:ascii="Arial" w:eastAsia="Arial" w:hAnsi="Arial" w:cs="Arial"/>
        </w:rPr>
      </w:pPr>
      <w:bookmarkStart w:id="41" w:name="_STATUTE_NUMBER__17c6084b_0101_4952_9876"/>
      <w:bookmarkStart w:id="42" w:name="_STATUTE_SS__6857dde3_f4cb_4398_b0df_3eb"/>
      <w:bookmarkStart w:id="43" w:name="_PAR__12_4fdc503c_9218_4778_aae1_2c84f80"/>
      <w:bookmarkEnd w:id="37"/>
      <w:bookmarkEnd w:id="38"/>
      <w:r>
        <w:rPr>
          <w:rFonts w:ascii="Arial" w:eastAsia="Arial" w:hAnsi="Arial" w:cs="Arial"/>
          <w:b/>
          <w:u w:val="single"/>
        </w:rPr>
        <w:t>6</w:t>
      </w:r>
      <w:bookmarkEnd w:id="41"/>
      <w:r>
        <w:rPr>
          <w:rFonts w:ascii="Arial" w:eastAsia="Arial" w:hAnsi="Arial" w:cs="Arial"/>
          <w:b/>
          <w:u w:val="single"/>
        </w:rPr>
        <w:t xml:space="preserve">.  </w:t>
      </w:r>
      <w:bookmarkStart w:id="44" w:name="_STATUTE_HEADNOTE__411403d2_833c_41b2_a4"/>
      <w:r>
        <w:rPr>
          <w:rFonts w:ascii="Arial" w:eastAsia="Arial" w:hAnsi="Arial" w:cs="Arial"/>
          <w:b/>
          <w:u w:val="single"/>
        </w:rPr>
        <w:t>Tick laboratory</w:t>
      </w:r>
      <w:r>
        <w:rPr>
          <w:rFonts w:ascii="Arial" w:eastAsia="Arial" w:hAnsi="Arial" w:cs="Arial"/>
          <w:b/>
          <w:u w:val="single"/>
        </w:rPr>
        <w:t xml:space="preserve"> lottery game. </w:t>
      </w:r>
      <w:r>
        <w:rPr>
          <w:rFonts w:ascii="Arial" w:eastAsia="Arial" w:hAnsi="Arial" w:cs="Arial"/>
          <w:u w:val="single"/>
        </w:rPr>
        <w:t xml:space="preserve"> </w:t>
      </w:r>
      <w:bookmarkStart w:id="45" w:name="_STATUTE_CONTENT__42cce5e0_e731_4906_bcb"/>
      <w:bookmarkEnd w:id="44"/>
      <w:r>
        <w:rPr>
          <w:rFonts w:ascii="Arial" w:eastAsia="Arial" w:hAnsi="Arial" w:cs="Arial"/>
          <w:u w:val="single"/>
        </w:rPr>
        <w:t>No later than</w:t>
      </w:r>
      <w:bookmarkStart w:id="46" w:name="_ENGROSSING_REV__7e46a6a4_482e_464b_919b"/>
      <w:bookmarkStart w:id="47" w:name="_REV__ba5fa61b_cb06_4bce_8ff7_7ecfe87aec"/>
      <w:bookmarkStart w:id="48" w:name="_PROCESSED_CHANGE__d01376f6_2f56_4479_8c"/>
      <w:bookmarkStart w:id="49" w:name="_PROCESSED_CHANGE__d8ce63a0_bf79_4353_95"/>
      <w:bookmarkEnd w:id="46"/>
      <w:r>
        <w:rPr>
          <w:rFonts w:ascii="Arial" w:eastAsia="Arial" w:hAnsi="Arial" w:cs="Arial"/>
          <w:u w:val="single"/>
        </w:rPr>
        <w:t xml:space="preserve"> </w:t>
      </w:r>
      <w:r>
        <w:rPr>
          <w:rFonts w:ascii="Arial" w:eastAsia="Arial" w:hAnsi="Arial" w:cs="Arial"/>
          <w:u w:val="single"/>
        </w:rPr>
        <w:t>July 1</w:t>
      </w:r>
      <w:bookmarkEnd w:id="47"/>
      <w:bookmarkEnd w:id="48"/>
      <w:bookmarkEnd w:id="49"/>
      <w:r>
        <w:rPr>
          <w:rFonts w:ascii="Arial" w:eastAsia="Arial" w:hAnsi="Arial" w:cs="Arial"/>
          <w:u w:val="single"/>
        </w:rPr>
        <w:t>, 2026, the commission</w:t>
      </w:r>
      <w:r>
        <w:rPr>
          <w:rFonts w:ascii="Arial" w:eastAsia="Arial" w:hAnsi="Arial" w:cs="Arial"/>
          <w:u w:val="single"/>
        </w:rPr>
        <w:t>, in consultation with the University of Maine Cooperative Extension,</w:t>
      </w:r>
      <w:r>
        <w:rPr>
          <w:rFonts w:ascii="Arial" w:eastAsia="Arial" w:hAnsi="Arial" w:cs="Arial"/>
          <w:u w:val="single"/>
        </w:rPr>
        <w:t xml:space="preserve"> shall develop and initiate a </w:t>
      </w:r>
      <w:r>
        <w:rPr>
          <w:rFonts w:ascii="Arial" w:eastAsia="Arial" w:hAnsi="Arial" w:cs="Arial"/>
          <w:u w:val="single"/>
        </w:rPr>
        <w:t>tick laboratory</w:t>
      </w:r>
      <w:r>
        <w:rPr>
          <w:rFonts w:ascii="Arial" w:eastAsia="Arial" w:hAnsi="Arial" w:cs="Arial"/>
          <w:u w:val="single"/>
        </w:rPr>
        <w:t xml:space="preserve"> </w:t>
      </w:r>
      <w:r>
        <w:rPr>
          <w:rFonts w:ascii="Arial" w:eastAsia="Arial" w:hAnsi="Arial" w:cs="Arial"/>
          <w:u w:val="single"/>
        </w:rPr>
        <w:t xml:space="preserve">instant </w:t>
      </w:r>
      <w:r>
        <w:rPr>
          <w:rFonts w:ascii="Arial" w:eastAsia="Arial" w:hAnsi="Arial" w:cs="Arial"/>
          <w:u w:val="single"/>
        </w:rPr>
        <w:t>lottery game designed to raise funds for the Universi</w:t>
      </w:r>
      <w:r>
        <w:rPr>
          <w:rFonts w:ascii="Arial" w:eastAsia="Arial" w:hAnsi="Arial" w:cs="Arial"/>
          <w:u w:val="single"/>
        </w:rPr>
        <w:t>ty of Maine Cooperative Extension Tick Laboratory Oper</w:t>
      </w:r>
      <w:r>
        <w:rPr>
          <w:rFonts w:ascii="Arial" w:eastAsia="Arial" w:hAnsi="Arial" w:cs="Arial"/>
          <w:u w:val="single"/>
        </w:rPr>
        <w:t xml:space="preserve">ations </w:t>
      </w:r>
      <w:r>
        <w:rPr>
          <w:rFonts w:ascii="Arial" w:eastAsia="Arial" w:hAnsi="Arial" w:cs="Arial"/>
          <w:u w:val="single"/>
        </w:rPr>
        <w:t>F</w:t>
      </w:r>
      <w:r>
        <w:rPr>
          <w:rFonts w:ascii="Arial" w:eastAsia="Arial" w:hAnsi="Arial" w:cs="Arial"/>
          <w:u w:val="single"/>
        </w:rPr>
        <w:t xml:space="preserve">und established in Title </w:t>
      </w:r>
      <w:r>
        <w:rPr>
          <w:rFonts w:ascii="Arial" w:eastAsia="Arial" w:hAnsi="Arial" w:cs="Arial"/>
          <w:u w:val="single"/>
        </w:rPr>
        <w:t>7</w:t>
      </w:r>
      <w:r>
        <w:rPr>
          <w:rFonts w:ascii="Arial" w:eastAsia="Arial" w:hAnsi="Arial" w:cs="Arial"/>
          <w:u w:val="single"/>
        </w:rPr>
        <w:t xml:space="preserve">, section </w:t>
      </w:r>
      <w:r>
        <w:rPr>
          <w:rFonts w:ascii="Arial" w:eastAsia="Arial" w:hAnsi="Arial" w:cs="Arial"/>
          <w:u w:val="single"/>
        </w:rPr>
        <w:t>2481</w:t>
      </w:r>
      <w:r>
        <w:rPr>
          <w:rFonts w:ascii="Arial" w:eastAsia="Arial" w:hAnsi="Arial" w:cs="Arial"/>
          <w:u w:val="single"/>
        </w:rPr>
        <w:t xml:space="preserve">.  </w:t>
      </w:r>
      <w:r>
        <w:rPr>
          <w:rFonts w:ascii="Arial" w:eastAsia="Arial" w:hAnsi="Arial" w:cs="Arial"/>
          <w:u w:val="single"/>
        </w:rPr>
        <w:t>Tickets for the instant lottery game established under this subsection must be sold for $</w:t>
      </w:r>
      <w:r>
        <w:rPr>
          <w:rFonts w:ascii="Arial" w:eastAsia="Arial" w:hAnsi="Arial" w:cs="Arial"/>
          <w:u w:val="single"/>
        </w:rPr>
        <w:t xml:space="preserve">4 and must be changed by the commission periodically throughout the year.  </w:t>
      </w:r>
      <w:r>
        <w:rPr>
          <w:rFonts w:ascii="Arial" w:eastAsia="Arial" w:hAnsi="Arial" w:cs="Arial"/>
          <w:u w:val="single"/>
        </w:rPr>
        <w:t xml:space="preserve">The commission shall </w:t>
      </w:r>
      <w:r>
        <w:rPr>
          <w:rFonts w:ascii="Arial" w:eastAsia="Arial" w:hAnsi="Arial" w:cs="Arial"/>
          <w:u w:val="single"/>
        </w:rPr>
        <w:t xml:space="preserve">annually </w:t>
      </w:r>
      <w:r>
        <w:rPr>
          <w:rFonts w:ascii="Arial" w:eastAsia="Arial" w:hAnsi="Arial" w:cs="Arial"/>
          <w:u w:val="single"/>
        </w:rPr>
        <w:t>provide</w:t>
      </w:r>
      <w:bookmarkStart w:id="50" w:name="_ENGROSSING_REV__d0999bfe_d271_4f01_84e0"/>
      <w:bookmarkStart w:id="51" w:name="_REV__36b59662_189b_4410_81cf_370169ea43"/>
      <w:bookmarkEnd w:id="50"/>
      <w:r>
        <w:rPr>
          <w:rFonts w:ascii="Arial" w:eastAsia="Arial" w:hAnsi="Arial" w:cs="Arial"/>
          <w:u w:val="single"/>
        </w:rPr>
        <w:t xml:space="preserve"> </w:t>
      </w:r>
      <w:r>
        <w:rPr>
          <w:rFonts w:ascii="Arial" w:eastAsia="Arial" w:hAnsi="Arial" w:cs="Arial"/>
          <w:u w:val="single"/>
        </w:rPr>
        <w:t>20%</w:t>
      </w:r>
      <w:bookmarkEnd w:id="51"/>
      <w:r>
        <w:rPr>
          <w:rFonts w:ascii="Arial" w:eastAsia="Arial" w:hAnsi="Arial" w:cs="Arial"/>
          <w:u w:val="single"/>
        </w:rPr>
        <w:t xml:space="preserve"> of </w:t>
      </w:r>
      <w:r>
        <w:rPr>
          <w:rFonts w:ascii="Arial" w:eastAsia="Arial" w:hAnsi="Arial" w:cs="Arial"/>
          <w:u w:val="single"/>
        </w:rPr>
        <w:t xml:space="preserve">the net proceeds of </w:t>
      </w:r>
      <w:r>
        <w:rPr>
          <w:rFonts w:ascii="Arial" w:eastAsia="Arial" w:hAnsi="Arial" w:cs="Arial"/>
          <w:u w:val="single"/>
        </w:rPr>
        <w:t xml:space="preserve">the lottery game established in accordance with this subsection to the University of Maine Cooperative Extension Tick Laboratory Operations Fund </w:t>
      </w:r>
      <w:r>
        <w:rPr>
          <w:rFonts w:ascii="Arial" w:eastAsia="Arial" w:hAnsi="Arial" w:cs="Arial"/>
          <w:u w:val="single"/>
        </w:rPr>
        <w:t>and</w:t>
      </w:r>
      <w:bookmarkStart w:id="52" w:name="_ENGROSSING_REV__d9fe2c8d_d568_44de_902b"/>
      <w:bookmarkStart w:id="53" w:name="_REV__3efa423b_108a_4502_8d55_2ca404ad95"/>
      <w:bookmarkEnd w:id="52"/>
      <w:r>
        <w:rPr>
          <w:rFonts w:ascii="Arial" w:eastAsia="Arial" w:hAnsi="Arial" w:cs="Arial"/>
          <w:u w:val="single"/>
        </w:rPr>
        <w:t xml:space="preserve"> </w:t>
      </w:r>
      <w:r>
        <w:rPr>
          <w:rFonts w:ascii="Arial" w:eastAsia="Arial" w:hAnsi="Arial" w:cs="Arial"/>
          <w:u w:val="single"/>
        </w:rPr>
        <w:t>80%</w:t>
      </w:r>
      <w:bookmarkEnd w:id="53"/>
      <w:r>
        <w:rPr>
          <w:rFonts w:ascii="Arial" w:eastAsia="Arial" w:hAnsi="Arial" w:cs="Arial"/>
          <w:u w:val="single"/>
        </w:rPr>
        <w:t xml:space="preserve"> to the General Fund</w:t>
      </w:r>
      <w:r>
        <w:rPr>
          <w:rFonts w:ascii="Arial" w:eastAsia="Arial" w:hAnsi="Arial" w:cs="Arial"/>
          <w:u w:val="single"/>
        </w:rPr>
        <w:t>.</w:t>
      </w:r>
      <w:r>
        <w:rPr>
          <w:rFonts w:ascii="Arial" w:eastAsia="Arial" w:hAnsi="Arial" w:cs="Arial"/>
        </w:rPr>
        <w:t xml:space="preserve">  </w:t>
      </w:r>
    </w:p>
    <w:p w:rsidR="003C1273" w:rsidP="003C1273">
      <w:pPr>
        <w:ind w:left="360" w:firstLine="360"/>
        <w:rPr>
          <w:rFonts w:ascii="Arial" w:eastAsia="Arial" w:hAnsi="Arial" w:cs="Arial"/>
        </w:rPr>
      </w:pPr>
      <w:bookmarkStart w:id="54" w:name="_BILL_SECTION_HEADER__1fcf7072_f5a0_4eb9"/>
      <w:bookmarkStart w:id="55" w:name="_PAR__13_fa1f9010_98e5_41e5_ac56_6ccb18b"/>
      <w:bookmarkStart w:id="56" w:name="_BILL_SECTION__03b1c602_48e7_4a7d_89ac_a"/>
      <w:bookmarkEnd w:id="39"/>
      <w:bookmarkEnd w:id="42"/>
      <w:bookmarkEnd w:id="43"/>
      <w:bookmarkEnd w:id="45"/>
      <w:r>
        <w:rPr>
          <w:rFonts w:ascii="Arial" w:eastAsia="Arial" w:hAnsi="Arial" w:cs="Arial"/>
          <w:b/>
          <w:sz w:val="24"/>
        </w:rPr>
        <w:t xml:space="preserve">Sec. </w:t>
      </w:r>
      <w:bookmarkStart w:id="57" w:name="_BILL_SECTION_NUMBER__5a3f3bfe_d6ef_4e60"/>
      <w:r>
        <w:rPr>
          <w:rFonts w:ascii="Arial" w:eastAsia="Arial" w:hAnsi="Arial" w:cs="Arial"/>
          <w:b/>
          <w:sz w:val="24"/>
        </w:rPr>
        <w:t>3</w:t>
      </w:r>
      <w:bookmarkEnd w:id="57"/>
      <w:r>
        <w:rPr>
          <w:rFonts w:ascii="Arial" w:eastAsia="Arial" w:hAnsi="Arial" w:cs="Arial"/>
          <w:b/>
          <w:sz w:val="24"/>
        </w:rPr>
        <w:t>.  8 MRSA §387, sub-§1, ¶C,</w:t>
      </w:r>
      <w:r>
        <w:rPr>
          <w:rFonts w:ascii="Arial" w:eastAsia="Arial" w:hAnsi="Arial" w:cs="Arial"/>
        </w:rPr>
        <w:t xml:space="preserve"> as amended by PL 1995, c. 494, §5, is further amended to read:</w:t>
      </w:r>
    </w:p>
    <w:p w:rsidR="003C1273" w:rsidP="003C1273">
      <w:pPr>
        <w:ind w:left="720"/>
        <w:rPr>
          <w:rFonts w:ascii="Arial" w:eastAsia="Arial" w:hAnsi="Arial" w:cs="Arial"/>
        </w:rPr>
      </w:pPr>
      <w:bookmarkStart w:id="58" w:name="_STATUTE_NUMBER__6e699a16_d0e3_4d18_89ef"/>
      <w:bookmarkStart w:id="59" w:name="_STATUTE_P__e36049d0_cc99_4e1b_8223_3684"/>
      <w:bookmarkStart w:id="60" w:name="_PAR__14_ed0f9236_c791_45e7_9b8c_e4851b0"/>
      <w:bookmarkEnd w:id="54"/>
      <w:bookmarkEnd w:id="55"/>
      <w:r>
        <w:rPr>
          <w:rFonts w:ascii="Arial" w:eastAsia="Arial" w:hAnsi="Arial" w:cs="Arial"/>
        </w:rPr>
        <w:t>C</w:t>
      </w:r>
      <w:bookmarkEnd w:id="58"/>
      <w:r>
        <w:rPr>
          <w:rFonts w:ascii="Arial" w:eastAsia="Arial" w:hAnsi="Arial" w:cs="Arial"/>
        </w:rPr>
        <w:t xml:space="preserve">.  </w:t>
      </w:r>
      <w:bookmarkStart w:id="61" w:name="_STATUTE_CONTENT__d8a7e73f_ca2b_4da5_8d9"/>
      <w:r>
        <w:rPr>
          <w:rFonts w:ascii="Arial" w:eastAsia="Arial" w:hAnsi="Arial" w:cs="Arial"/>
        </w:rPr>
        <w:t xml:space="preserve">For payment to the General Fund; </w:t>
      </w:r>
      <w:r>
        <w:rPr>
          <w:rFonts w:ascii="Arial" w:eastAsia="Arial" w:hAnsi="Arial" w:cs="Arial"/>
          <w:strike/>
        </w:rPr>
        <w:t>and</w:t>
      </w:r>
      <w:bookmarkEnd w:id="61"/>
    </w:p>
    <w:p w:rsidR="003C1273" w:rsidP="003C1273">
      <w:pPr>
        <w:ind w:left="360" w:firstLine="360"/>
        <w:rPr>
          <w:rFonts w:ascii="Arial" w:eastAsia="Arial" w:hAnsi="Arial" w:cs="Arial"/>
        </w:rPr>
      </w:pPr>
      <w:bookmarkStart w:id="62" w:name="_BILL_SECTION_HEADER__8a8cd321_cded_4280"/>
      <w:bookmarkStart w:id="63" w:name="_PAR__1_72a47755_860e_4093_93dc_0949b2a3"/>
      <w:bookmarkStart w:id="64" w:name="_BILL_SECTION__a407cd07_7071_49e4_8bed_3"/>
      <w:bookmarkEnd w:id="56"/>
      <w:bookmarkEnd w:id="59"/>
      <w:bookmarkEnd w:id="60"/>
      <w:r>
        <w:rPr>
          <w:rFonts w:ascii="Arial" w:eastAsia="Arial" w:hAnsi="Arial" w:cs="Arial"/>
          <w:b/>
          <w:sz w:val="24"/>
        </w:rPr>
        <w:t xml:space="preserve">Sec. </w:t>
      </w:r>
      <w:bookmarkStart w:id="65" w:name="_BILL_SECTION_NUMBER__e3ea0941_f5bc_4760"/>
      <w:r>
        <w:rPr>
          <w:rFonts w:ascii="Arial" w:eastAsia="Arial" w:hAnsi="Arial" w:cs="Arial"/>
          <w:b/>
          <w:sz w:val="24"/>
        </w:rPr>
        <w:t>4</w:t>
      </w:r>
      <w:bookmarkEnd w:id="65"/>
      <w:r>
        <w:rPr>
          <w:rFonts w:ascii="Arial" w:eastAsia="Arial" w:hAnsi="Arial" w:cs="Arial"/>
          <w:b/>
          <w:sz w:val="24"/>
        </w:rPr>
        <w:t>.  8 MRSA §387, sub-§1, ¶D,</w:t>
      </w:r>
      <w:r>
        <w:rPr>
          <w:rFonts w:ascii="Arial" w:eastAsia="Arial" w:hAnsi="Arial" w:cs="Arial"/>
        </w:rPr>
        <w:t xml:space="preserve"> as amended by PL 2003, c. 414, Pt. B, §18 and affected by c. 614, §9, is further amended to read:</w:t>
      </w:r>
    </w:p>
    <w:p w:rsidR="003C1273" w:rsidP="003C1273">
      <w:pPr>
        <w:ind w:left="720"/>
        <w:rPr>
          <w:rFonts w:ascii="Arial" w:eastAsia="Arial" w:hAnsi="Arial" w:cs="Arial"/>
        </w:rPr>
      </w:pPr>
      <w:bookmarkStart w:id="66" w:name="_STATUTE_NUMBER__e5402ce7_7ab6_476c_af25"/>
      <w:bookmarkStart w:id="67" w:name="_STATUTE_P__3bb5a0d2_d792_43dc_9088_e533"/>
      <w:bookmarkStart w:id="68" w:name="_PAR__2_de14bb5a_4fcb_43ce_a2e5_4c1b6e28"/>
      <w:bookmarkEnd w:id="62"/>
      <w:bookmarkEnd w:id="63"/>
      <w:r>
        <w:rPr>
          <w:rFonts w:ascii="Arial" w:eastAsia="Arial" w:hAnsi="Arial" w:cs="Arial"/>
        </w:rPr>
        <w:t>D</w:t>
      </w:r>
      <w:bookmarkEnd w:id="66"/>
      <w:r>
        <w:rPr>
          <w:rFonts w:ascii="Arial" w:eastAsia="Arial" w:hAnsi="Arial" w:cs="Arial"/>
        </w:rPr>
        <w:t xml:space="preserve">.  </w:t>
      </w:r>
      <w:bookmarkStart w:id="69" w:name="_STATUTE_CONTENT__d211b668_a41e_4d73_b2d"/>
      <w:r>
        <w:rPr>
          <w:rFonts w:ascii="Arial" w:eastAsia="Arial" w:hAnsi="Arial" w:cs="Arial"/>
        </w:rPr>
        <w:t xml:space="preserve">For payment to the Maine Outdoor Heritage Fund pursuant to </w:t>
      </w:r>
      <w:bookmarkStart w:id="70" w:name="_CROSS_REFERENCE__7d6c3416_6b4b_4fd6_a35"/>
      <w:r>
        <w:rPr>
          <w:rFonts w:ascii="Arial" w:eastAsia="Arial" w:hAnsi="Arial" w:cs="Arial"/>
        </w:rPr>
        <w:t>Title 12, section 10302</w:t>
      </w:r>
      <w:bookmarkEnd w:id="70"/>
      <w:r>
        <w:rPr>
          <w:rFonts w:ascii="Arial" w:eastAsia="Arial" w:hAnsi="Arial" w:cs="Arial"/>
          <w:strike/>
        </w:rPr>
        <w:t>.</w:t>
      </w:r>
      <w:r>
        <w:rPr>
          <w:rFonts w:ascii="Arial" w:eastAsia="Arial" w:hAnsi="Arial" w:cs="Arial"/>
          <w:u w:val="single"/>
        </w:rPr>
        <w:t>; and</w:t>
      </w:r>
      <w:bookmarkEnd w:id="69"/>
    </w:p>
    <w:p w:rsidR="003C1273" w:rsidP="003C1273">
      <w:pPr>
        <w:ind w:left="360" w:firstLine="360"/>
        <w:rPr>
          <w:rFonts w:ascii="Arial" w:eastAsia="Arial" w:hAnsi="Arial" w:cs="Arial"/>
        </w:rPr>
      </w:pPr>
      <w:bookmarkStart w:id="71" w:name="_BILL_SECTION_HEADER__b84fdab0_64ba_4c4e"/>
      <w:bookmarkStart w:id="72" w:name="_PAR__3_a336ee96_a1a6_431d_ac11_692b912f"/>
      <w:bookmarkStart w:id="73" w:name="_BILL_SECTION__e6d67a57_0017_4075_bf55_1"/>
      <w:bookmarkEnd w:id="64"/>
      <w:bookmarkEnd w:id="67"/>
      <w:bookmarkEnd w:id="68"/>
      <w:r>
        <w:rPr>
          <w:rFonts w:ascii="Arial" w:eastAsia="Arial" w:hAnsi="Arial" w:cs="Arial"/>
          <w:b/>
          <w:sz w:val="24"/>
        </w:rPr>
        <w:t xml:space="preserve">Sec. </w:t>
      </w:r>
      <w:bookmarkStart w:id="74" w:name="_BILL_SECTION_NUMBER__a41ed492_bb97_4cb7"/>
      <w:r>
        <w:rPr>
          <w:rFonts w:ascii="Arial" w:eastAsia="Arial" w:hAnsi="Arial" w:cs="Arial"/>
          <w:b/>
          <w:sz w:val="24"/>
        </w:rPr>
        <w:t>5</w:t>
      </w:r>
      <w:bookmarkEnd w:id="74"/>
      <w:r>
        <w:rPr>
          <w:rFonts w:ascii="Arial" w:eastAsia="Arial" w:hAnsi="Arial" w:cs="Arial"/>
          <w:b/>
          <w:sz w:val="24"/>
        </w:rPr>
        <w:t>.  8 MRSA §387, sub-§1, ¶E</w:t>
      </w:r>
      <w:r>
        <w:rPr>
          <w:rFonts w:ascii="Arial" w:eastAsia="Arial" w:hAnsi="Arial" w:cs="Arial"/>
        </w:rPr>
        <w:t xml:space="preserve"> is enacted to read:</w:t>
      </w:r>
    </w:p>
    <w:p w:rsidR="003C1273" w:rsidP="003C1273">
      <w:pPr>
        <w:ind w:left="720"/>
        <w:rPr>
          <w:rFonts w:ascii="Arial" w:eastAsia="Arial" w:hAnsi="Arial" w:cs="Arial"/>
        </w:rPr>
      </w:pPr>
      <w:bookmarkStart w:id="75" w:name="_STATUTE_NUMBER__c2cd6037_2dbd_4ac8_9008"/>
      <w:bookmarkStart w:id="76" w:name="_STATUTE_P__8736e87d_56ab_4e04_9aab_0bb0"/>
      <w:bookmarkStart w:id="77" w:name="_PAR__4_166ee800_9d38_4168_9b76_287d25e5"/>
      <w:bookmarkEnd w:id="71"/>
      <w:bookmarkEnd w:id="72"/>
      <w:r>
        <w:rPr>
          <w:rFonts w:ascii="Arial" w:eastAsia="Arial" w:hAnsi="Arial" w:cs="Arial"/>
          <w:u w:val="single"/>
        </w:rPr>
        <w:t>E</w:t>
      </w:r>
      <w:bookmarkEnd w:id="75"/>
      <w:r>
        <w:rPr>
          <w:rFonts w:ascii="Arial" w:eastAsia="Arial" w:hAnsi="Arial" w:cs="Arial"/>
          <w:u w:val="single"/>
        </w:rPr>
        <w:t xml:space="preserve">.  </w:t>
      </w:r>
      <w:bookmarkStart w:id="78" w:name="_STATUTE_CONTENT__011faa3f_31ec_4ca9_9e1"/>
      <w:r>
        <w:rPr>
          <w:rFonts w:ascii="Arial" w:eastAsia="Arial" w:hAnsi="Arial" w:cs="Arial"/>
          <w:u w:val="single"/>
        </w:rPr>
        <w:t xml:space="preserve">For payment to the University of Maine Cooperative Extension Tick Laboratory Operations Fund pursuant to Title </w:t>
      </w:r>
      <w:r>
        <w:rPr>
          <w:rFonts w:ascii="Arial" w:eastAsia="Arial" w:hAnsi="Arial" w:cs="Arial"/>
          <w:u w:val="single"/>
        </w:rPr>
        <w:t>7</w:t>
      </w:r>
      <w:r>
        <w:rPr>
          <w:rFonts w:ascii="Arial" w:eastAsia="Arial" w:hAnsi="Arial" w:cs="Arial"/>
          <w:u w:val="single"/>
        </w:rPr>
        <w:t>, section 2481</w:t>
      </w:r>
      <w:r>
        <w:rPr>
          <w:rFonts w:ascii="Arial" w:eastAsia="Arial" w:hAnsi="Arial" w:cs="Arial"/>
          <w:u w:val="single"/>
        </w:rPr>
        <w:t>.</w:t>
      </w:r>
    </w:p>
    <w:p w:rsidR="003C1273" w:rsidP="003C1273">
      <w:pPr>
        <w:ind w:left="360" w:firstLine="360"/>
        <w:rPr>
          <w:rFonts w:ascii="Arial" w:eastAsia="Arial" w:hAnsi="Arial" w:cs="Arial"/>
        </w:rPr>
      </w:pPr>
      <w:bookmarkStart w:id="79" w:name="_BILL_SECTION_UNALLOCATED__ad39b955_7d87"/>
      <w:bookmarkStart w:id="80" w:name="_PAR__5_599e55aa_8dd3_452f_a555_9e155229"/>
      <w:bookmarkEnd w:id="73"/>
      <w:bookmarkEnd w:id="76"/>
      <w:bookmarkEnd w:id="77"/>
      <w:bookmarkEnd w:id="78"/>
      <w:r>
        <w:rPr>
          <w:rFonts w:ascii="Arial" w:eastAsia="Arial" w:hAnsi="Arial" w:cs="Arial"/>
          <w:b/>
          <w:sz w:val="24"/>
        </w:rPr>
        <w:t xml:space="preserve">Sec. </w:t>
      </w:r>
      <w:bookmarkStart w:id="81" w:name="_BILL_SECTION_NUMBER__242f09e8_13e2_4e03"/>
      <w:r>
        <w:rPr>
          <w:rFonts w:ascii="Arial" w:eastAsia="Arial" w:hAnsi="Arial" w:cs="Arial"/>
          <w:b/>
          <w:sz w:val="24"/>
        </w:rPr>
        <w:t>6</w:t>
      </w:r>
      <w:bookmarkEnd w:id="81"/>
      <w:r>
        <w:rPr>
          <w:rFonts w:ascii="Arial" w:eastAsia="Arial" w:hAnsi="Arial" w:cs="Arial"/>
          <w:b/>
          <w:sz w:val="24"/>
        </w:rPr>
        <w:t>.  Report.</w:t>
      </w:r>
      <w:r>
        <w:rPr>
          <w:rFonts w:ascii="Arial" w:eastAsia="Arial" w:hAnsi="Arial" w:cs="Arial"/>
        </w:rPr>
        <w:t xml:space="preserve">  By December 15, 2028, the State Liquor and Lottery Commission shall submit a report to the joint standing committee of the Legislature having jurisdiction over lottery matters detailing the status of the tick laboratory instant lottery game established pursuant to the Maine Revised Statutes, Title 8, section 374, subsection 6, including revenues received by the General Fund and the University of Maine Cooperative Extension Tick Laboratory Operations Fund established in Title 7, section 2481.  The joint standing committee of the Legislature having jurisdiction over lottery matters may report out legislation related to the report to the 134th Legislature in 2029. </w:t>
      </w:r>
    </w:p>
    <w:p w:rsidR="003C1273" w:rsidP="003C1273">
      <w:pPr>
        <w:ind w:left="360" w:firstLine="360"/>
        <w:rPr>
          <w:rFonts w:ascii="Arial" w:eastAsia="Arial" w:hAnsi="Arial" w:cs="Arial"/>
        </w:rPr>
      </w:pPr>
      <w:bookmarkStart w:id="82" w:name="_INSTRUCTION__cd65c240_349a_4caf_9438_63"/>
      <w:bookmarkStart w:id="83" w:name="_APPROP_SECTION__4bd60f17_70c9_4844_a9c0"/>
      <w:bookmarkEnd w:id="79"/>
      <w:bookmarkEnd w:id="80"/>
      <w:r>
        <w:rPr>
          <w:rFonts w:ascii="Arial" w:eastAsia="Arial" w:hAnsi="Arial" w:cs="Arial"/>
          <w:b/>
          <w:sz w:val="24"/>
        </w:rPr>
        <w:t xml:space="preserve">Sec. </w:t>
      </w:r>
      <w:bookmarkStart w:id="84" w:name="_BILL_SECTION_NUMBER__0f0f9bec_d698_4a5b"/>
      <w:r>
        <w:rPr>
          <w:rFonts w:ascii="Arial" w:eastAsia="Arial" w:hAnsi="Arial" w:cs="Arial"/>
          <w:b/>
          <w:sz w:val="24"/>
        </w:rPr>
        <w:t>7</w:t>
      </w:r>
      <w:bookmarkEnd w:id="84"/>
      <w:r>
        <w:rPr>
          <w:rFonts w:ascii="Arial" w:eastAsia="Arial" w:hAnsi="Arial" w:cs="Arial"/>
          <w:b/>
          <w:sz w:val="24"/>
        </w:rPr>
        <w:t>.  Appropriations and allocations.</w:t>
      </w:r>
      <w:r>
        <w:rPr>
          <w:rFonts w:ascii="Arial" w:eastAsia="Arial" w:hAnsi="Arial" w:cs="Arial"/>
        </w:rPr>
        <w:t>  The following appropriations and allocations are made.</w:t>
      </w:r>
    </w:p>
    <w:p w:rsidR="003C1273" w:rsidP="003C1273">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3C1273" w:rsidP="003C1273">
      <w:pPr>
        <w:pStyle w:val="BPSParagraphLeftAlign"/>
        <w:suppressAutoHyphens/>
        <w:ind w:left="360"/>
        <w:rPr>
          <w:rFonts w:ascii="Arial" w:eastAsia="Arial" w:hAnsi="Arial" w:cs="Arial"/>
        </w:rPr>
      </w:pPr>
      <w:r>
        <w:rPr>
          <w:rFonts w:ascii="Arial" w:eastAsia="Arial" w:hAnsi="Arial" w:cs="Arial"/>
          <w:b/>
        </w:rPr>
        <w:t>University of Maine Cooperative Extension Tick Laboratory Operations Fund N532</w:t>
      </w:r>
    </w:p>
    <w:p w:rsidR="003C1273" w:rsidP="003C1273">
      <w:pPr>
        <w:ind w:left="360"/>
        <w:rPr>
          <w:rFonts w:ascii="Arial" w:eastAsia="Arial" w:hAnsi="Arial" w:cs="Arial"/>
        </w:rPr>
      </w:pPr>
      <w:r>
        <w:rPr>
          <w:rFonts w:ascii="Arial" w:eastAsia="Arial" w:hAnsi="Arial" w:cs="Arial"/>
        </w:rPr>
        <w:t>Initiative: Provides allocations to authorize expenditures of funds received from the tick laboratory lottery game.</w:t>
      </w:r>
    </w:p>
    <w:tbl>
      <w:tblPr>
        <w:tblStyle w:val="BPSTable"/>
        <w:tblW w:w="0" w:type="auto"/>
        <w:tblInd w:w="360" w:type="dxa"/>
        <w:tblCellMar>
          <w:left w:w="0" w:type="dxa"/>
          <w:right w:w="0" w:type="dxa"/>
        </w:tblCellMar>
        <w:tblLook w:val="04A0"/>
      </w:tblPr>
      <w:tblGrid>
        <w:gridCol w:w="5009"/>
        <w:gridCol w:w="1463"/>
        <w:gridCol w:w="1463"/>
      </w:tblGrid>
      <w:tr w:rsidTr="007D62B3">
        <w:tblPrEx>
          <w:tblW w:w="0" w:type="auto"/>
          <w:tblInd w:w="360" w:type="dxa"/>
          <w:tblCellMar>
            <w:left w:w="0" w:type="dxa"/>
            <w:right w:w="0" w:type="dxa"/>
          </w:tblCellMar>
          <w:tblLook w:val="04A0"/>
        </w:tblPrEx>
        <w:tc>
          <w:tcPr>
            <w:tcW w:w="5069" w:type="dxa"/>
          </w:tcPr>
          <w:p w:rsidR="003C1273" w:rsidP="007D62B3">
            <w:pPr>
              <w:rPr>
                <w:rFonts w:ascii="Arial" w:eastAsia="Arial" w:hAnsi="Arial" w:cs="Arial"/>
              </w:rPr>
            </w:pPr>
            <w:r>
              <w:rPr>
                <w:rFonts w:ascii="Arial" w:eastAsia="Arial" w:hAnsi="Arial" w:cs="Arial"/>
                <w:b/>
              </w:rPr>
              <w:t>OTHER SPECIAL REVENUE FUNDS</w:t>
            </w:r>
          </w:p>
        </w:tc>
        <w:tc>
          <w:tcPr>
            <w:tcW w:w="1469" w:type="dxa"/>
          </w:tcPr>
          <w:p w:rsidR="003C1273" w:rsidP="007D62B3">
            <w:pPr>
              <w:jc w:val="right"/>
              <w:rPr>
                <w:rFonts w:ascii="Arial" w:eastAsia="Arial" w:hAnsi="Arial" w:cs="Arial"/>
              </w:rPr>
            </w:pPr>
            <w:r>
              <w:rPr>
                <w:rFonts w:ascii="Arial" w:eastAsia="Arial" w:hAnsi="Arial" w:cs="Arial"/>
                <w:b/>
              </w:rPr>
              <w:t>2025-26</w:t>
            </w:r>
          </w:p>
        </w:tc>
        <w:tc>
          <w:tcPr>
            <w:tcW w:w="1469" w:type="dxa"/>
          </w:tcPr>
          <w:p w:rsidR="003C1273" w:rsidP="007D62B3">
            <w:pPr>
              <w:jc w:val="right"/>
              <w:rPr>
                <w:rFonts w:ascii="Arial" w:eastAsia="Arial" w:hAnsi="Arial" w:cs="Arial"/>
              </w:rPr>
            </w:pPr>
            <w:r>
              <w:rPr>
                <w:rFonts w:ascii="Arial" w:eastAsia="Arial" w:hAnsi="Arial" w:cs="Arial"/>
                <w:b/>
              </w:rPr>
              <w:t>2026-27</w:t>
            </w:r>
          </w:p>
        </w:tc>
      </w:tr>
      <w:tr w:rsidTr="007D62B3">
        <w:tblPrEx>
          <w:tblW w:w="0" w:type="auto"/>
          <w:tblInd w:w="360" w:type="dxa"/>
          <w:tblCellMar>
            <w:left w:w="0" w:type="dxa"/>
            <w:right w:w="0" w:type="dxa"/>
          </w:tblCellMar>
          <w:tblLook w:val="04A0"/>
        </w:tblPrEx>
        <w:tc>
          <w:tcPr>
            <w:tcW w:w="5069" w:type="dxa"/>
          </w:tcPr>
          <w:p w:rsidR="003C1273" w:rsidP="007D62B3">
            <w:pPr>
              <w:ind w:left="180"/>
              <w:rPr>
                <w:rFonts w:ascii="Arial" w:eastAsia="Arial" w:hAnsi="Arial" w:cs="Arial"/>
              </w:rPr>
            </w:pPr>
            <w:r>
              <w:rPr>
                <w:rFonts w:ascii="Arial" w:eastAsia="Arial" w:hAnsi="Arial" w:cs="Arial"/>
              </w:rPr>
              <w:t>All Other</w:t>
            </w:r>
          </w:p>
        </w:tc>
        <w:tc>
          <w:tcPr>
            <w:tcW w:w="1469" w:type="dxa"/>
          </w:tcPr>
          <w:p w:rsidR="003C1273" w:rsidP="007D62B3">
            <w:pPr>
              <w:jc w:val="right"/>
              <w:rPr>
                <w:rFonts w:ascii="Arial" w:eastAsia="Arial" w:hAnsi="Arial" w:cs="Arial"/>
              </w:rPr>
            </w:pPr>
            <w:r>
              <w:rPr>
                <w:rFonts w:ascii="Arial" w:eastAsia="Arial" w:hAnsi="Arial" w:cs="Arial"/>
              </w:rPr>
              <w:t>$0</w:t>
            </w:r>
          </w:p>
        </w:tc>
        <w:tc>
          <w:tcPr>
            <w:tcW w:w="1469" w:type="dxa"/>
          </w:tcPr>
          <w:p w:rsidR="003C1273" w:rsidP="007D62B3">
            <w:pPr>
              <w:jc w:val="right"/>
              <w:rPr>
                <w:rFonts w:ascii="Arial" w:eastAsia="Arial" w:hAnsi="Arial" w:cs="Arial"/>
              </w:rPr>
            </w:pPr>
            <w:r>
              <w:rPr>
                <w:rFonts w:ascii="Arial" w:eastAsia="Arial" w:hAnsi="Arial" w:cs="Arial"/>
              </w:rPr>
              <w:t>$108,623</w:t>
            </w:r>
          </w:p>
        </w:tc>
      </w:tr>
      <w:tr w:rsidTr="007D62B3">
        <w:tblPrEx>
          <w:tblW w:w="0" w:type="auto"/>
          <w:tblInd w:w="360" w:type="dxa"/>
          <w:tblCellMar>
            <w:left w:w="0" w:type="dxa"/>
            <w:right w:w="0" w:type="dxa"/>
          </w:tblCellMar>
          <w:tblLook w:val="04A0"/>
        </w:tblPrEx>
        <w:tc>
          <w:tcPr>
            <w:tcW w:w="5069" w:type="dxa"/>
          </w:tcPr>
          <w:p w:rsidR="003C1273" w:rsidP="007D62B3">
            <w:pPr>
              <w:rPr>
                <w:rFonts w:ascii="Arial" w:eastAsia="Arial" w:hAnsi="Arial" w:cs="Arial"/>
              </w:rPr>
            </w:pPr>
            <w:r>
              <w:rPr>
                <w:rFonts w:ascii="Arial" w:eastAsia="Arial" w:hAnsi="Arial" w:cs="Arial"/>
              </w:rPr>
              <w:t xml:space="preserve"> </w:t>
            </w:r>
          </w:p>
        </w:tc>
        <w:tc>
          <w:tcPr>
            <w:tcW w:w="1469" w:type="dxa"/>
          </w:tcPr>
          <w:p w:rsidR="003C1273" w:rsidP="007D62B3">
            <w:pPr>
              <w:jc w:val="right"/>
              <w:rPr>
                <w:rFonts w:ascii="Arial" w:eastAsia="Arial" w:hAnsi="Arial" w:cs="Arial"/>
              </w:rPr>
            </w:pPr>
            <w:r>
              <w:rPr>
                <w:rFonts w:ascii="Arial" w:eastAsia="Arial" w:hAnsi="Arial" w:cs="Arial"/>
              </w:rPr>
              <w:t>__________</w:t>
            </w:r>
          </w:p>
        </w:tc>
        <w:tc>
          <w:tcPr>
            <w:tcW w:w="1469" w:type="dxa"/>
          </w:tcPr>
          <w:p w:rsidR="003C1273" w:rsidP="007D62B3">
            <w:pPr>
              <w:jc w:val="right"/>
              <w:rPr>
                <w:rFonts w:ascii="Arial" w:eastAsia="Arial" w:hAnsi="Arial" w:cs="Arial"/>
              </w:rPr>
            </w:pPr>
            <w:r>
              <w:rPr>
                <w:rFonts w:ascii="Arial" w:eastAsia="Arial" w:hAnsi="Arial" w:cs="Arial"/>
              </w:rPr>
              <w:t>__________</w:t>
            </w:r>
          </w:p>
        </w:tc>
      </w:tr>
      <w:tr w:rsidTr="007D62B3">
        <w:tblPrEx>
          <w:tblW w:w="0" w:type="auto"/>
          <w:tblInd w:w="360" w:type="dxa"/>
          <w:tblCellMar>
            <w:left w:w="0" w:type="dxa"/>
            <w:right w:w="0" w:type="dxa"/>
          </w:tblCellMar>
          <w:tblLook w:val="04A0"/>
        </w:tblPrEx>
        <w:tc>
          <w:tcPr>
            <w:tcW w:w="5069" w:type="dxa"/>
          </w:tcPr>
          <w:p w:rsidR="003C1273" w:rsidP="007D62B3">
            <w:pPr>
              <w:rPr>
                <w:rFonts w:ascii="Arial" w:eastAsia="Arial" w:hAnsi="Arial" w:cs="Arial"/>
              </w:rPr>
            </w:pPr>
            <w:r>
              <w:rPr>
                <w:rFonts w:ascii="Arial" w:eastAsia="Arial" w:hAnsi="Arial" w:cs="Arial"/>
              </w:rPr>
              <w:t>OTHER SPECIAL REVENUE FUNDS TOTAL</w:t>
            </w:r>
          </w:p>
        </w:tc>
        <w:tc>
          <w:tcPr>
            <w:tcW w:w="1469" w:type="dxa"/>
          </w:tcPr>
          <w:p w:rsidR="003C1273" w:rsidP="007D62B3">
            <w:pPr>
              <w:jc w:val="right"/>
              <w:rPr>
                <w:rFonts w:ascii="Arial" w:eastAsia="Arial" w:hAnsi="Arial" w:cs="Arial"/>
              </w:rPr>
            </w:pPr>
            <w:r>
              <w:rPr>
                <w:rFonts w:ascii="Arial" w:eastAsia="Arial" w:hAnsi="Arial" w:cs="Arial"/>
              </w:rPr>
              <w:t>$0</w:t>
            </w:r>
          </w:p>
        </w:tc>
        <w:tc>
          <w:tcPr>
            <w:tcW w:w="1469" w:type="dxa"/>
          </w:tcPr>
          <w:p w:rsidR="003C1273" w:rsidP="007D62B3">
            <w:pPr>
              <w:jc w:val="right"/>
              <w:rPr>
                <w:rFonts w:ascii="Arial" w:eastAsia="Arial" w:hAnsi="Arial" w:cs="Arial"/>
              </w:rPr>
            </w:pPr>
            <w:r>
              <w:rPr>
                <w:rFonts w:ascii="Arial" w:eastAsia="Arial" w:hAnsi="Arial" w:cs="Arial"/>
              </w:rPr>
              <w:t>$108,623</w:t>
            </w:r>
          </w:p>
        </w:tc>
      </w:tr>
      <w:bookmarkEnd w:id="2"/>
      <w:bookmarkEnd w:id="6"/>
      <w:bookmarkEnd w:id="82"/>
      <w:bookmarkEnd w:id="8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LR1367,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Fund the Operations of the University of Maine Cooperative Extension Tick Laboratory</w:t>
    </w:r>
  </w:p>
  <w:p>
    <w:pPr>
      <w:suppressLineNumbers/>
      <w:spacing w:before="0" w:after="0"/>
      <w:jc w:val="center"/>
      <w:rPr>
        <w:rFonts w:ascii="Arial" w:eastAsia="Arial" w:hAnsi="Arial" w:cs="Arial"/>
      </w:rPr>
    </w:pPr>
    <w:r>
      <w:rPr>
        <w:rFonts w:ascii="Arial" w:eastAsia="Arial" w:hAnsi="Arial" w:cs="Arial"/>
        <w:sz w:val="22"/>
      </w:rPr>
      <w:t>L.D. 1012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C1273"/>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62B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