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Increase Legislative Access to Department of Corrections Facilities and to Direct the Commissioner to Establish Rules Regarding Legislator Access to Correctional and Detention Facilities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Twenty-six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S.P. 769 - L.D. 1962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Increase Legislative Access to Department of Corrections Facilities and to Direct the Commissioner to Establish Rules Regarding Legislator Access to Correctional and Detention Facilities</w:t>
      </w:r>
    </w:p>
    <w:p w:rsidR="0000195F" w:rsidP="0000195F">
      <w:pPr>
        <w:ind w:left="360"/>
        <w:rPr>
          <w:rFonts w:ascii="Arial" w:eastAsia="Arial" w:hAnsi="Arial" w:cs="Arial"/>
        </w:rPr>
      </w:pPr>
      <w:bookmarkStart w:id="0" w:name="_ENACTING_CLAUSE__ca46452d_1bbd_468a_87d"/>
      <w:bookmarkStart w:id="1" w:name="_PAR__1_6f46c260_b9d0_4a51_ad65_1a60ba0b"/>
      <w:bookmarkStart w:id="2" w:name="_DOC_BODY_CONTAINER__de391e3e_63fc_42c0_"/>
      <w:r>
        <w:rPr>
          <w:rFonts w:ascii="Arial" w:eastAsia="Arial" w:hAnsi="Arial" w:cs="Arial"/>
          <w:b/>
        </w:rPr>
        <w:t>Be it enacted by the People of the State of Maine as follows:</w:t>
      </w:r>
    </w:p>
    <w:p w:rsidR="0000195F" w:rsidP="0000195F">
      <w:pPr>
        <w:ind w:left="360" w:firstLine="360"/>
        <w:rPr>
          <w:rFonts w:ascii="Arial" w:eastAsia="Arial" w:hAnsi="Arial" w:cs="Arial"/>
        </w:rPr>
      </w:pPr>
      <w:bookmarkStart w:id="3" w:name="_BILL_SECTION_HEADER__a3ba6229_93b8_4ecc"/>
      <w:bookmarkStart w:id="4" w:name="_BILL_SECTION__e641d1cd_a305_484b_bddf_9"/>
      <w:bookmarkStart w:id="5" w:name="_INSTRUCTION__f38dd336_63a8_4433_bf39_a4"/>
      <w:bookmarkStart w:id="6" w:name="_DOC_BODY_CONTENT__d66ceaf6_fd42_48d1_8d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7416f799_c775_4f0f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34-A MRSA §3001-A, sub-§1,</w:t>
      </w:r>
      <w:r>
        <w:rPr>
          <w:rFonts w:ascii="Arial" w:eastAsia="Arial" w:hAnsi="Arial" w:cs="Arial"/>
        </w:rPr>
        <w:t xml:space="preserve"> as amended by PL 2023, c. 383, §2, is further amended to read:</w:t>
      </w:r>
    </w:p>
    <w:p w:rsidR="0000195F" w:rsidP="0000195F">
      <w:pPr>
        <w:ind w:left="360" w:firstLine="360"/>
        <w:rPr>
          <w:rFonts w:ascii="Arial" w:eastAsia="Arial" w:hAnsi="Arial" w:cs="Arial"/>
        </w:rPr>
      </w:pPr>
      <w:bookmarkStart w:id="8" w:name="_STATUTE_NUMBER__50a4a5eb_0d44_405c_82da"/>
      <w:bookmarkStart w:id="9" w:name="_STATUTE_SS__b6d93de4_3b50_498a_bdc3_c62"/>
      <w:bookmarkEnd w:id="3"/>
      <w:r>
        <w:rPr>
          <w:rFonts w:ascii="Arial" w:eastAsia="Arial" w:hAnsi="Arial" w:cs="Arial"/>
          <w:b/>
        </w:rPr>
        <w:t>1</w:t>
      </w:r>
      <w:bookmarkEnd w:id="8"/>
      <w:r>
        <w:rPr>
          <w:rFonts w:ascii="Arial" w:eastAsia="Arial" w:hAnsi="Arial" w:cs="Arial"/>
          <w:b/>
        </w:rPr>
        <w:t xml:space="preserve">.  </w:t>
      </w:r>
      <w:bookmarkStart w:id="10" w:name="_STATUTE_HEADNOTE__746987af_67da_4706_b9"/>
      <w:r>
        <w:rPr>
          <w:rFonts w:ascii="Arial" w:eastAsia="Arial" w:hAnsi="Arial" w:cs="Arial"/>
          <w:b/>
        </w:rPr>
        <w:t>Appointment.</w:t>
      </w:r>
      <w:bookmarkEnd w:id="10"/>
      <w:r>
        <w:rPr>
          <w:rFonts w:ascii="Arial" w:eastAsia="Arial" w:hAnsi="Arial" w:cs="Arial"/>
          <w:b/>
        </w:rPr>
        <w:t xml:space="preserve"> </w:t>
      </w:r>
      <w:bookmarkStart w:id="11" w:name="_REV__a4d68eb1_9318_4106_b422_fc875e9684"/>
      <w:bookmarkStart w:id="12" w:name="_PROCESSED_CHANGE__a4bc65b9_a186_4bbf_a9"/>
      <w:bookmarkStart w:id="13" w:name="_PROCESSED_CHANGE__605c39e7_0d83_41a6_9c"/>
      <w:bookmarkStart w:id="14" w:name="_PROCESSED_CHANGE__8eb4ce88_7526_4ff6_9c"/>
      <w:bookmarkStart w:id="15" w:name="_PROCESSED_CHANGE__170a0fc3_bf73_4eeb_b9"/>
      <w:bookmarkStart w:id="16" w:name="_PROCESSED_CHANGE__b0c75ae1_c7ea_4f8a_ab"/>
      <w:r>
        <w:rPr>
          <w:rFonts w:ascii="Arial" w:eastAsia="Arial" w:hAnsi="Arial" w:cs="Arial"/>
        </w:rPr>
        <w:t xml:space="preserve"> </w:t>
      </w:r>
      <w:bookmarkStart w:id="17" w:name="_STATUTE_CONTENT__1edad31d_5b81_4bb3_aec"/>
      <w:r>
        <w:rPr>
          <w:rFonts w:ascii="Arial" w:eastAsia="Arial" w:hAnsi="Arial" w:cs="Arial"/>
          <w:strike/>
        </w:rPr>
        <w:t>The</w:t>
      </w:r>
      <w:bookmarkStart w:id="18" w:name="_REV__1d91a384_2e84_4097_bb75_1b0814018e"/>
      <w:bookmarkStart w:id="19" w:name="_PROCESSED_CHANGE__e3f52477_5764_4fe6_9b"/>
      <w:bookmarkStart w:id="20" w:name="_PROCESSED_CHANGE__3dc6e285_53db_4818_84"/>
      <w:bookmarkStart w:id="21" w:name="_PROCESSED_CHANGE__448b977c_23a5_44c7_86"/>
      <w:bookmarkStart w:id="22" w:name="_PROCESSED_CHANGE__65d20297_90f5_441d_8b"/>
      <w:bookmarkStart w:id="23" w:name="_PROCESSED_CHANGE__31e749bf_b69f_4837_ab"/>
      <w:bookmarkEnd w:id="11"/>
      <w:bookmarkEnd w:id="12"/>
      <w:bookmarkEnd w:id="13"/>
      <w:bookmarkEnd w:id="14"/>
      <w:bookmarkEnd w:id="15"/>
      <w:bookmarkEnd w:id="1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Except as provided in paragraph H, the</w:t>
      </w:r>
      <w:bookmarkEnd w:id="18"/>
      <w:bookmarkEnd w:id="19"/>
      <w:bookmarkEnd w:id="20"/>
      <w:bookmarkEnd w:id="21"/>
      <w:bookmarkEnd w:id="22"/>
      <w:bookmarkEnd w:id="23"/>
      <w:r>
        <w:rPr>
          <w:rFonts w:ascii="Arial" w:eastAsia="Arial" w:hAnsi="Arial" w:cs="Arial"/>
        </w:rPr>
        <w:t xml:space="preserve"> Governor shall appoint a board of 7 visitors for each correctional facility under the department, as authorized by </w:t>
      </w:r>
      <w:bookmarkStart w:id="24" w:name="_CROSS_REFERENCE__51b4e68f_dd59_4568_a05"/>
      <w:r>
        <w:rPr>
          <w:rFonts w:ascii="Arial" w:eastAsia="Arial" w:hAnsi="Arial" w:cs="Arial"/>
        </w:rPr>
        <w:t>Title 5, section 12004‑I, subsection 5</w:t>
      </w:r>
      <w:bookmarkEnd w:id="24"/>
      <w:r>
        <w:rPr>
          <w:rFonts w:ascii="Arial" w:eastAsia="Arial" w:hAnsi="Arial" w:cs="Arial"/>
        </w:rPr>
        <w:t>.</w:t>
      </w:r>
      <w:bookmarkEnd w:id="17"/>
    </w:p>
    <w:p w:rsidR="0000195F" w:rsidP="0000195F">
      <w:pPr>
        <w:ind w:left="720"/>
        <w:rPr>
          <w:rFonts w:ascii="Arial" w:eastAsia="Arial" w:hAnsi="Arial" w:cs="Arial"/>
        </w:rPr>
      </w:pPr>
      <w:bookmarkStart w:id="25" w:name="_STATUTE_NUMBER__bc7c84f3_669e_496a_aa79"/>
      <w:bookmarkStart w:id="26" w:name="_STATUTE_P__ec6a1c9a_91f8_4a33_9163_e96b"/>
      <w:r>
        <w:rPr>
          <w:rFonts w:ascii="Arial" w:eastAsia="Arial" w:hAnsi="Arial" w:cs="Arial"/>
        </w:rPr>
        <w:t>A</w:t>
      </w:r>
      <w:bookmarkEnd w:id="25"/>
      <w:r>
        <w:rPr>
          <w:rFonts w:ascii="Arial" w:eastAsia="Arial" w:hAnsi="Arial" w:cs="Arial"/>
        </w:rPr>
        <w:t xml:space="preserve">.  </w:t>
      </w:r>
      <w:bookmarkStart w:id="27" w:name="_STATUTE_CONTENT__94162a30_f77a_4dc8_8ca"/>
      <w:r>
        <w:rPr>
          <w:rFonts w:ascii="Arial" w:eastAsia="Arial" w:hAnsi="Arial" w:cs="Arial"/>
        </w:rPr>
        <w:t>The terms of the members of the boards of visitors are for 3 years.</w:t>
      </w:r>
      <w:bookmarkEnd w:id="27"/>
    </w:p>
    <w:p w:rsidR="0000195F" w:rsidP="0000195F">
      <w:pPr>
        <w:ind w:left="720"/>
        <w:rPr>
          <w:rFonts w:ascii="Arial" w:eastAsia="Arial" w:hAnsi="Arial" w:cs="Arial"/>
        </w:rPr>
      </w:pPr>
      <w:bookmarkStart w:id="28" w:name="_STATUTE_NUMBER__40c8e877_d7d3_42b5_9cba"/>
      <w:bookmarkStart w:id="29" w:name="_STATUTE_P__b96c0942_f388_42fb_ba2d_b9c8"/>
      <w:bookmarkEnd w:id="26"/>
      <w:r>
        <w:rPr>
          <w:rFonts w:ascii="Arial" w:eastAsia="Arial" w:hAnsi="Arial" w:cs="Arial"/>
        </w:rPr>
        <w:t>B</w:t>
      </w:r>
      <w:bookmarkEnd w:id="28"/>
      <w:r>
        <w:rPr>
          <w:rFonts w:ascii="Arial" w:eastAsia="Arial" w:hAnsi="Arial" w:cs="Arial"/>
        </w:rPr>
        <w:t xml:space="preserve">.  </w:t>
      </w:r>
      <w:bookmarkStart w:id="30" w:name="_STATUTE_CONTENT__01e87bac_ee05_4c44_9d8"/>
      <w:r>
        <w:rPr>
          <w:rFonts w:ascii="Arial" w:eastAsia="Arial" w:hAnsi="Arial" w:cs="Arial"/>
        </w:rPr>
        <w:t>Members of the boards of visitors are eligible for reappointment at the expiration of their terms.</w:t>
      </w:r>
      <w:bookmarkEnd w:id="30"/>
    </w:p>
    <w:p w:rsidR="0000195F" w:rsidP="0000195F">
      <w:pPr>
        <w:ind w:left="720"/>
        <w:rPr>
          <w:rFonts w:ascii="Arial" w:eastAsia="Arial" w:hAnsi="Arial" w:cs="Arial"/>
        </w:rPr>
      </w:pPr>
      <w:bookmarkStart w:id="31" w:name="_STATUTE_NUMBER__33ef1df3_7b19_4eca_a653"/>
      <w:bookmarkStart w:id="32" w:name="_STATUTE_P__7f262b43_5c1b_4684_a302_d353"/>
      <w:bookmarkEnd w:id="29"/>
      <w:r>
        <w:rPr>
          <w:rFonts w:ascii="Arial" w:eastAsia="Arial" w:hAnsi="Arial" w:cs="Arial"/>
        </w:rPr>
        <w:t>C</w:t>
      </w:r>
      <w:bookmarkEnd w:id="31"/>
      <w:r>
        <w:rPr>
          <w:rFonts w:ascii="Arial" w:eastAsia="Arial" w:hAnsi="Arial" w:cs="Arial"/>
        </w:rPr>
        <w:t xml:space="preserve">.  </w:t>
      </w:r>
      <w:bookmarkStart w:id="33" w:name="_STATUTE_CONTENT__9f86b5dc_ef41_46a3_88b"/>
      <w:r>
        <w:rPr>
          <w:rFonts w:ascii="Arial" w:eastAsia="Arial" w:hAnsi="Arial" w:cs="Arial"/>
        </w:rPr>
        <w:t>A member of the Legislature or an employee of the department may not serve on any board of visitors.</w:t>
      </w:r>
      <w:bookmarkEnd w:id="33"/>
    </w:p>
    <w:p w:rsidR="0000195F" w:rsidP="0000195F">
      <w:pPr>
        <w:ind w:left="720"/>
        <w:rPr>
          <w:rFonts w:ascii="Arial" w:eastAsia="Arial" w:hAnsi="Arial" w:cs="Arial"/>
        </w:rPr>
      </w:pPr>
      <w:bookmarkStart w:id="34" w:name="_STATUTE_NUMBER__aad46a11_bb3d_4acc_b029"/>
      <w:bookmarkStart w:id="35" w:name="_STATUTE_P__6e66702d_3e79_489a_a8b0_dd94"/>
      <w:bookmarkEnd w:id="32"/>
      <w:r>
        <w:rPr>
          <w:rFonts w:ascii="Arial" w:eastAsia="Arial" w:hAnsi="Arial" w:cs="Arial"/>
        </w:rPr>
        <w:t>D</w:t>
      </w:r>
      <w:bookmarkEnd w:id="34"/>
      <w:r>
        <w:rPr>
          <w:rFonts w:ascii="Arial" w:eastAsia="Arial" w:hAnsi="Arial" w:cs="Arial"/>
        </w:rPr>
        <w:t xml:space="preserve">.  </w:t>
      </w:r>
      <w:bookmarkStart w:id="36" w:name="_STATUTE_CONTENT__aac0c06b_5d6d_499b_8f5"/>
      <w:r>
        <w:rPr>
          <w:rFonts w:ascii="Arial" w:eastAsia="Arial" w:hAnsi="Arial" w:cs="Arial"/>
        </w:rPr>
        <w:t>At least one member of each board must be a person licensed by this State to provide mental health services.</w:t>
      </w:r>
      <w:bookmarkEnd w:id="36"/>
    </w:p>
    <w:p w:rsidR="0000195F" w:rsidP="0000195F">
      <w:pPr>
        <w:ind w:left="720"/>
        <w:rPr>
          <w:rFonts w:ascii="Arial" w:eastAsia="Arial" w:hAnsi="Arial" w:cs="Arial"/>
        </w:rPr>
      </w:pPr>
      <w:bookmarkStart w:id="37" w:name="_STATUTE_NUMBER__24073d29_c58a_4c8e_bae3"/>
      <w:bookmarkStart w:id="38" w:name="_STATUTE_P__cb332048_a5a8_4017_a177_cfba"/>
      <w:bookmarkEnd w:id="35"/>
      <w:r>
        <w:rPr>
          <w:rFonts w:ascii="Arial" w:eastAsia="Arial" w:hAnsi="Arial" w:cs="Arial"/>
        </w:rPr>
        <w:t>E</w:t>
      </w:r>
      <w:bookmarkEnd w:id="37"/>
      <w:r>
        <w:rPr>
          <w:rFonts w:ascii="Arial" w:eastAsia="Arial" w:hAnsi="Arial" w:cs="Arial"/>
        </w:rPr>
        <w:t xml:space="preserve">.  </w:t>
      </w:r>
      <w:bookmarkStart w:id="39" w:name="_STATUTE_CONTENT__b60d63e3_79d6_4381_9cc"/>
      <w:r>
        <w:rPr>
          <w:rFonts w:ascii="Arial" w:eastAsia="Arial" w:hAnsi="Arial" w:cs="Arial"/>
        </w:rPr>
        <w:t xml:space="preserve">Each member of the boards of visitors must be compensated according to the provisions of </w:t>
      </w:r>
      <w:bookmarkStart w:id="40" w:name="_CROSS_REFERENCE__f28477fa_8708_4fc9_996"/>
      <w:r>
        <w:rPr>
          <w:rFonts w:ascii="Arial" w:eastAsia="Arial" w:hAnsi="Arial" w:cs="Arial"/>
        </w:rPr>
        <w:t>Title 5, chapter 379</w:t>
      </w:r>
      <w:bookmarkEnd w:id="40"/>
      <w:r>
        <w:rPr>
          <w:rFonts w:ascii="Arial" w:eastAsia="Arial" w:hAnsi="Arial" w:cs="Arial"/>
        </w:rPr>
        <w:t>.</w:t>
      </w:r>
      <w:bookmarkEnd w:id="39"/>
    </w:p>
    <w:p w:rsidR="0000195F" w:rsidP="0000195F">
      <w:pPr>
        <w:ind w:left="720"/>
        <w:rPr>
          <w:rFonts w:ascii="Arial" w:eastAsia="Arial" w:hAnsi="Arial" w:cs="Arial"/>
        </w:rPr>
      </w:pPr>
      <w:bookmarkStart w:id="41" w:name="_STATUTE_NUMBER__c81819a3_8782_4ec8_b409"/>
      <w:bookmarkStart w:id="42" w:name="_STATUTE_P__6764d660_5c42_4e56_b658_211e"/>
      <w:bookmarkEnd w:id="38"/>
      <w:r>
        <w:rPr>
          <w:rFonts w:ascii="Arial" w:eastAsia="Arial" w:hAnsi="Arial" w:cs="Arial"/>
        </w:rPr>
        <w:t>F</w:t>
      </w:r>
      <w:bookmarkEnd w:id="41"/>
      <w:r>
        <w:rPr>
          <w:rFonts w:ascii="Arial" w:eastAsia="Arial" w:hAnsi="Arial" w:cs="Arial"/>
        </w:rPr>
        <w:t xml:space="preserve">.  </w:t>
      </w:r>
      <w:bookmarkStart w:id="43" w:name="_STATUTE_CONTENT__b3106a70_027e_49b1_894"/>
      <w:r>
        <w:rPr>
          <w:rFonts w:ascii="Arial" w:eastAsia="Arial" w:hAnsi="Arial" w:cs="Arial"/>
        </w:rPr>
        <w:t>The Governor shall appoint a chair from the membership.</w:t>
      </w:r>
      <w:bookmarkEnd w:id="43"/>
    </w:p>
    <w:p w:rsidR="0000195F" w:rsidP="0000195F">
      <w:pPr>
        <w:ind w:left="720"/>
        <w:rPr>
          <w:rFonts w:ascii="Arial" w:eastAsia="Arial" w:hAnsi="Arial" w:cs="Arial"/>
        </w:rPr>
      </w:pPr>
      <w:bookmarkStart w:id="44" w:name="_STATUTE_NUMBER__7189fb20_aa2a_44b4_a803"/>
      <w:bookmarkStart w:id="45" w:name="_STATUTE_P__b2396b26_6e08_474e_ad37_3728"/>
      <w:bookmarkEnd w:id="42"/>
      <w:r>
        <w:rPr>
          <w:rFonts w:ascii="Arial" w:eastAsia="Arial" w:hAnsi="Arial" w:cs="Arial"/>
        </w:rPr>
        <w:t>G</w:t>
      </w:r>
      <w:bookmarkEnd w:id="44"/>
      <w:r>
        <w:rPr>
          <w:rFonts w:ascii="Arial" w:eastAsia="Arial" w:hAnsi="Arial" w:cs="Arial"/>
        </w:rPr>
        <w:t xml:space="preserve">.  </w:t>
      </w:r>
      <w:bookmarkStart w:id="46" w:name="_STATUTE_CONTENT__f1df0410_a012_45b0_8ec"/>
      <w:r>
        <w:rPr>
          <w:rFonts w:ascii="Arial" w:eastAsia="Arial" w:hAnsi="Arial" w:cs="Arial"/>
        </w:rPr>
        <w:t>At least one member of each board of visitors must have been incarcerated in a correctional facility.</w:t>
      </w:r>
      <w:bookmarkEnd w:id="46"/>
    </w:p>
    <w:p w:rsidR="0000195F" w:rsidP="0000195F">
      <w:pPr>
        <w:ind w:left="720"/>
        <w:rPr>
          <w:rFonts w:ascii="Arial" w:eastAsia="Arial" w:hAnsi="Arial" w:cs="Arial"/>
        </w:rPr>
      </w:pPr>
      <w:bookmarkStart w:id="47" w:name="_STATUTE_NUMBER__ea980b96_ce77_4a43_a666"/>
      <w:bookmarkStart w:id="48" w:name="_STATUTE_P__478d36c3_e934_45af_be17_6d52"/>
      <w:bookmarkStart w:id="49" w:name="_REV__8f77b47b_ecb2_496d_9b15_7eaa77796b"/>
      <w:bookmarkStart w:id="50" w:name="_PROCESSED_CHANGE__75e75dc0_b682_470e_b2"/>
      <w:bookmarkStart w:id="51" w:name="_PROCESSED_CHANGE__fbbc0cd9_fa73_4535_88"/>
      <w:bookmarkStart w:id="52" w:name="_PROCESSED_CHANGE__03acff14_2c9a_4150_a7"/>
      <w:bookmarkStart w:id="53" w:name="_PROCESSED_CHANGE__019fc378_b283_4650_ae"/>
      <w:bookmarkStart w:id="54" w:name="_PROCESSED_CHANGE__cfdfc949_6477_4410_88"/>
      <w:bookmarkEnd w:id="45"/>
      <w:r>
        <w:rPr>
          <w:rFonts w:ascii="Arial" w:eastAsia="Arial" w:hAnsi="Arial" w:cs="Arial"/>
          <w:u w:val="single"/>
        </w:rPr>
        <w:t>H</w:t>
      </w:r>
      <w:bookmarkEnd w:id="47"/>
      <w:r>
        <w:rPr>
          <w:rFonts w:ascii="Arial" w:eastAsia="Arial" w:hAnsi="Arial" w:cs="Arial"/>
          <w:u w:val="single"/>
        </w:rPr>
        <w:t xml:space="preserve">.  </w:t>
      </w:r>
      <w:bookmarkStart w:id="55" w:name="_STATUTE_CONTENT__8929ec9e_a38c_488c_b9c"/>
      <w:r>
        <w:rPr>
          <w:rFonts w:ascii="Arial" w:eastAsia="Arial" w:hAnsi="Arial" w:cs="Arial"/>
          <w:u w:val="single"/>
        </w:rPr>
        <w:t xml:space="preserve">If a vacancy </w:t>
      </w:r>
      <w:r>
        <w:rPr>
          <w:rFonts w:ascii="Arial" w:eastAsia="Arial" w:hAnsi="Arial" w:cs="Arial"/>
          <w:u w:val="single"/>
        </w:rPr>
        <w:t>occurs</w:t>
      </w:r>
      <w:r>
        <w:rPr>
          <w:rFonts w:ascii="Arial" w:eastAsia="Arial" w:hAnsi="Arial" w:cs="Arial"/>
          <w:u w:val="single"/>
        </w:rPr>
        <w:t xml:space="preserve"> within a board of visitors, the 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 xml:space="preserve">ommissioner </w:t>
      </w:r>
      <w:r>
        <w:rPr>
          <w:rFonts w:ascii="Arial" w:eastAsia="Arial" w:hAnsi="Arial" w:cs="Arial"/>
          <w:u w:val="single"/>
        </w:rPr>
        <w:t>shall</w:t>
      </w:r>
      <w:r>
        <w:rPr>
          <w:rFonts w:ascii="Arial" w:eastAsia="Arial" w:hAnsi="Arial" w:cs="Arial"/>
          <w:u w:val="single"/>
        </w:rPr>
        <w:t xml:space="preserve"> provide notice to the Governor, the President of the Senate and the Speaker of the House of Representatives within 5 days of the vacancy. A vacancy on a board of visitors under this section must be filled by the Governor within 90 days of the notice of vacancy. If the Governor fails to appoint a member within 90 days of the notice of vacancy, the President of the Senate and the Speaker of the House of Representatives shall jointly appoint a member to fill the vacancy pursuant to this subsection.</w:t>
      </w:r>
    </w:p>
    <w:p w:rsidR="0000195F" w:rsidP="0000195F">
      <w:pPr>
        <w:ind w:left="360" w:firstLine="360"/>
        <w:rPr>
          <w:rFonts w:ascii="Arial" w:eastAsia="Arial" w:hAnsi="Arial" w:cs="Arial"/>
        </w:rPr>
      </w:pPr>
      <w:bookmarkStart w:id="56" w:name="_BILL_SECTION_HEADER__a2e080b4_21a4_4b9d"/>
      <w:bookmarkStart w:id="57" w:name="_BILL_SECTION__4b0717af_41bf_42c9_ae01_7"/>
      <w:bookmarkEnd w:id="4"/>
      <w:bookmarkEnd w:id="9"/>
      <w:bookmarkEnd w:id="48"/>
      <w:bookmarkEnd w:id="49"/>
      <w:bookmarkEnd w:id="50"/>
      <w:bookmarkEnd w:id="51"/>
      <w:bookmarkEnd w:id="52"/>
      <w:bookmarkEnd w:id="53"/>
      <w:bookmarkEnd w:id="54"/>
      <w:bookmarkEnd w:id="55"/>
      <w:r>
        <w:rPr>
          <w:rFonts w:ascii="Arial" w:eastAsia="Arial" w:hAnsi="Arial" w:cs="Arial"/>
          <w:b/>
          <w:sz w:val="24"/>
        </w:rPr>
        <w:t xml:space="preserve">Sec. </w:t>
      </w:r>
      <w:bookmarkStart w:id="58" w:name="_BILL_SECTION_NUMBER__94eee0a5_75da_4880"/>
      <w:r>
        <w:rPr>
          <w:rFonts w:ascii="Arial" w:eastAsia="Arial" w:hAnsi="Arial" w:cs="Arial"/>
          <w:b/>
          <w:sz w:val="24"/>
        </w:rPr>
        <w:t>2</w:t>
      </w:r>
      <w:bookmarkEnd w:id="58"/>
      <w:r>
        <w:rPr>
          <w:rFonts w:ascii="Arial" w:eastAsia="Arial" w:hAnsi="Arial" w:cs="Arial"/>
          <w:b/>
          <w:sz w:val="24"/>
        </w:rPr>
        <w:t>.  34-A MRSA §3001-B</w:t>
      </w:r>
      <w:r>
        <w:rPr>
          <w:rFonts w:ascii="Arial" w:eastAsia="Arial" w:hAnsi="Arial" w:cs="Arial"/>
        </w:rPr>
        <w:t xml:space="preserve"> is enacted to read:</w:t>
      </w:r>
    </w:p>
    <w:p w:rsidR="0000195F" w:rsidP="0000195F">
      <w:pPr>
        <w:ind w:left="1080" w:hanging="720"/>
        <w:rPr>
          <w:rFonts w:ascii="Arial" w:eastAsia="Arial" w:hAnsi="Arial" w:cs="Arial"/>
        </w:rPr>
      </w:pPr>
      <w:bookmarkStart w:id="59" w:name="_REV__9e82e636_1d19_4ddf_b855_5fe4d38951"/>
      <w:bookmarkStart w:id="60" w:name="_PROCESSED_CHANGE__273fbaa2_1071_446e_92"/>
      <w:bookmarkStart w:id="61" w:name="_PROCESSED_CHANGE__607e374e_003f_4050_a5"/>
      <w:bookmarkStart w:id="62" w:name="_STATUTE_S__5e5b56c0_d7a8_435e_a25c_b6f2"/>
      <w:bookmarkStart w:id="63" w:name="_PROCESSED_CHANGE__b0151aec_c1e5_4ee8_9a"/>
      <w:bookmarkStart w:id="64" w:name="_PROCESSED_CHANGE__c0467e6a_7311_411a_a3"/>
      <w:bookmarkStart w:id="65" w:name="_PROCESSED_CHANGE__fa9f4b85_b387_43e5_a8"/>
      <w:bookmarkEnd w:id="56"/>
      <w:r>
        <w:rPr>
          <w:rFonts w:ascii="Arial" w:eastAsia="Arial" w:hAnsi="Arial" w:cs="Arial"/>
          <w:b/>
          <w:u w:val="single"/>
        </w:rPr>
        <w:t>§</w:t>
      </w:r>
      <w:bookmarkStart w:id="66" w:name="_STATUTE_NUMBER__8ef5659d_254b_4b09_bf26"/>
      <w:r>
        <w:rPr>
          <w:rFonts w:ascii="Arial" w:eastAsia="Arial" w:hAnsi="Arial" w:cs="Arial"/>
          <w:b/>
          <w:u w:val="single"/>
        </w:rPr>
        <w:t>3001-B</w:t>
      </w:r>
      <w:bookmarkEnd w:id="66"/>
      <w:r>
        <w:rPr>
          <w:rFonts w:ascii="Arial" w:eastAsia="Arial" w:hAnsi="Arial" w:cs="Arial"/>
          <w:b/>
          <w:u w:val="single"/>
        </w:rPr>
        <w:t xml:space="preserve">.  </w:t>
      </w:r>
      <w:bookmarkStart w:id="67" w:name="_STATUTE_HEADNOTE__bcd6795c_0896_4e6c_9a"/>
      <w:r>
        <w:rPr>
          <w:rFonts w:ascii="Arial" w:eastAsia="Arial" w:hAnsi="Arial" w:cs="Arial"/>
          <w:b/>
          <w:u w:val="single"/>
        </w:rPr>
        <w:t>Legislator access to correctional facilities and detention facilities</w:t>
      </w:r>
      <w:bookmarkEnd w:id="67"/>
    </w:p>
    <w:p w:rsidR="0000195F" w:rsidP="0000195F">
      <w:pPr>
        <w:ind w:left="360" w:firstLine="360"/>
        <w:rPr>
          <w:rFonts w:ascii="Arial" w:eastAsia="Arial" w:hAnsi="Arial" w:cs="Arial"/>
        </w:rPr>
      </w:pPr>
      <w:bookmarkStart w:id="68" w:name="_STATUTE_CONTENT__6b87cecd_9a9b_424c_86e"/>
      <w:bookmarkStart w:id="69" w:name="_STATUTE_P__89bff525_8d5c_46bd_a8cf_c118"/>
      <w:bookmarkStart w:id="70" w:name="_REV__fd208d8c_8600_4cc1_b846_25bfe5bb64"/>
      <w:bookmarkEnd w:id="59"/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>L</w:t>
      </w:r>
      <w:r>
        <w:rPr>
          <w:rFonts w:ascii="Arial" w:eastAsia="Arial" w:hAnsi="Arial" w:cs="Arial"/>
          <w:u w:val="single"/>
        </w:rPr>
        <w:t xml:space="preserve">egislator may access correctional facilities and detention facilities in accordance with rules adopted by the </w:t>
      </w:r>
      <w:r>
        <w:rPr>
          <w:rFonts w:ascii="Arial" w:eastAsia="Arial" w:hAnsi="Arial" w:cs="Arial"/>
          <w:u w:val="single"/>
        </w:rPr>
        <w:t>commissioner</w:t>
      </w:r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In accordance with section 1402, subsection 3, the </w:t>
      </w:r>
      <w:r>
        <w:rPr>
          <w:rFonts w:ascii="Arial" w:eastAsia="Arial" w:hAnsi="Arial" w:cs="Arial"/>
          <w:u w:val="single"/>
        </w:rPr>
        <w:t>commissioner</w:t>
      </w:r>
      <w:r>
        <w:rPr>
          <w:rFonts w:ascii="Arial" w:eastAsia="Arial" w:hAnsi="Arial" w:cs="Arial"/>
          <w:u w:val="single"/>
        </w:rPr>
        <w:t xml:space="preserve"> shall adopt rules governing a Legislator</w:t>
      </w:r>
      <w:r>
        <w:rPr>
          <w:rFonts w:ascii="Arial" w:eastAsia="Arial" w:hAnsi="Arial" w:cs="Arial"/>
          <w:u w:val="single"/>
        </w:rPr>
        <w:t>'</w:t>
      </w:r>
      <w:r>
        <w:rPr>
          <w:rFonts w:ascii="Arial" w:eastAsia="Arial" w:hAnsi="Arial" w:cs="Arial"/>
          <w:u w:val="single"/>
        </w:rPr>
        <w:t>s access to correctional facilities and detention facilities. Rules adopted pursuant to this subsection are major substantive rules as defined in Title 5, chapter 375, subchapter 2-A.</w:t>
      </w:r>
      <w:bookmarkEnd w:id="60"/>
      <w:bookmarkEnd w:id="61"/>
    </w:p>
    <w:p w:rsidR="0000195F" w:rsidP="0000195F">
      <w:pPr>
        <w:ind w:left="360" w:firstLine="360"/>
        <w:rPr>
          <w:rFonts w:ascii="Arial" w:eastAsia="Arial" w:hAnsi="Arial" w:cs="Arial"/>
        </w:rPr>
      </w:pPr>
      <w:bookmarkStart w:id="71" w:name="_BILL_SECTION_UNALLOCATED__9c803f42_e2e7"/>
      <w:bookmarkEnd w:id="57"/>
      <w:bookmarkEnd w:id="62"/>
      <w:bookmarkEnd w:id="63"/>
      <w:bookmarkEnd w:id="64"/>
      <w:bookmarkEnd w:id="65"/>
      <w:bookmarkEnd w:id="68"/>
      <w:bookmarkEnd w:id="69"/>
      <w:bookmarkEnd w:id="70"/>
      <w:r>
        <w:rPr>
          <w:rFonts w:ascii="Arial" w:eastAsia="Arial" w:hAnsi="Arial" w:cs="Arial"/>
          <w:b/>
          <w:sz w:val="24"/>
        </w:rPr>
        <w:t xml:space="preserve">Sec. </w:t>
      </w:r>
      <w:bookmarkStart w:id="72" w:name="_BILL_SECTION_NUMBER__73f6c1dd_8e26_46e8"/>
      <w:r>
        <w:rPr>
          <w:rFonts w:ascii="Arial" w:eastAsia="Arial" w:hAnsi="Arial" w:cs="Arial"/>
          <w:b/>
          <w:sz w:val="24"/>
        </w:rPr>
        <w:t>3</w:t>
      </w:r>
      <w:bookmarkEnd w:id="72"/>
      <w:r>
        <w:rPr>
          <w:rFonts w:ascii="Arial" w:eastAsia="Arial" w:hAnsi="Arial" w:cs="Arial"/>
          <w:b/>
          <w:sz w:val="24"/>
        </w:rPr>
        <w:t>.  Rules regarding Legislator access.</w:t>
      </w:r>
      <w:r>
        <w:rPr>
          <w:rFonts w:ascii="Arial" w:eastAsia="Arial" w:hAnsi="Arial" w:cs="Arial"/>
        </w:rPr>
        <w:t xml:space="preserve">  </w:t>
      </w:r>
      <w:r w:rsidRPr="00D668CB">
        <w:rPr>
          <w:rFonts w:ascii="Arial" w:eastAsia="Arial" w:hAnsi="Arial" w:cs="Arial"/>
        </w:rPr>
        <w:t xml:space="preserve">The </w:t>
      </w:r>
      <w:r>
        <w:rPr>
          <w:rFonts w:ascii="Arial" w:eastAsia="Arial" w:hAnsi="Arial" w:cs="Arial"/>
        </w:rPr>
        <w:t>Commissioner</w:t>
      </w:r>
      <w:r w:rsidRPr="00D668CB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of Corrections </w:t>
      </w:r>
      <w:r w:rsidRPr="00D668CB">
        <w:rPr>
          <w:rFonts w:ascii="Arial" w:eastAsia="Arial" w:hAnsi="Arial" w:cs="Arial"/>
        </w:rPr>
        <w:t>shall submit major substantive rules to the Legislature</w:t>
      </w:r>
      <w:r>
        <w:rPr>
          <w:rFonts w:ascii="Arial" w:eastAsia="Arial" w:hAnsi="Arial" w:cs="Arial"/>
        </w:rPr>
        <w:t xml:space="preserve"> pursuant to the Maine Revised Statutes, Title 34-A, section 3001-B</w:t>
      </w:r>
      <w:r w:rsidRPr="00D668CB">
        <w:rPr>
          <w:rFonts w:ascii="Arial" w:eastAsia="Arial" w:hAnsi="Arial" w:cs="Arial"/>
        </w:rPr>
        <w:t xml:space="preserve"> by January 31, 2027. The rules must include provisions regarding:</w:t>
      </w:r>
    </w:p>
    <w:p w:rsidR="0000195F" w:rsidP="0000195F">
      <w:pPr>
        <w:ind w:left="360" w:firstLine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1.  A Legislator's access to physical areas of correctional facilities and detention facilities;</w:t>
      </w:r>
    </w:p>
    <w:p w:rsidR="0000195F" w:rsidP="0000195F">
      <w:pPr>
        <w:ind w:left="360" w:firstLine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2.  A Legislator's access to clients and staff; and</w:t>
      </w:r>
    </w:p>
    <w:p w:rsidR="00000000" w:rsidP="0000195F">
      <w:pPr>
        <w:ind w:left="360" w:firstLine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3.  The circumstances in which a chief administrative officer may deny a Legislator access to correctional facilities and detention facilities.</w:t>
      </w:r>
      <w:bookmarkEnd w:id="2"/>
      <w:bookmarkEnd w:id="5"/>
      <w:bookmarkEnd w:id="6"/>
      <w:bookmarkEnd w:id="71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LR1217, item 5 - 132nd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Increase Legislative Access to Department of Corrections Facilities and to Direct the Commissioner to Establish Rules Regarding Legislator Access to Correctional and Detention Facilities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1962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0195F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668CB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