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an Exception to the Hearsay Rule for Forensic Interviews of a Protected Person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324 - L.D. 765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an Exception to the Hearsay Rule for Forensic Interviews of a Protected Person</w:t>
      </w:r>
    </w:p>
    <w:p w:rsidR="00C0054B" w:rsidP="00C0054B">
      <w:pPr>
        <w:ind w:left="360"/>
        <w:rPr>
          <w:rFonts w:ascii="Arial" w:eastAsia="Arial" w:hAnsi="Arial" w:cs="Arial"/>
        </w:rPr>
      </w:pPr>
      <w:bookmarkStart w:id="0" w:name="_ENACTING_CLAUSE__e362050f_6b44_4dbb_aa1"/>
      <w:bookmarkStart w:id="1" w:name="_PAR__1_8e2fba1d_0266_4a27_87b8_1b95544c"/>
      <w:bookmarkStart w:id="2" w:name="_DOC_BODY_CONTAINER__8a24a525_87cb_448b_"/>
      <w:r>
        <w:rPr>
          <w:rFonts w:ascii="Arial" w:eastAsia="Arial" w:hAnsi="Arial" w:cs="Arial"/>
          <w:b/>
        </w:rPr>
        <w:t>Be it enacted by the People of the State of Maine as follows:</w:t>
      </w:r>
    </w:p>
    <w:p w:rsidR="00C0054B" w:rsidP="00C0054B">
      <w:pPr>
        <w:ind w:left="360" w:firstLine="360"/>
        <w:rPr>
          <w:rFonts w:ascii="Arial" w:eastAsia="Arial" w:hAnsi="Arial" w:cs="Arial"/>
        </w:rPr>
      </w:pPr>
      <w:bookmarkStart w:id="3" w:name="_BILL_SECTION_HEADER__58b6849d_bd13_4747"/>
      <w:bookmarkStart w:id="4" w:name="_PAR__2_1b46066e_6dff_43cc_a30c_2655c3ad"/>
      <w:bookmarkStart w:id="5" w:name="_BILL_SECTION__d4d55cff_c70f_4b3d_b12d_f"/>
      <w:bookmarkStart w:id="6" w:name="_DOC_BODY_CONTENT__8bfcbe6d_d6bc_4c0d_8f"/>
      <w:bookmarkEnd w:id="0"/>
      <w:bookmarkEnd w:id="1"/>
      <w:r>
        <w:rPr>
          <w:rFonts w:ascii="Arial" w:eastAsia="Arial" w:hAnsi="Arial" w:cs="Arial"/>
          <w:b/>
          <w:sz w:val="24"/>
        </w:rPr>
        <w:t xml:space="preserve">Sec. </w:t>
      </w:r>
      <w:bookmarkStart w:id="7" w:name="_BILL_SECTION_NUMBER__a940fcfa_0ab9_43ea"/>
      <w:r>
        <w:rPr>
          <w:rFonts w:ascii="Arial" w:eastAsia="Arial" w:hAnsi="Arial" w:cs="Arial"/>
          <w:b/>
          <w:sz w:val="24"/>
        </w:rPr>
        <w:t>1</w:t>
      </w:r>
      <w:bookmarkEnd w:id="7"/>
      <w:r>
        <w:rPr>
          <w:rFonts w:ascii="Arial" w:eastAsia="Arial" w:hAnsi="Arial" w:cs="Arial"/>
          <w:b/>
          <w:sz w:val="24"/>
        </w:rPr>
        <w:t>.  16 MRSA §358</w:t>
      </w:r>
      <w:r>
        <w:rPr>
          <w:rFonts w:ascii="Arial" w:eastAsia="Arial" w:hAnsi="Arial" w:cs="Arial"/>
        </w:rPr>
        <w:t xml:space="preserve"> is enacted to read:</w:t>
      </w:r>
    </w:p>
    <w:p w:rsidR="00C0054B" w:rsidP="00C0054B">
      <w:pPr>
        <w:ind w:left="1080" w:hanging="720"/>
        <w:rPr>
          <w:rFonts w:ascii="Arial" w:eastAsia="Arial" w:hAnsi="Arial" w:cs="Arial"/>
        </w:rPr>
      </w:pPr>
      <w:bookmarkStart w:id="8" w:name="_PAR__3_5a372a66_d194_49ea_8453_bd467029"/>
      <w:bookmarkStart w:id="9" w:name="_STATUTE_S__4919a728_ef56_4686_af49_384c"/>
      <w:bookmarkEnd w:id="3"/>
      <w:bookmarkEnd w:id="4"/>
      <w:r>
        <w:rPr>
          <w:rFonts w:ascii="Arial" w:eastAsia="Arial" w:hAnsi="Arial" w:cs="Arial"/>
          <w:b/>
          <w:u w:val="single"/>
        </w:rPr>
        <w:t>§</w:t>
      </w:r>
      <w:bookmarkStart w:id="10" w:name="_STATUTE_NUMBER__c27350b2_1046_4f90_a228"/>
      <w:r>
        <w:rPr>
          <w:rFonts w:ascii="Arial" w:eastAsia="Arial" w:hAnsi="Arial" w:cs="Arial"/>
          <w:b/>
          <w:u w:val="single"/>
        </w:rPr>
        <w:t>358</w:t>
      </w:r>
      <w:bookmarkEnd w:id="10"/>
      <w:r>
        <w:rPr>
          <w:rFonts w:ascii="Arial" w:eastAsia="Arial" w:hAnsi="Arial" w:cs="Arial"/>
          <w:b/>
          <w:u w:val="single"/>
        </w:rPr>
        <w:t xml:space="preserve">.  </w:t>
      </w:r>
      <w:bookmarkStart w:id="11" w:name="_ENGROSSING_REV__a8cb0703_7b79_4708_b11c"/>
      <w:bookmarkStart w:id="12" w:name="_REV__456e7062_3ddf_4412_bf83_2b5fa35861"/>
      <w:bookmarkStart w:id="13" w:name="_PROCESSED_CHANGE__86abe1c6_c945_4f3d_a2"/>
      <w:bookmarkStart w:id="14" w:name="_PROCESSED_CHANGE__8a30a703_638f_4480_bb"/>
      <w:bookmarkStart w:id="15" w:name="_PROCESSED_CHANGE__9166628b_752f_452d_9a"/>
      <w:bookmarkStart w:id="16" w:name="_PROCESSED_CHANGE__a99db253_0786_487c_a2"/>
      <w:bookmarkStart w:id="17" w:name="_PROCESSED_CHANGE__82125ed7_adba_4363_a8"/>
      <w:bookmarkEnd w:id="11"/>
      <w:r w:rsidRPr="00E05891">
        <w:rPr>
          <w:rFonts w:ascii="Arial" w:eastAsia="Arial" w:hAnsi="Arial" w:cs="Arial"/>
          <w:b/>
          <w:u w:val="single"/>
        </w:rPr>
        <w:t>Recordings</w:t>
      </w:r>
      <w:bookmarkEnd w:id="12"/>
      <w:bookmarkEnd w:id="13"/>
      <w:bookmarkEnd w:id="14"/>
      <w:bookmarkEnd w:id="15"/>
      <w:bookmarkEnd w:id="16"/>
      <w:bookmarkEnd w:id="17"/>
      <w:r>
        <w:rPr>
          <w:rFonts w:ascii="Arial" w:eastAsia="Arial" w:hAnsi="Arial" w:cs="Arial"/>
          <w:b/>
          <w:u w:val="single"/>
        </w:rPr>
        <w:t xml:space="preserve"> </w:t>
      </w:r>
      <w:bookmarkStart w:id="18" w:name="_STATUTE_HEADNOTE__4028d5ab_6402_485a_85"/>
      <w:r>
        <w:rPr>
          <w:rFonts w:ascii="Arial" w:eastAsia="Arial" w:hAnsi="Arial" w:cs="Arial"/>
          <w:b/>
          <w:u w:val="single"/>
        </w:rPr>
        <w:t>of protected person</w:t>
      </w:r>
      <w:bookmarkEnd w:id="18"/>
    </w:p>
    <w:p w:rsidR="00C0054B" w:rsidRPr="00861A2F" w:rsidP="00C0054B">
      <w:pPr>
        <w:ind w:left="360" w:firstLine="360"/>
        <w:rPr>
          <w:rFonts w:ascii="Arial" w:eastAsia="Arial" w:hAnsi="Arial" w:cs="Arial"/>
        </w:rPr>
      </w:pPr>
      <w:bookmarkStart w:id="19" w:name="_STATUTE_NUMBER__2835d3d2_dab8_4691_94b1"/>
      <w:bookmarkStart w:id="20" w:name="_PAR__4_16e0e52c_35f1_4e26_b4f8_3f3f3214"/>
      <w:bookmarkStart w:id="21" w:name="_STATUTE_SS__4839ab0c_6eab_4191_9115_21c"/>
      <w:bookmarkEnd w:id="8"/>
      <w:r w:rsidRPr="00861A2F">
        <w:rPr>
          <w:rFonts w:ascii="Arial" w:eastAsia="Arial" w:hAnsi="Arial" w:cs="Arial"/>
          <w:b/>
          <w:u w:val="single"/>
        </w:rPr>
        <w:t>1</w:t>
      </w:r>
      <w:bookmarkEnd w:id="19"/>
      <w:r w:rsidRPr="00861A2F">
        <w:rPr>
          <w:rFonts w:ascii="Arial" w:eastAsia="Arial" w:hAnsi="Arial" w:cs="Arial"/>
          <w:b/>
          <w:u w:val="single"/>
        </w:rPr>
        <w:t>.</w:t>
      </w:r>
      <w:r>
        <w:rPr>
          <w:rFonts w:ascii="Arial" w:eastAsia="Arial" w:hAnsi="Arial" w:cs="Arial"/>
          <w:b/>
          <w:u w:val="single"/>
        </w:rPr>
        <w:t xml:space="preserve">  </w:t>
      </w:r>
      <w:bookmarkStart w:id="22" w:name="_STATUTE_HEADNOTE__a2fe96c3_2bf3_42c0_9c"/>
      <w:r w:rsidRPr="00861A2F">
        <w:rPr>
          <w:rFonts w:ascii="Arial" w:eastAsia="Arial" w:hAnsi="Arial" w:cs="Arial"/>
          <w:b/>
          <w:u w:val="single"/>
        </w:rPr>
        <w:t xml:space="preserve">Definitions. </w:t>
      </w:r>
      <w:bookmarkStart w:id="23" w:name="_STATUTE_CONTENT__7d06f3f2_0097_4db3_b11"/>
      <w:bookmarkEnd w:id="22"/>
      <w:r>
        <w:rPr>
          <w:rFonts w:ascii="Arial" w:eastAsia="Arial" w:hAnsi="Arial" w:cs="Arial"/>
          <w:u w:val="single"/>
        </w:rPr>
        <w:t>As used in this section, unless the context otherwise indicates, the following terms have the following meanings.</w:t>
      </w:r>
    </w:p>
    <w:p w:rsidR="00C0054B" w:rsidRPr="00861A2F" w:rsidP="00C0054B">
      <w:pPr>
        <w:ind w:left="720"/>
        <w:rPr>
          <w:rFonts w:ascii="Arial" w:eastAsia="Arial" w:hAnsi="Arial" w:cs="Arial"/>
        </w:rPr>
      </w:pPr>
      <w:bookmarkStart w:id="24" w:name="_STATUTE_NUMBER__f2b405a0_0857_4a6f_825d"/>
      <w:bookmarkStart w:id="25" w:name="_STATUTE_P__c4803358_7f52_4435_a34c_79e6"/>
      <w:bookmarkStart w:id="26" w:name="_PAR__5_2e91fe84_47a3_4560_9903_98aa02e0"/>
      <w:bookmarkEnd w:id="20"/>
      <w:bookmarkEnd w:id="23"/>
      <w:r>
        <w:rPr>
          <w:rFonts w:ascii="Arial" w:eastAsia="Arial" w:hAnsi="Arial" w:cs="Arial"/>
          <w:u w:val="single"/>
        </w:rPr>
        <w:t>A</w:t>
      </w:r>
      <w:bookmarkEnd w:id="24"/>
      <w:r>
        <w:rPr>
          <w:rFonts w:ascii="Arial" w:eastAsia="Arial" w:hAnsi="Arial" w:cs="Arial"/>
          <w:u w:val="single"/>
        </w:rPr>
        <w:t xml:space="preserve">.  </w:t>
      </w:r>
      <w:bookmarkStart w:id="27" w:name="_STATUTE_CONTENT__7ef16098_36b0_4954_87f"/>
      <w:r>
        <w:rPr>
          <w:rFonts w:ascii="Arial" w:eastAsia="Arial" w:hAnsi="Arial" w:cs="Arial"/>
          <w:u w:val="single"/>
        </w:rPr>
        <w:t>"Forensic interview" means a fact-finding conversation conducted by a forensic interviewer using an evidence-based practice.</w:t>
      </w:r>
    </w:p>
    <w:p w:rsidR="00C0054B" w:rsidP="00C0054B">
      <w:pPr>
        <w:ind w:left="720"/>
        <w:rPr>
          <w:rFonts w:ascii="Arial" w:eastAsia="Arial" w:hAnsi="Arial" w:cs="Arial"/>
        </w:rPr>
      </w:pPr>
      <w:bookmarkStart w:id="28" w:name="_STATUTE_NUMBER__cc2a4552_f100_4602_9fdd"/>
      <w:bookmarkStart w:id="29" w:name="_STATUTE_P__ab23f3af_c9f8_43f2_8a1e_f154"/>
      <w:bookmarkStart w:id="30" w:name="_PAR__6_56645c2a_5a21_4825_a8e9_88f2d6fc"/>
      <w:bookmarkEnd w:id="25"/>
      <w:bookmarkEnd w:id="26"/>
      <w:bookmarkEnd w:id="27"/>
      <w:r>
        <w:rPr>
          <w:rFonts w:ascii="Arial" w:eastAsia="Arial" w:hAnsi="Arial" w:cs="Arial"/>
          <w:u w:val="single"/>
        </w:rPr>
        <w:t>B</w:t>
      </w:r>
      <w:bookmarkEnd w:id="28"/>
      <w:r>
        <w:rPr>
          <w:rFonts w:ascii="Arial" w:eastAsia="Arial" w:hAnsi="Arial" w:cs="Arial"/>
          <w:u w:val="single"/>
        </w:rPr>
        <w:t xml:space="preserve">.  </w:t>
      </w:r>
      <w:bookmarkStart w:id="31" w:name="_STATUTE_CONTENT__63db4238_1694_4715_bf5"/>
      <w:r>
        <w:rPr>
          <w:rFonts w:ascii="Arial" w:eastAsia="Arial" w:hAnsi="Arial" w:cs="Arial"/>
          <w:u w:val="single"/>
        </w:rPr>
        <w:t xml:space="preserve">"Forensic interviewer" means an individual </w:t>
      </w:r>
      <w:r>
        <w:rPr>
          <w:rFonts w:ascii="Arial" w:eastAsia="Arial" w:hAnsi="Arial" w:cs="Arial"/>
          <w:u w:val="single"/>
        </w:rPr>
        <w:t>who meets the qualifications in subsection 2.</w:t>
      </w:r>
    </w:p>
    <w:p w:rsidR="00C0054B" w:rsidRPr="00861A2F" w:rsidP="00C0054B">
      <w:pPr>
        <w:ind w:left="720"/>
        <w:rPr>
          <w:rFonts w:ascii="Arial" w:eastAsia="Arial" w:hAnsi="Arial" w:cs="Arial"/>
        </w:rPr>
      </w:pPr>
      <w:bookmarkStart w:id="32" w:name="_STATUTE_NUMBER__f0a29651_a041_419d_9629"/>
      <w:bookmarkStart w:id="33" w:name="_PAR__7_54e7a904_a9d7_406f_92b2_fa8e844e"/>
      <w:bookmarkStart w:id="34" w:name="_STATUTE_P__b87f5fa1_41cb_4b33_b05e_e675"/>
      <w:bookmarkEnd w:id="29"/>
      <w:bookmarkEnd w:id="30"/>
      <w:bookmarkEnd w:id="31"/>
      <w:r>
        <w:rPr>
          <w:rFonts w:ascii="Arial" w:eastAsia="Arial" w:hAnsi="Arial" w:cs="Arial"/>
          <w:u w:val="single"/>
        </w:rPr>
        <w:t>C</w:t>
      </w:r>
      <w:bookmarkEnd w:id="32"/>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35" w:name="_STATUTE_CONTENT__6c6a1680_ce0d_4288_907"/>
      <w:r>
        <w:rPr>
          <w:rFonts w:ascii="Arial" w:eastAsia="Arial" w:hAnsi="Arial" w:cs="Arial"/>
          <w:u w:val="single"/>
        </w:rPr>
        <w:t xml:space="preserve">"Protected person" means a person who at the time of </w:t>
      </w:r>
      <w:r>
        <w:rPr>
          <w:rFonts w:ascii="Arial" w:eastAsia="Arial" w:hAnsi="Arial" w:cs="Arial"/>
          <w:u w:val="single"/>
        </w:rPr>
        <w:t>a recording of a forensic interview:</w:t>
      </w:r>
    </w:p>
    <w:p w:rsidR="00C0054B" w:rsidRPr="00861A2F" w:rsidP="00C0054B">
      <w:pPr>
        <w:ind w:left="1080"/>
        <w:rPr>
          <w:rFonts w:ascii="Arial" w:eastAsia="Arial" w:hAnsi="Arial" w:cs="Arial"/>
        </w:rPr>
      </w:pPr>
      <w:bookmarkStart w:id="36" w:name="_STATUTE_SP__e37b1c28_bdc7_453c_a6d7_6b2"/>
      <w:bookmarkStart w:id="37" w:name="_PAR__8_1ead4fde_56d0_4289_b6ae_88a36682"/>
      <w:bookmarkEnd w:id="33"/>
      <w:bookmarkEnd w:id="35"/>
      <w:r>
        <w:rPr>
          <w:rFonts w:ascii="Arial" w:eastAsia="Arial" w:hAnsi="Arial" w:cs="Arial"/>
          <w:u w:val="single"/>
        </w:rPr>
        <w:t>(</w:t>
      </w:r>
      <w:bookmarkStart w:id="38" w:name="_STATUTE_NUMBER__23c12417_405d_40dc_a489"/>
      <w:r>
        <w:rPr>
          <w:rFonts w:ascii="Arial" w:eastAsia="Arial" w:hAnsi="Arial" w:cs="Arial"/>
          <w:u w:val="single"/>
        </w:rPr>
        <w:t>1</w:t>
      </w:r>
      <w:bookmarkEnd w:id="38"/>
      <w:r>
        <w:rPr>
          <w:rFonts w:ascii="Arial" w:eastAsia="Arial" w:hAnsi="Arial" w:cs="Arial"/>
          <w:u w:val="single"/>
        </w:rPr>
        <w:t xml:space="preserve">)  </w:t>
      </w:r>
      <w:bookmarkStart w:id="39" w:name="_STATUTE_CONTENT__41675d1e_81e6_4fa1_bfc"/>
      <w:r>
        <w:rPr>
          <w:rFonts w:ascii="Arial" w:eastAsia="Arial" w:hAnsi="Arial" w:cs="Arial"/>
          <w:u w:val="single"/>
        </w:rPr>
        <w:t>Has not attained</w:t>
      </w:r>
      <w:r>
        <w:rPr>
          <w:rFonts w:ascii="Arial" w:eastAsia="Arial" w:hAnsi="Arial" w:cs="Arial"/>
          <w:u w:val="single"/>
        </w:rPr>
        <w:t xml:space="preserve"> </w:t>
      </w:r>
      <w:r>
        <w:rPr>
          <w:rFonts w:ascii="Arial" w:eastAsia="Arial" w:hAnsi="Arial" w:cs="Arial"/>
          <w:u w:val="single"/>
        </w:rPr>
        <w:t>18</w:t>
      </w:r>
      <w:r>
        <w:rPr>
          <w:rFonts w:ascii="Arial" w:eastAsia="Arial" w:hAnsi="Arial" w:cs="Arial"/>
          <w:u w:val="single"/>
        </w:rPr>
        <w:t xml:space="preserve"> years of age;</w:t>
      </w:r>
      <w:r>
        <w:rPr>
          <w:rFonts w:ascii="Arial" w:eastAsia="Arial" w:hAnsi="Arial" w:cs="Arial"/>
          <w:u w:val="single"/>
        </w:rPr>
        <w:t xml:space="preserve"> or</w:t>
      </w:r>
    </w:p>
    <w:p w:rsidR="00C0054B" w:rsidRPr="00861A2F" w:rsidP="00C0054B">
      <w:pPr>
        <w:ind w:left="1080"/>
        <w:rPr>
          <w:rFonts w:ascii="Arial" w:eastAsia="Arial" w:hAnsi="Arial" w:cs="Arial"/>
        </w:rPr>
      </w:pPr>
      <w:bookmarkStart w:id="40" w:name="_STATUTE_SP__10a562a8_5916_4d73_ae4a_121"/>
      <w:bookmarkStart w:id="41" w:name="_PAR__9_5b92fd78_9f60_428e_b6ec_5d1a32ad"/>
      <w:bookmarkEnd w:id="36"/>
      <w:bookmarkEnd w:id="37"/>
      <w:bookmarkEnd w:id="39"/>
      <w:r>
        <w:rPr>
          <w:rFonts w:ascii="Arial" w:eastAsia="Arial" w:hAnsi="Arial" w:cs="Arial"/>
          <w:u w:val="single"/>
        </w:rPr>
        <w:t>(</w:t>
      </w:r>
      <w:bookmarkStart w:id="42" w:name="_STATUTE_NUMBER__8b783a73_c59f_4a12_a195"/>
      <w:r>
        <w:rPr>
          <w:rFonts w:ascii="Arial" w:eastAsia="Arial" w:hAnsi="Arial" w:cs="Arial"/>
          <w:u w:val="single"/>
        </w:rPr>
        <w:t>2</w:t>
      </w:r>
      <w:bookmarkEnd w:id="42"/>
      <w:r>
        <w:rPr>
          <w:rFonts w:ascii="Arial" w:eastAsia="Arial" w:hAnsi="Arial" w:cs="Arial"/>
          <w:u w:val="single"/>
        </w:rPr>
        <w:t xml:space="preserve">)  </w:t>
      </w:r>
      <w:bookmarkStart w:id="43" w:name="_STATUTE_CONTENT__7fff0e0a_2d17_4b86_912"/>
      <w:r>
        <w:rPr>
          <w:rFonts w:ascii="Arial" w:eastAsia="Arial" w:hAnsi="Arial" w:cs="Arial"/>
          <w:u w:val="single"/>
        </w:rPr>
        <w:t>Is a</w:t>
      </w:r>
      <w:r>
        <w:rPr>
          <w:rFonts w:ascii="Arial" w:eastAsia="Arial" w:hAnsi="Arial" w:cs="Arial"/>
          <w:u w:val="single"/>
        </w:rPr>
        <w:t>n adult who is eligible for protective services pursuant to the Adult Protective Services Act</w:t>
      </w:r>
      <w:r>
        <w:rPr>
          <w:rFonts w:ascii="Arial" w:eastAsia="Arial" w:hAnsi="Arial" w:cs="Arial"/>
          <w:u w:val="single"/>
        </w:rPr>
        <w:t>.</w:t>
      </w:r>
    </w:p>
    <w:p w:rsidR="00C0054B" w:rsidP="00C0054B">
      <w:pPr>
        <w:ind w:left="360" w:firstLine="360"/>
        <w:rPr>
          <w:rFonts w:ascii="Arial" w:eastAsia="Arial" w:hAnsi="Arial" w:cs="Arial"/>
        </w:rPr>
      </w:pPr>
      <w:bookmarkStart w:id="44" w:name="_STATUTE_NUMBER__a06e5fba_f1ef_4170_9d4c"/>
      <w:bookmarkStart w:id="45" w:name="_PAR__10_5be5d113_40d0_4be6_9fea_74a0268"/>
      <w:bookmarkStart w:id="46" w:name="_STATUTE_SS__fea38c86_b520_441b_8838_2d0"/>
      <w:bookmarkEnd w:id="21"/>
      <w:bookmarkEnd w:id="34"/>
      <w:bookmarkEnd w:id="40"/>
      <w:bookmarkEnd w:id="41"/>
      <w:bookmarkEnd w:id="43"/>
      <w:r w:rsidRPr="00861A2F">
        <w:rPr>
          <w:rFonts w:ascii="Arial" w:eastAsia="Arial" w:hAnsi="Arial" w:cs="Arial"/>
          <w:b/>
          <w:u w:val="single"/>
        </w:rPr>
        <w:t>2</w:t>
      </w:r>
      <w:bookmarkEnd w:id="44"/>
      <w:r>
        <w:rPr>
          <w:rFonts w:ascii="Arial" w:eastAsia="Arial" w:hAnsi="Arial" w:cs="Arial"/>
          <w:b/>
          <w:u w:val="single"/>
        </w:rPr>
        <w:t xml:space="preserve">.  </w:t>
      </w:r>
      <w:bookmarkStart w:id="47" w:name="_STATUTE_HEADNOTE__0311e658_28d8_41f2_95"/>
      <w:r>
        <w:rPr>
          <w:rFonts w:ascii="Arial" w:eastAsia="Arial" w:hAnsi="Arial" w:cs="Arial"/>
          <w:b/>
          <w:u w:val="single"/>
        </w:rPr>
        <w:t xml:space="preserve">Qualifications of forensic interviewer.  </w:t>
      </w:r>
      <w:bookmarkStart w:id="48" w:name="_STATUTE_CONTENT__fb0cc083_9201_4035_8af"/>
      <w:bookmarkEnd w:id="47"/>
      <w:r>
        <w:rPr>
          <w:rFonts w:ascii="Arial" w:eastAsia="Arial" w:hAnsi="Arial" w:cs="Arial"/>
          <w:u w:val="single"/>
        </w:rPr>
        <w:t>In order to be qualified as a forensic interviewer, an individual must:</w:t>
      </w:r>
    </w:p>
    <w:p w:rsidR="00C0054B" w:rsidRPr="00861A2F" w:rsidP="00C0054B">
      <w:pPr>
        <w:ind w:left="720"/>
        <w:rPr>
          <w:rFonts w:ascii="Arial" w:eastAsia="Arial" w:hAnsi="Arial" w:cs="Arial"/>
        </w:rPr>
      </w:pPr>
      <w:bookmarkStart w:id="49" w:name="_STATUTE_NUMBER__1f68ad55_c99d_4293_87bb"/>
      <w:bookmarkStart w:id="50" w:name="_STATUTE_P__66c19d33_a434_4af0_bf0e_f481"/>
      <w:bookmarkStart w:id="51" w:name="_PAR__11_15a1c686_5b1e_4d2d_b09d_2fcd48f"/>
      <w:bookmarkEnd w:id="45"/>
      <w:bookmarkEnd w:id="48"/>
      <w:r>
        <w:rPr>
          <w:rFonts w:ascii="Arial" w:eastAsia="Arial" w:hAnsi="Arial" w:cs="Arial"/>
          <w:u w:val="single"/>
        </w:rPr>
        <w:t>A</w:t>
      </w:r>
      <w:bookmarkEnd w:id="49"/>
      <w:r>
        <w:rPr>
          <w:rFonts w:ascii="Arial" w:eastAsia="Arial" w:hAnsi="Arial" w:cs="Arial"/>
          <w:u w:val="single"/>
        </w:rPr>
        <w:t xml:space="preserve">.  </w:t>
      </w:r>
      <w:bookmarkStart w:id="52" w:name="_STATUTE_CONTENT__489265ea_96b5_42cb_a20"/>
      <w:r>
        <w:rPr>
          <w:rFonts w:ascii="Arial" w:eastAsia="Arial" w:hAnsi="Arial" w:cs="Arial"/>
          <w:u w:val="single"/>
        </w:rPr>
        <w:t xml:space="preserve">Be </w:t>
      </w:r>
      <w:r>
        <w:rPr>
          <w:rFonts w:ascii="Arial" w:eastAsia="Arial" w:hAnsi="Arial" w:cs="Arial"/>
          <w:u w:val="single"/>
        </w:rPr>
        <w:t xml:space="preserve">employed by a </w:t>
      </w:r>
      <w:r>
        <w:rPr>
          <w:rFonts w:ascii="Arial" w:eastAsia="Arial" w:hAnsi="Arial" w:cs="Arial"/>
          <w:u w:val="single"/>
        </w:rPr>
        <w:t>c</w:t>
      </w:r>
      <w:r>
        <w:rPr>
          <w:rFonts w:ascii="Arial" w:eastAsia="Arial" w:hAnsi="Arial" w:cs="Arial"/>
          <w:u w:val="single"/>
        </w:rPr>
        <w:t xml:space="preserve">hild </w:t>
      </w:r>
      <w:r>
        <w:rPr>
          <w:rFonts w:ascii="Arial" w:eastAsia="Arial" w:hAnsi="Arial" w:cs="Arial"/>
          <w:u w:val="single"/>
        </w:rPr>
        <w:t>a</w:t>
      </w:r>
      <w:r>
        <w:rPr>
          <w:rFonts w:ascii="Arial" w:eastAsia="Arial" w:hAnsi="Arial" w:cs="Arial"/>
          <w:u w:val="single"/>
        </w:rPr>
        <w:t xml:space="preserve">dvocacy </w:t>
      </w:r>
      <w:r>
        <w:rPr>
          <w:rFonts w:ascii="Arial" w:eastAsia="Arial" w:hAnsi="Arial" w:cs="Arial"/>
          <w:u w:val="single"/>
        </w:rPr>
        <w:t>c</w:t>
      </w:r>
      <w:r>
        <w:rPr>
          <w:rFonts w:ascii="Arial" w:eastAsia="Arial" w:hAnsi="Arial" w:cs="Arial"/>
          <w:u w:val="single"/>
        </w:rPr>
        <w:t xml:space="preserve">enter or affiliated with a </w:t>
      </w:r>
      <w:r>
        <w:rPr>
          <w:rFonts w:ascii="Arial" w:eastAsia="Arial" w:hAnsi="Arial" w:cs="Arial"/>
          <w:u w:val="single"/>
        </w:rPr>
        <w:t>c</w:t>
      </w:r>
      <w:r>
        <w:rPr>
          <w:rFonts w:ascii="Arial" w:eastAsia="Arial" w:hAnsi="Arial" w:cs="Arial"/>
          <w:u w:val="single"/>
        </w:rPr>
        <w:t xml:space="preserve">hild </w:t>
      </w:r>
      <w:r>
        <w:rPr>
          <w:rFonts w:ascii="Arial" w:eastAsia="Arial" w:hAnsi="Arial" w:cs="Arial"/>
          <w:u w:val="single"/>
        </w:rPr>
        <w:t>a</w:t>
      </w:r>
      <w:r>
        <w:rPr>
          <w:rFonts w:ascii="Arial" w:eastAsia="Arial" w:hAnsi="Arial" w:cs="Arial"/>
          <w:u w:val="single"/>
        </w:rPr>
        <w:t xml:space="preserve">dvocacy </w:t>
      </w:r>
      <w:r>
        <w:rPr>
          <w:rFonts w:ascii="Arial" w:eastAsia="Arial" w:hAnsi="Arial" w:cs="Arial"/>
          <w:u w:val="single"/>
        </w:rPr>
        <w:t>c</w:t>
      </w:r>
      <w:r>
        <w:rPr>
          <w:rFonts w:ascii="Arial" w:eastAsia="Arial" w:hAnsi="Arial" w:cs="Arial"/>
          <w:u w:val="single"/>
        </w:rPr>
        <w:t>enter</w:t>
      </w:r>
      <w:r>
        <w:rPr>
          <w:rFonts w:ascii="Arial" w:eastAsia="Arial" w:hAnsi="Arial" w:cs="Arial"/>
          <w:u w:val="single"/>
        </w:rPr>
        <w:t>;</w:t>
      </w:r>
    </w:p>
    <w:p w:rsidR="00C0054B" w:rsidRPr="00861A2F" w:rsidP="00C0054B">
      <w:pPr>
        <w:ind w:left="720"/>
        <w:rPr>
          <w:rFonts w:ascii="Arial" w:eastAsia="Arial" w:hAnsi="Arial" w:cs="Arial"/>
        </w:rPr>
      </w:pPr>
      <w:bookmarkStart w:id="53" w:name="_STATUTE_NUMBER__c0c1cd27_515a_4c37_b7d0"/>
      <w:bookmarkStart w:id="54" w:name="_STATUTE_P__05da6d7f_a4cb_4c38_bced_eece"/>
      <w:bookmarkStart w:id="55" w:name="_PAR__12_9a157c74_2ef2_4444_b3e0_c09e287"/>
      <w:bookmarkEnd w:id="50"/>
      <w:bookmarkEnd w:id="51"/>
      <w:bookmarkEnd w:id="52"/>
      <w:r>
        <w:rPr>
          <w:rFonts w:ascii="Arial" w:eastAsia="Arial" w:hAnsi="Arial" w:cs="Arial"/>
          <w:u w:val="single"/>
        </w:rPr>
        <w:t>B</w:t>
      </w:r>
      <w:bookmarkEnd w:id="53"/>
      <w:r>
        <w:rPr>
          <w:rFonts w:ascii="Arial" w:eastAsia="Arial" w:hAnsi="Arial" w:cs="Arial"/>
          <w:u w:val="single"/>
        </w:rPr>
        <w:t>.</w:t>
      </w:r>
      <w:r>
        <w:rPr>
          <w:rFonts w:ascii="Arial" w:eastAsia="Arial" w:hAnsi="Arial" w:cs="Arial"/>
          <w:u w:val="single"/>
        </w:rPr>
        <w:t xml:space="preserve">  </w:t>
      </w:r>
      <w:bookmarkStart w:id="56" w:name="_STATUTE_CONTENT__a5ae6c9c_5cb3_40d5_9d7"/>
      <w:r>
        <w:rPr>
          <w:rFonts w:ascii="Arial" w:eastAsia="Arial" w:hAnsi="Arial" w:cs="Arial"/>
          <w:u w:val="single"/>
        </w:rPr>
        <w:t>Have</w:t>
      </w:r>
      <w:r>
        <w:rPr>
          <w:rFonts w:ascii="Arial" w:eastAsia="Arial" w:hAnsi="Arial" w:cs="Arial"/>
          <w:u w:val="single"/>
        </w:rPr>
        <w:t xml:space="preserve"> completed a minimum of 32 hours of specialized instruction on an evidence-supported interview protocol</w:t>
      </w:r>
      <w:r>
        <w:rPr>
          <w:rFonts w:ascii="Arial" w:eastAsia="Arial" w:hAnsi="Arial" w:cs="Arial"/>
          <w:u w:val="single"/>
        </w:rPr>
        <w:t>;</w:t>
      </w:r>
      <w:r>
        <w:rPr>
          <w:rFonts w:ascii="Arial" w:eastAsia="Arial" w:hAnsi="Arial" w:cs="Arial"/>
          <w:u w:val="single"/>
        </w:rPr>
        <w:t xml:space="preserve"> and</w:t>
      </w:r>
    </w:p>
    <w:p w:rsidR="00C0054B" w:rsidRPr="00861A2F" w:rsidP="00C0054B">
      <w:pPr>
        <w:ind w:left="720"/>
        <w:rPr>
          <w:rFonts w:ascii="Arial" w:eastAsia="Arial" w:hAnsi="Arial" w:cs="Arial"/>
        </w:rPr>
      </w:pPr>
      <w:bookmarkStart w:id="57" w:name="_STATUTE_NUMBER__468b420f_8638_418f_be89"/>
      <w:bookmarkStart w:id="58" w:name="_STATUTE_P__cbd29a6b_b8c7_49eb_a16c_a43b"/>
      <w:bookmarkStart w:id="59" w:name="_PAR__13_5e3ce198_4c1c_4ef8_b793_ce64e18"/>
      <w:bookmarkEnd w:id="54"/>
      <w:bookmarkEnd w:id="55"/>
      <w:bookmarkEnd w:id="56"/>
      <w:r>
        <w:rPr>
          <w:rFonts w:ascii="Arial" w:eastAsia="Arial" w:hAnsi="Arial" w:cs="Arial"/>
          <w:u w:val="single"/>
        </w:rPr>
        <w:t>C</w:t>
      </w:r>
      <w:bookmarkEnd w:id="57"/>
      <w:r>
        <w:rPr>
          <w:rFonts w:ascii="Arial" w:eastAsia="Arial" w:hAnsi="Arial" w:cs="Arial"/>
          <w:u w:val="single"/>
        </w:rPr>
        <w:t>.</w:t>
      </w:r>
      <w:r>
        <w:rPr>
          <w:rFonts w:ascii="Arial" w:eastAsia="Arial" w:hAnsi="Arial" w:cs="Arial"/>
          <w:u w:val="single"/>
        </w:rPr>
        <w:t xml:space="preserve">  </w:t>
      </w:r>
      <w:bookmarkStart w:id="60" w:name="_STATUTE_CONTENT__dcb3a739_138d_491d_818"/>
      <w:r>
        <w:rPr>
          <w:rFonts w:ascii="Arial" w:eastAsia="Arial" w:hAnsi="Arial" w:cs="Arial"/>
          <w:u w:val="single"/>
        </w:rPr>
        <w:t>Participate</w:t>
      </w:r>
      <w:r>
        <w:rPr>
          <w:rFonts w:ascii="Arial" w:eastAsia="Arial" w:hAnsi="Arial" w:cs="Arial"/>
          <w:u w:val="single"/>
        </w:rPr>
        <w:t xml:space="preserve"> in ongoing education in the field of child maltreatment or forensic interviewing</w:t>
      </w:r>
      <w:r>
        <w:rPr>
          <w:rFonts w:ascii="Arial" w:eastAsia="Arial" w:hAnsi="Arial" w:cs="Arial"/>
          <w:u w:val="single"/>
        </w:rPr>
        <w:t>.</w:t>
      </w:r>
      <w:r>
        <w:rPr>
          <w:rFonts w:ascii="Arial" w:eastAsia="Arial" w:hAnsi="Arial" w:cs="Arial"/>
          <w:u w:val="single"/>
        </w:rPr>
        <w:t xml:space="preserve"> </w:t>
      </w:r>
    </w:p>
    <w:p w:rsidR="00C0054B" w:rsidP="00C0054B">
      <w:pPr>
        <w:ind w:left="360" w:firstLine="360"/>
        <w:rPr>
          <w:rFonts w:ascii="Arial" w:eastAsia="Arial" w:hAnsi="Arial" w:cs="Arial"/>
        </w:rPr>
      </w:pPr>
      <w:bookmarkStart w:id="61" w:name="_STATUTE_NUMBER__657744ec_e8a9_4385_b0f5"/>
      <w:bookmarkStart w:id="62" w:name="_REV__e9ec9f33_92b7_4276_985b_e71126bc7b"/>
      <w:bookmarkStart w:id="63" w:name="_INSTRUCTION__060b1b4d_7cbe_41d3_b529_f0"/>
      <w:bookmarkStart w:id="64" w:name="_PROCESSED_CHANGE__2138b2f4_fc7d_4803_87"/>
      <w:bookmarkStart w:id="65" w:name="_PROCESSED_CHANGE__5668d4fa_e59f_4897_a4"/>
      <w:bookmarkStart w:id="66" w:name="_PROCESSED_CHANGE__6ff1a244_d829_4a7b_b4"/>
      <w:bookmarkStart w:id="67" w:name="_PROCESSED_CHANGE__9c56fb7e_7962_437a_8e"/>
      <w:bookmarkStart w:id="68" w:name="_PROCESSED_CHANGE__a6fdfcd1_7868_4359_88"/>
      <w:bookmarkStart w:id="69" w:name="_STATUTE_SS__f08163e6_dfd5_43c9_a341_6c5"/>
      <w:bookmarkEnd w:id="46"/>
      <w:bookmarkEnd w:id="58"/>
      <w:bookmarkEnd w:id="59"/>
      <w:bookmarkEnd w:id="60"/>
      <w:r>
        <w:rPr>
          <w:rFonts w:ascii="Arial" w:eastAsia="Arial" w:hAnsi="Arial" w:cs="Arial"/>
          <w:b/>
          <w:u w:val="single"/>
        </w:rPr>
        <w:t>3</w:t>
      </w:r>
      <w:bookmarkEnd w:id="61"/>
      <w:r>
        <w:rPr>
          <w:rFonts w:ascii="Arial" w:eastAsia="Arial" w:hAnsi="Arial" w:cs="Arial"/>
          <w:b/>
          <w:u w:val="single"/>
        </w:rPr>
        <w:t xml:space="preserve">.  </w:t>
      </w:r>
      <w:bookmarkStart w:id="70" w:name="_STATUTE_HEADNOTE__8d4478a5_8648_4d2f_ab"/>
      <w:r>
        <w:rPr>
          <w:rFonts w:ascii="Arial" w:eastAsia="Arial" w:hAnsi="Arial" w:cs="Arial"/>
          <w:b/>
          <w:u w:val="single"/>
        </w:rPr>
        <w:t xml:space="preserve">Exception to hearsay rule. </w:t>
      </w:r>
      <w:r>
        <w:rPr>
          <w:rFonts w:ascii="Arial" w:eastAsia="Arial" w:hAnsi="Arial" w:cs="Arial"/>
          <w:u w:val="single"/>
        </w:rPr>
        <w:t xml:space="preserve"> </w:t>
      </w:r>
      <w:bookmarkStart w:id="71" w:name="_STATUTE_CONTENT__ab876d1b_1779_45ab_bc9"/>
      <w:bookmarkEnd w:id="70"/>
      <w:r>
        <w:rPr>
          <w:rFonts w:ascii="Arial" w:eastAsia="Arial" w:hAnsi="Arial" w:cs="Arial"/>
          <w:u w:val="single"/>
        </w:rPr>
        <w:t>This section establishes an exception to the hearsay rule under the Maine Rules of Evidence, Rule 802, for the recording of a forensic interview of a protected person</w:t>
      </w:r>
      <w:r>
        <w:rPr>
          <w:rFonts w:ascii="Arial" w:eastAsia="Arial" w:hAnsi="Arial" w:cs="Arial"/>
          <w:u w:val="single"/>
        </w:rPr>
        <w:t xml:space="preserve">. </w:t>
      </w:r>
      <w:r>
        <w:rPr>
          <w:rFonts w:ascii="Arial" w:eastAsia="Arial" w:hAnsi="Arial" w:cs="Arial"/>
          <w:u w:val="single"/>
        </w:rPr>
        <w:t xml:space="preserve"> A party seeking to offer all or a portion of a recording of a forensic interview of a protected person into evidence shall file a motion in limine.  After providing all parties the opportunity to be heard on the motion, the court shall determine whether, in addition to satisfying all of the other requirements of this section, the following criteria have been met:</w:t>
      </w:r>
    </w:p>
    <w:p w:rsidR="00C0054B" w:rsidP="00C0054B">
      <w:pPr>
        <w:ind w:left="720"/>
        <w:rPr>
          <w:rFonts w:ascii="Arial" w:eastAsia="Arial" w:hAnsi="Arial" w:cs="Arial"/>
        </w:rPr>
      </w:pPr>
      <w:bookmarkStart w:id="72" w:name="_STATUTE_NUMBER__a5787cbc_d765_44d7_ae07"/>
      <w:bookmarkStart w:id="73" w:name="_STATUTE_P__465b03ad_a95b_49c6_9ccf_685e"/>
      <w:bookmarkStart w:id="74" w:name="_REV__54008aef_fbd2_47ab_be63_14f5768b1e"/>
      <w:bookmarkEnd w:id="62"/>
      <w:bookmarkEnd w:id="71"/>
      <w:r>
        <w:rPr>
          <w:rFonts w:ascii="Arial" w:eastAsia="Arial" w:hAnsi="Arial" w:cs="Arial"/>
          <w:u w:val="single"/>
        </w:rPr>
        <w:t>A</w:t>
      </w:r>
      <w:bookmarkEnd w:id="72"/>
      <w:r>
        <w:rPr>
          <w:rFonts w:ascii="Arial" w:eastAsia="Arial" w:hAnsi="Arial" w:cs="Arial"/>
          <w:u w:val="single"/>
        </w:rPr>
        <w:t xml:space="preserve">.  </w:t>
      </w:r>
      <w:bookmarkStart w:id="75" w:name="_STATUTE_CONTENT__18581f5e_7dd7_4ab9_82b"/>
      <w:r>
        <w:rPr>
          <w:rFonts w:ascii="Arial" w:eastAsia="Arial" w:hAnsi="Arial" w:cs="Arial"/>
          <w:u w:val="single"/>
        </w:rPr>
        <w:t>The interview was conducted by a forensic interviewer;</w:t>
      </w:r>
    </w:p>
    <w:p w:rsidR="00C0054B" w:rsidP="00C0054B">
      <w:pPr>
        <w:ind w:left="720"/>
        <w:rPr>
          <w:rFonts w:ascii="Arial" w:eastAsia="Arial" w:hAnsi="Arial" w:cs="Arial"/>
        </w:rPr>
      </w:pPr>
      <w:bookmarkStart w:id="76" w:name="_STATUTE_NUMBER__b5f61fde_05c7_4e1f_919b"/>
      <w:bookmarkStart w:id="77" w:name="_STATUTE_P__6bda213c_60b4_4043_b5e9_6033"/>
      <w:bookmarkStart w:id="78" w:name="_REV__95d53cc0_1349_4ac4_86ec_601e9cfe73"/>
      <w:bookmarkEnd w:id="73"/>
      <w:bookmarkEnd w:id="74"/>
      <w:bookmarkEnd w:id="75"/>
      <w:r>
        <w:rPr>
          <w:rFonts w:ascii="Arial" w:eastAsia="Arial" w:hAnsi="Arial" w:cs="Arial"/>
          <w:u w:val="single"/>
        </w:rPr>
        <w:t>B</w:t>
      </w:r>
      <w:bookmarkEnd w:id="76"/>
      <w:r>
        <w:rPr>
          <w:rFonts w:ascii="Arial" w:eastAsia="Arial" w:hAnsi="Arial" w:cs="Arial"/>
          <w:u w:val="single"/>
        </w:rPr>
        <w:t xml:space="preserve">.  </w:t>
      </w:r>
      <w:bookmarkStart w:id="79" w:name="_STATUTE_CONTENT__37bdc99e_ae36_49cd_97e"/>
      <w:r>
        <w:rPr>
          <w:rFonts w:ascii="Arial" w:eastAsia="Arial" w:hAnsi="Arial" w:cs="Arial"/>
          <w:u w:val="single"/>
        </w:rPr>
        <w:t xml:space="preserve">Statements made by the protected </w:t>
      </w:r>
      <w:r>
        <w:rPr>
          <w:rFonts w:ascii="Arial" w:eastAsia="Arial" w:hAnsi="Arial" w:cs="Arial"/>
          <w:u w:val="single"/>
        </w:rPr>
        <w:t>person</w:t>
      </w:r>
      <w:r>
        <w:rPr>
          <w:rFonts w:ascii="Arial" w:eastAsia="Arial" w:hAnsi="Arial" w:cs="Arial"/>
          <w:u w:val="single"/>
        </w:rPr>
        <w:t xml:space="preserve"> during the forensic interview were not made in response to suggestive or leading questions;</w:t>
      </w:r>
    </w:p>
    <w:p w:rsidR="00C0054B" w:rsidP="00C0054B">
      <w:pPr>
        <w:ind w:left="720"/>
        <w:rPr>
          <w:rFonts w:ascii="Arial" w:eastAsia="Arial" w:hAnsi="Arial" w:cs="Arial"/>
        </w:rPr>
      </w:pPr>
      <w:bookmarkStart w:id="80" w:name="_STATUTE_NUMBER__d24895f7_b77b_4ec5_b67b"/>
      <w:bookmarkStart w:id="81" w:name="_STATUTE_P__a81ff4df_598a_47ed_a67b_fc04"/>
      <w:bookmarkStart w:id="82" w:name="_REV__d44c2673_202a_443e_abed_a8221d26c8"/>
      <w:bookmarkEnd w:id="77"/>
      <w:bookmarkEnd w:id="78"/>
      <w:bookmarkEnd w:id="79"/>
      <w:r>
        <w:rPr>
          <w:rFonts w:ascii="Arial" w:eastAsia="Arial" w:hAnsi="Arial" w:cs="Arial"/>
          <w:u w:val="single"/>
        </w:rPr>
        <w:t>C</w:t>
      </w:r>
      <w:bookmarkEnd w:id="80"/>
      <w:r>
        <w:rPr>
          <w:rFonts w:ascii="Arial" w:eastAsia="Arial" w:hAnsi="Arial" w:cs="Arial"/>
          <w:u w:val="single"/>
        </w:rPr>
        <w:t xml:space="preserve">.  </w:t>
      </w:r>
      <w:bookmarkStart w:id="83" w:name="_STATUTE_CONTENT__b71cd9dd_5f11_4ad2_aca"/>
      <w:r>
        <w:rPr>
          <w:rFonts w:ascii="Arial" w:eastAsia="Arial" w:hAnsi="Arial" w:cs="Arial"/>
          <w:u w:val="single"/>
        </w:rPr>
        <w:t>A relative of the protected person was not present in the room during the substantive phase of the interview;</w:t>
      </w:r>
    </w:p>
    <w:p w:rsidR="00C0054B" w:rsidP="00C0054B">
      <w:pPr>
        <w:ind w:left="720"/>
        <w:rPr>
          <w:rFonts w:ascii="Arial" w:eastAsia="Arial" w:hAnsi="Arial" w:cs="Arial"/>
        </w:rPr>
      </w:pPr>
      <w:bookmarkStart w:id="84" w:name="_STATUTE_NUMBER__06648a3c_d186_4f05_b909"/>
      <w:bookmarkStart w:id="85" w:name="_STATUTE_P__dfd8ea93_0d99_4bc5_ad11_4d83"/>
      <w:bookmarkStart w:id="86" w:name="_REV__87142351_8cae_4208_b319_65065f4eed"/>
      <w:bookmarkEnd w:id="81"/>
      <w:bookmarkEnd w:id="82"/>
      <w:bookmarkEnd w:id="83"/>
      <w:r>
        <w:rPr>
          <w:rFonts w:ascii="Arial" w:eastAsia="Arial" w:hAnsi="Arial" w:cs="Arial"/>
          <w:u w:val="single"/>
        </w:rPr>
        <w:t>D</w:t>
      </w:r>
      <w:bookmarkEnd w:id="84"/>
      <w:r>
        <w:rPr>
          <w:rFonts w:ascii="Arial" w:eastAsia="Arial" w:hAnsi="Arial" w:cs="Arial"/>
          <w:u w:val="single"/>
        </w:rPr>
        <w:t xml:space="preserve">.  </w:t>
      </w:r>
      <w:bookmarkStart w:id="87" w:name="_STATUTE_CONTENT__6401bd92_4379_4f03_8fc"/>
      <w:r>
        <w:rPr>
          <w:rFonts w:ascii="Arial" w:eastAsia="Arial" w:hAnsi="Arial" w:cs="Arial"/>
          <w:u w:val="single"/>
        </w:rPr>
        <w:t>An attorney for any party in a proceeding with the protected person was not present in the room with the protected person during the interview;</w:t>
      </w:r>
    </w:p>
    <w:p w:rsidR="00C0054B" w:rsidP="00C0054B">
      <w:pPr>
        <w:ind w:left="720"/>
        <w:rPr>
          <w:rFonts w:ascii="Arial" w:eastAsia="Arial" w:hAnsi="Arial" w:cs="Arial"/>
        </w:rPr>
      </w:pPr>
      <w:bookmarkStart w:id="88" w:name="_STATUTE_NUMBER__d8eb2d97_0543_41b7_9e3c"/>
      <w:bookmarkStart w:id="89" w:name="_STATUTE_P__ad4a0389_2dc3_4be5_bdd3_259c"/>
      <w:bookmarkStart w:id="90" w:name="_REV__e440c82a_3970_468e_b80a_148a54f193"/>
      <w:bookmarkEnd w:id="85"/>
      <w:bookmarkEnd w:id="86"/>
      <w:bookmarkEnd w:id="87"/>
      <w:r>
        <w:rPr>
          <w:rFonts w:ascii="Arial" w:eastAsia="Arial" w:hAnsi="Arial" w:cs="Arial"/>
          <w:u w:val="single"/>
        </w:rPr>
        <w:t>E</w:t>
      </w:r>
      <w:bookmarkEnd w:id="88"/>
      <w:r>
        <w:rPr>
          <w:rFonts w:ascii="Arial" w:eastAsia="Arial" w:hAnsi="Arial" w:cs="Arial"/>
          <w:u w:val="single"/>
        </w:rPr>
        <w:t xml:space="preserve">.  </w:t>
      </w:r>
      <w:bookmarkStart w:id="91" w:name="_STATUTE_CONTENT__00b9b928_cbe2_4f74_bc7"/>
      <w:r>
        <w:rPr>
          <w:rFonts w:ascii="Arial" w:eastAsia="Arial" w:hAnsi="Arial" w:cs="Arial"/>
          <w:u w:val="single"/>
        </w:rPr>
        <w:t>The recording is both visual and audio;</w:t>
      </w:r>
    </w:p>
    <w:p w:rsidR="00C0054B" w:rsidP="00C0054B">
      <w:pPr>
        <w:ind w:left="720"/>
        <w:rPr>
          <w:rFonts w:ascii="Arial" w:eastAsia="Arial" w:hAnsi="Arial" w:cs="Arial"/>
        </w:rPr>
      </w:pPr>
      <w:bookmarkStart w:id="92" w:name="_STATUTE_NUMBER__be181906_077c_45c0_9ba9"/>
      <w:bookmarkStart w:id="93" w:name="_STATUTE_P__246d2323_303d_4eae_9423_05d3"/>
      <w:bookmarkStart w:id="94" w:name="_REV__02a639d2_d1e2_4982_880b_ff0ecd9df7"/>
      <w:bookmarkEnd w:id="89"/>
      <w:bookmarkEnd w:id="90"/>
      <w:bookmarkEnd w:id="91"/>
      <w:r>
        <w:rPr>
          <w:rFonts w:ascii="Arial" w:eastAsia="Arial" w:hAnsi="Arial" w:cs="Arial"/>
          <w:u w:val="single"/>
        </w:rPr>
        <w:t>F</w:t>
      </w:r>
      <w:bookmarkEnd w:id="92"/>
      <w:r>
        <w:rPr>
          <w:rFonts w:ascii="Arial" w:eastAsia="Arial" w:hAnsi="Arial" w:cs="Arial"/>
          <w:u w:val="single"/>
        </w:rPr>
        <w:t xml:space="preserve">.  </w:t>
      </w:r>
      <w:bookmarkStart w:id="95" w:name="_STATUTE_CONTENT__d909dc38_c9e7_40a1_991"/>
      <w:r>
        <w:rPr>
          <w:rFonts w:ascii="Arial" w:eastAsia="Arial" w:hAnsi="Arial" w:cs="Arial"/>
          <w:u w:val="single"/>
        </w:rPr>
        <w:t>The recording is a fair and accurate representation of the statements made by the protected person and has not been altered except for purposes of admissibility;</w:t>
      </w:r>
    </w:p>
    <w:p w:rsidR="00C0054B" w:rsidP="00C0054B">
      <w:pPr>
        <w:ind w:left="720"/>
        <w:rPr>
          <w:rFonts w:ascii="Arial" w:eastAsia="Arial" w:hAnsi="Arial" w:cs="Arial"/>
        </w:rPr>
      </w:pPr>
      <w:bookmarkStart w:id="96" w:name="_STATUTE_NUMBER__ebd95a5d_2568_475e_bbea"/>
      <w:bookmarkStart w:id="97" w:name="_STATUTE_P__a46ceebb_f2b3_4761_91f8_e6f0"/>
      <w:bookmarkStart w:id="98" w:name="_REV__491fc6ed_237a_4b2e_b455_df284f8411"/>
      <w:bookmarkEnd w:id="93"/>
      <w:bookmarkEnd w:id="94"/>
      <w:bookmarkEnd w:id="95"/>
      <w:r>
        <w:rPr>
          <w:rFonts w:ascii="Arial" w:eastAsia="Arial" w:hAnsi="Arial" w:cs="Arial"/>
          <w:u w:val="single"/>
        </w:rPr>
        <w:t>G</w:t>
      </w:r>
      <w:bookmarkEnd w:id="96"/>
      <w:r>
        <w:rPr>
          <w:rFonts w:ascii="Arial" w:eastAsia="Arial" w:hAnsi="Arial" w:cs="Arial"/>
          <w:u w:val="single"/>
        </w:rPr>
        <w:t xml:space="preserve">.  </w:t>
      </w:r>
      <w:bookmarkStart w:id="99" w:name="_STATUTE_CONTENT__41b26ed2_3518_4898_b80"/>
      <w:r>
        <w:rPr>
          <w:rFonts w:ascii="Arial" w:eastAsia="Arial" w:hAnsi="Arial" w:cs="Arial"/>
          <w:u w:val="single"/>
        </w:rPr>
        <w:t>In a criminal matter, the protected person is available to testify or be cross-examined by any party and is called as a witness by the party offering the recording in evidence immediately following the presentation of the recording to the trier of fact and made available for cross</w:t>
      </w:r>
      <w:r>
        <w:rPr>
          <w:rFonts w:ascii="Arial" w:eastAsia="Arial" w:hAnsi="Arial" w:cs="Arial"/>
          <w:u w:val="single"/>
        </w:rPr>
        <w:t>-</w:t>
      </w:r>
      <w:r>
        <w:rPr>
          <w:rFonts w:ascii="Arial" w:eastAsia="Arial" w:hAnsi="Arial" w:cs="Arial"/>
          <w:u w:val="single"/>
        </w:rPr>
        <w:t>examination, unless all other parties expressly waive the requirement that the witness testify; and</w:t>
      </w:r>
    </w:p>
    <w:p w:rsidR="00C0054B" w:rsidP="00C0054B">
      <w:pPr>
        <w:ind w:left="720"/>
        <w:rPr>
          <w:rFonts w:ascii="Arial" w:eastAsia="Arial" w:hAnsi="Arial" w:cs="Arial"/>
        </w:rPr>
      </w:pPr>
      <w:bookmarkStart w:id="100" w:name="_STATUTE_NUMBER__1f557d0c_b5e4_43c9_ac82"/>
      <w:bookmarkStart w:id="101" w:name="_STATUTE_P__1e5fe4cc_237a_4038_a930_5ff8"/>
      <w:bookmarkStart w:id="102" w:name="_REV__d7cba3fb_e8de_4834_a89f_33758d7087"/>
      <w:bookmarkEnd w:id="97"/>
      <w:bookmarkEnd w:id="98"/>
      <w:bookmarkEnd w:id="99"/>
      <w:r>
        <w:rPr>
          <w:rFonts w:ascii="Arial" w:eastAsia="Arial" w:hAnsi="Arial" w:cs="Arial"/>
          <w:u w:val="single"/>
        </w:rPr>
        <w:t>H</w:t>
      </w:r>
      <w:bookmarkEnd w:id="100"/>
      <w:r>
        <w:rPr>
          <w:rFonts w:ascii="Arial" w:eastAsia="Arial" w:hAnsi="Arial" w:cs="Arial"/>
          <w:u w:val="single"/>
        </w:rPr>
        <w:t xml:space="preserve">.  </w:t>
      </w:r>
      <w:bookmarkStart w:id="103" w:name="_STATUTE_CONTENT__875abaa7_d975_4d3d_b0d"/>
      <w:r>
        <w:rPr>
          <w:rFonts w:ascii="Arial" w:eastAsia="Arial" w:hAnsi="Arial" w:cs="Arial"/>
          <w:u w:val="single"/>
        </w:rPr>
        <w:t>The portion of the interview to be admitted in evidence is relevant pursuant to the Maine Rules of Evidence, Rule 401, and is not otherwise inadmissible under the Maine Rules of Evidence.</w:t>
      </w:r>
    </w:p>
    <w:p w:rsidR="00C0054B" w:rsidP="00C0054B">
      <w:pPr>
        <w:ind w:left="360"/>
        <w:rPr>
          <w:rFonts w:ascii="Arial" w:eastAsia="Arial" w:hAnsi="Arial" w:cs="Arial"/>
        </w:rPr>
      </w:pPr>
      <w:bookmarkStart w:id="104" w:name="_REV__44b3d385_410a_461c_a387_197f1b5153"/>
      <w:bookmarkStart w:id="105" w:name="_STATUTE_P__e3953e5c_8f6e_43d7_8320_88c0"/>
      <w:bookmarkStart w:id="106" w:name="_STATUTE_CONTENT__4c505d4e_da59_4d33_84d"/>
      <w:bookmarkEnd w:id="101"/>
      <w:bookmarkEnd w:id="102"/>
      <w:bookmarkEnd w:id="103"/>
      <w:r>
        <w:rPr>
          <w:rFonts w:ascii="Arial" w:eastAsia="Arial" w:hAnsi="Arial" w:cs="Arial"/>
          <w:u w:val="single"/>
        </w:rPr>
        <w:t>In the event that the protected person was the subject of more than one forensic interview, the exception to hearsay established under this subsection does not apply to statements from more than one forensic interview related to the same event or incident.</w:t>
      </w:r>
    </w:p>
    <w:p w:rsidR="00C0054B" w:rsidRPr="00861A2F" w:rsidP="00C0054B">
      <w:pPr>
        <w:ind w:left="360" w:firstLine="360"/>
        <w:rPr>
          <w:rFonts w:ascii="Arial" w:eastAsia="Arial" w:hAnsi="Arial" w:cs="Arial"/>
        </w:rPr>
      </w:pPr>
      <w:bookmarkStart w:id="107" w:name="_PAR__22_b4045805_689e_4d1a_8161_e79a518"/>
      <w:bookmarkStart w:id="108" w:name="_STATUTE_NUMBER__9bebeb99_1853_4521_af65"/>
      <w:bookmarkStart w:id="109" w:name="_STATUTE_SS__1d960daf_74ed_4be2_bddb_117"/>
      <w:bookmarkEnd w:id="63"/>
      <w:bookmarkEnd w:id="64"/>
      <w:bookmarkEnd w:id="65"/>
      <w:bookmarkEnd w:id="66"/>
      <w:bookmarkEnd w:id="67"/>
      <w:bookmarkEnd w:id="68"/>
      <w:bookmarkEnd w:id="69"/>
      <w:bookmarkEnd w:id="104"/>
      <w:bookmarkEnd w:id="105"/>
      <w:bookmarkEnd w:id="106"/>
      <w:r>
        <w:rPr>
          <w:rFonts w:ascii="Arial" w:eastAsia="Arial" w:hAnsi="Arial" w:cs="Arial"/>
          <w:b/>
          <w:u w:val="single"/>
        </w:rPr>
        <w:t>4</w:t>
      </w:r>
      <w:bookmarkEnd w:id="108"/>
      <w:r w:rsidRPr="00861A2F">
        <w:rPr>
          <w:rFonts w:ascii="Arial" w:eastAsia="Arial" w:hAnsi="Arial" w:cs="Arial"/>
          <w:b/>
          <w:u w:val="single"/>
        </w:rPr>
        <w:t xml:space="preserve">. </w:t>
      </w:r>
      <w:r>
        <w:rPr>
          <w:rFonts w:ascii="Arial" w:eastAsia="Arial" w:hAnsi="Arial" w:cs="Arial"/>
          <w:b/>
          <w:u w:val="single"/>
        </w:rPr>
        <w:t xml:space="preserve"> </w:t>
      </w:r>
      <w:bookmarkStart w:id="110" w:name="_STATUTE_HEADNOTE__aebfaabd_06e3_44be_8f"/>
      <w:r w:rsidRPr="00861A2F">
        <w:rPr>
          <w:rFonts w:ascii="Arial" w:eastAsia="Arial" w:hAnsi="Arial" w:cs="Arial"/>
          <w:b/>
          <w:u w:val="single"/>
        </w:rPr>
        <w:t xml:space="preserve">Recordings of protected persons preserved.  </w:t>
      </w:r>
      <w:bookmarkStart w:id="111" w:name="_STATUTE_CONTENT__ebd78a03_18c4_4adb_a74"/>
      <w:bookmarkEnd w:id="110"/>
      <w:r>
        <w:rPr>
          <w:rFonts w:ascii="Arial" w:eastAsia="Arial" w:hAnsi="Arial" w:cs="Arial"/>
          <w:u w:val="single"/>
        </w:rPr>
        <w:t>A r</w:t>
      </w:r>
      <w:r>
        <w:rPr>
          <w:rFonts w:ascii="Arial" w:eastAsia="Arial" w:hAnsi="Arial" w:cs="Arial"/>
          <w:u w:val="single"/>
        </w:rPr>
        <w:t>ecording of</w:t>
      </w:r>
      <w:r>
        <w:rPr>
          <w:rFonts w:ascii="Arial" w:eastAsia="Arial" w:hAnsi="Arial" w:cs="Arial"/>
          <w:u w:val="single"/>
        </w:rPr>
        <w:t xml:space="preserve"> a</w:t>
      </w:r>
      <w:r>
        <w:rPr>
          <w:rFonts w:ascii="Arial" w:eastAsia="Arial" w:hAnsi="Arial" w:cs="Arial"/>
          <w:u w:val="single"/>
        </w:rPr>
        <w:t xml:space="preserve"> protected person that </w:t>
      </w:r>
      <w:r>
        <w:rPr>
          <w:rFonts w:ascii="Arial" w:eastAsia="Arial" w:hAnsi="Arial" w:cs="Arial"/>
          <w:u w:val="single"/>
        </w:rPr>
        <w:t>is</w:t>
      </w:r>
      <w:r>
        <w:rPr>
          <w:rFonts w:ascii="Arial" w:eastAsia="Arial" w:hAnsi="Arial" w:cs="Arial"/>
          <w:u w:val="single"/>
        </w:rPr>
        <w:t xml:space="preserve"> made part of the court record must be preserved under a protective order of the court </w:t>
      </w:r>
      <w:bookmarkStart w:id="112" w:name="_PAR__1_17f39f53_cf5c_4f83_a8ae_82285bee"/>
      <w:bookmarkEnd w:id="107"/>
      <w:r>
        <w:rPr>
          <w:rFonts w:ascii="Arial" w:eastAsia="Arial" w:hAnsi="Arial" w:cs="Arial"/>
          <w:u w:val="single"/>
        </w:rPr>
        <w:t xml:space="preserve">in order to protect the privacy of the protected person. The court shall maintain a copy of the recording as part of the court file for </w:t>
      </w:r>
      <w:r>
        <w:rPr>
          <w:rFonts w:ascii="Arial" w:eastAsia="Arial" w:hAnsi="Arial" w:cs="Arial"/>
          <w:u w:val="single"/>
        </w:rPr>
        <w:t>20</w:t>
      </w:r>
      <w:r>
        <w:rPr>
          <w:rFonts w:ascii="Arial" w:eastAsia="Arial" w:hAnsi="Arial" w:cs="Arial"/>
          <w:u w:val="single"/>
        </w:rPr>
        <w:t xml:space="preserve"> years.</w:t>
      </w:r>
      <w:r w:rsidRPr="00861A2F">
        <w:rPr>
          <w:rFonts w:ascii="Arial" w:eastAsia="Arial" w:hAnsi="Arial" w:cs="Arial"/>
        </w:rPr>
        <w:t xml:space="preserve"> </w:t>
      </w:r>
    </w:p>
    <w:p w:rsidR="00C0054B" w:rsidP="00C0054B">
      <w:pPr>
        <w:ind w:left="360" w:firstLine="360"/>
        <w:rPr>
          <w:rFonts w:ascii="Arial" w:eastAsia="Arial" w:hAnsi="Arial" w:cs="Arial"/>
        </w:rPr>
      </w:pPr>
      <w:bookmarkStart w:id="113" w:name="_BILL_SECTION_HEADER__25f1c9c5_a0e3_44ee"/>
      <w:bookmarkStart w:id="114" w:name="_PAR__3_2b78d0eb_5644_4100_9ee5_6cf0df65"/>
      <w:bookmarkStart w:id="115" w:name="_BILL_SECTION__ef9e7259_b650_4677_baf0_6"/>
      <w:bookmarkEnd w:id="5"/>
      <w:bookmarkEnd w:id="9"/>
      <w:bookmarkEnd w:id="109"/>
      <w:bookmarkEnd w:id="111"/>
      <w:bookmarkEnd w:id="112"/>
      <w:r>
        <w:rPr>
          <w:rFonts w:ascii="Arial" w:eastAsia="Arial" w:hAnsi="Arial" w:cs="Arial"/>
          <w:b/>
          <w:sz w:val="24"/>
        </w:rPr>
        <w:t xml:space="preserve">Sec. </w:t>
      </w:r>
      <w:bookmarkStart w:id="116" w:name="_BILL_SECTION_NUMBER__b1daa5c8_3a73_48f2"/>
      <w:r>
        <w:rPr>
          <w:rFonts w:ascii="Arial" w:eastAsia="Arial" w:hAnsi="Arial" w:cs="Arial"/>
          <w:b/>
          <w:sz w:val="24"/>
        </w:rPr>
        <w:t>2</w:t>
      </w:r>
      <w:bookmarkEnd w:id="116"/>
      <w:r>
        <w:rPr>
          <w:rFonts w:ascii="Arial" w:eastAsia="Arial" w:hAnsi="Arial" w:cs="Arial"/>
          <w:b/>
          <w:sz w:val="24"/>
        </w:rPr>
        <w:t>.  22 MRSA §4019, sub-§1, ¶B,</w:t>
      </w:r>
      <w:r>
        <w:rPr>
          <w:rFonts w:ascii="Arial" w:eastAsia="Arial" w:hAnsi="Arial" w:cs="Arial"/>
        </w:rPr>
        <w:t xml:space="preserve"> as enacted by PL 2013, c. 364, §1, is amended to read:</w:t>
      </w:r>
    </w:p>
    <w:p w:rsidR="00C0054B" w:rsidP="00C0054B">
      <w:pPr>
        <w:ind w:left="720"/>
        <w:rPr>
          <w:rFonts w:ascii="Arial" w:eastAsia="Arial" w:hAnsi="Arial" w:cs="Arial"/>
        </w:rPr>
      </w:pPr>
      <w:bookmarkStart w:id="117" w:name="_STATUTE_NUMBER__0007ed1c_6b42_4010_b67d"/>
      <w:bookmarkStart w:id="118" w:name="_STATUTE_P__c8cbd10a_98dd_4161_9445_e7d0"/>
      <w:bookmarkStart w:id="119" w:name="_PAR__4_44b8d46b_9aa0_4a53_93c1_7c4c2269"/>
      <w:bookmarkEnd w:id="113"/>
      <w:bookmarkEnd w:id="114"/>
      <w:r>
        <w:rPr>
          <w:rFonts w:ascii="Arial" w:eastAsia="Arial" w:hAnsi="Arial" w:cs="Arial"/>
        </w:rPr>
        <w:t>B</w:t>
      </w:r>
      <w:bookmarkEnd w:id="117"/>
      <w:r>
        <w:rPr>
          <w:rFonts w:ascii="Arial" w:eastAsia="Arial" w:hAnsi="Arial" w:cs="Arial"/>
        </w:rPr>
        <w:t xml:space="preserve">.  </w:t>
      </w:r>
      <w:bookmarkStart w:id="120" w:name="_STATUTE_CONTENT__cc8f06b1_5188_4bf3_bf4"/>
      <w:r>
        <w:rPr>
          <w:rFonts w:ascii="Arial" w:eastAsia="Arial" w:hAnsi="Arial" w:cs="Arial"/>
        </w:rPr>
        <w:t>"Child advocacy center" or "center" means a community-based center that provides multidisciplinary services for children and families affected by child sexual abuse and other child abuse and neglect</w:t>
      </w:r>
      <w:r>
        <w:rPr>
          <w:rFonts w:ascii="Arial" w:eastAsia="Arial" w:hAnsi="Arial" w:cs="Arial"/>
          <w:u w:val="single"/>
        </w:rPr>
        <w:t>, including a center in another jurisdiction</w:t>
      </w:r>
      <w:r>
        <w:rPr>
          <w:rFonts w:ascii="Arial" w:eastAsia="Arial" w:hAnsi="Arial" w:cs="Arial"/>
        </w:rPr>
        <w:t>.</w:t>
      </w:r>
      <w:bookmarkEnd w:id="120"/>
    </w:p>
    <w:p w:rsidR="00C0054B" w:rsidP="00C0054B">
      <w:pPr>
        <w:ind w:left="360" w:firstLine="360"/>
        <w:rPr>
          <w:rFonts w:ascii="Arial" w:eastAsia="Arial" w:hAnsi="Arial" w:cs="Arial"/>
        </w:rPr>
      </w:pPr>
      <w:bookmarkStart w:id="121" w:name="_STATUTE_HEADNOTE__83ed9248_e233_4c55_b6"/>
      <w:bookmarkStart w:id="122" w:name="_BILL_SECTION_HEADER__305c3e78_ffed_46a3"/>
      <w:bookmarkStart w:id="123" w:name="_PAR__5_86c64a95_62a2_40e2_9db3_377a5937"/>
      <w:bookmarkStart w:id="124" w:name="_BILL_SECTION__924a6d9f_cf8a_441e_8098_4"/>
      <w:bookmarkEnd w:id="115"/>
      <w:bookmarkEnd w:id="118"/>
      <w:bookmarkEnd w:id="119"/>
      <w:bookmarkEnd w:id="121"/>
      <w:r>
        <w:rPr>
          <w:rFonts w:ascii="Arial" w:eastAsia="Arial" w:hAnsi="Arial" w:cs="Arial"/>
          <w:b/>
          <w:sz w:val="24"/>
        </w:rPr>
        <w:t xml:space="preserve">Sec. </w:t>
      </w:r>
      <w:bookmarkStart w:id="125" w:name="_BILL_SECTION_NUMBER__190e5145_d64c_43c0"/>
      <w:r>
        <w:rPr>
          <w:rFonts w:ascii="Arial" w:eastAsia="Arial" w:hAnsi="Arial" w:cs="Arial"/>
          <w:b/>
          <w:sz w:val="24"/>
        </w:rPr>
        <w:t>3</w:t>
      </w:r>
      <w:bookmarkEnd w:id="125"/>
      <w:r>
        <w:rPr>
          <w:rFonts w:ascii="Arial" w:eastAsia="Arial" w:hAnsi="Arial" w:cs="Arial"/>
          <w:b/>
          <w:sz w:val="24"/>
        </w:rPr>
        <w:t>.  22 MRSA §4019, sub-§1, ¶D</w:t>
      </w:r>
      <w:r>
        <w:rPr>
          <w:rFonts w:ascii="Arial" w:eastAsia="Arial" w:hAnsi="Arial" w:cs="Arial"/>
        </w:rPr>
        <w:t xml:space="preserve"> is enacted to read:</w:t>
      </w:r>
    </w:p>
    <w:p w:rsidR="00C0054B" w:rsidP="00C0054B">
      <w:pPr>
        <w:ind w:left="720"/>
        <w:rPr>
          <w:rFonts w:ascii="Arial" w:eastAsia="Arial" w:hAnsi="Arial" w:cs="Arial"/>
        </w:rPr>
      </w:pPr>
      <w:bookmarkStart w:id="126" w:name="_STATUTE_NUMBER__c7ac1ead_ccaa_4247_afda"/>
      <w:bookmarkStart w:id="127" w:name="_STATUTE_P__f0c6598c_c9d9_422d_9de4_a2e6"/>
      <w:bookmarkStart w:id="128" w:name="_PAR__6_d608a202_b49d_4ad1_8306_93783ac0"/>
      <w:bookmarkEnd w:id="122"/>
      <w:bookmarkEnd w:id="123"/>
      <w:r>
        <w:rPr>
          <w:rFonts w:ascii="Arial" w:eastAsia="Arial" w:hAnsi="Arial" w:cs="Arial"/>
          <w:u w:val="single"/>
        </w:rPr>
        <w:t>D</w:t>
      </w:r>
      <w:bookmarkEnd w:id="126"/>
      <w:r>
        <w:rPr>
          <w:rFonts w:ascii="Arial" w:eastAsia="Arial" w:hAnsi="Arial" w:cs="Arial"/>
          <w:u w:val="single"/>
        </w:rPr>
        <w:t xml:space="preserve">.  </w:t>
      </w:r>
      <w:bookmarkStart w:id="129" w:name="_STATUTE_CONTENT__562187f7_24c1_4e37_a67"/>
      <w:r>
        <w:rPr>
          <w:rFonts w:ascii="Arial" w:eastAsia="Arial" w:hAnsi="Arial" w:cs="Arial"/>
          <w:u w:val="single"/>
        </w:rPr>
        <w:t>"Forensic interview" has the same meaning</w:t>
      </w:r>
      <w:r>
        <w:rPr>
          <w:rFonts w:ascii="Arial" w:eastAsia="Arial" w:hAnsi="Arial" w:cs="Arial"/>
          <w:u w:val="single"/>
        </w:rPr>
        <w:t xml:space="preserve"> as in Title 16, section 358, subsection 1, paragraph A.</w:t>
      </w:r>
    </w:p>
    <w:p w:rsidR="00C0054B" w:rsidP="00C0054B">
      <w:pPr>
        <w:ind w:left="360" w:firstLine="360"/>
        <w:rPr>
          <w:rFonts w:ascii="Arial" w:eastAsia="Arial" w:hAnsi="Arial" w:cs="Arial"/>
        </w:rPr>
      </w:pPr>
      <w:bookmarkStart w:id="130" w:name="_BILL_SECTION_HEADER__7baf9edc_cfb7_42ec"/>
      <w:bookmarkStart w:id="131" w:name="_BILL_SECTION__69def83d_b3c4_4d47_9b01_d"/>
      <w:bookmarkStart w:id="132" w:name="_INSTRUCTION__55579690_8db0_493f_8158_35"/>
      <w:bookmarkEnd w:id="124"/>
      <w:bookmarkEnd w:id="127"/>
      <w:bookmarkEnd w:id="128"/>
      <w:bookmarkEnd w:id="129"/>
      <w:r>
        <w:rPr>
          <w:rFonts w:ascii="Arial" w:eastAsia="Arial" w:hAnsi="Arial" w:cs="Arial"/>
          <w:b/>
          <w:sz w:val="24"/>
        </w:rPr>
        <w:t xml:space="preserve">Sec. </w:t>
      </w:r>
      <w:bookmarkStart w:id="133" w:name="_BILL_SECTION_NUMBER__9560a3c6_3b9d_4fcd"/>
      <w:r>
        <w:rPr>
          <w:rFonts w:ascii="Arial" w:eastAsia="Arial" w:hAnsi="Arial" w:cs="Arial"/>
          <w:b/>
          <w:sz w:val="24"/>
        </w:rPr>
        <w:t>4</w:t>
      </w:r>
      <w:bookmarkEnd w:id="133"/>
      <w:r>
        <w:rPr>
          <w:rFonts w:ascii="Arial" w:eastAsia="Arial" w:hAnsi="Arial" w:cs="Arial"/>
          <w:b/>
          <w:sz w:val="24"/>
        </w:rPr>
        <w:t>.  22 MRSA §4019, sub-§9,</w:t>
      </w:r>
      <w:r>
        <w:rPr>
          <w:rFonts w:ascii="Arial" w:eastAsia="Arial" w:hAnsi="Arial" w:cs="Arial"/>
        </w:rPr>
        <w:t xml:space="preserve"> as enacted by PL 2013, c. 364, §1, is amended to read:</w:t>
      </w:r>
    </w:p>
    <w:p w:rsidR="00C0054B" w:rsidP="00C0054B">
      <w:pPr>
        <w:ind w:left="360" w:firstLine="360"/>
        <w:rPr>
          <w:rFonts w:ascii="Arial" w:eastAsia="Arial" w:hAnsi="Arial" w:cs="Arial"/>
        </w:rPr>
      </w:pPr>
      <w:bookmarkStart w:id="134" w:name="_STATUTE_NUMBER__92ca740d_9048_4a50_8da7"/>
      <w:bookmarkStart w:id="135" w:name="_STATUTE_SS__aaaf3df6_8e5e_4429_8ade_f70"/>
      <w:bookmarkEnd w:id="130"/>
      <w:r>
        <w:rPr>
          <w:rFonts w:ascii="Arial" w:eastAsia="Arial" w:hAnsi="Arial" w:cs="Arial"/>
          <w:b/>
        </w:rPr>
        <w:t>9</w:t>
      </w:r>
      <w:bookmarkEnd w:id="134"/>
      <w:r>
        <w:rPr>
          <w:rFonts w:ascii="Arial" w:eastAsia="Arial" w:hAnsi="Arial" w:cs="Arial"/>
          <w:b/>
        </w:rPr>
        <w:t xml:space="preserve">.  </w:t>
      </w:r>
      <w:bookmarkStart w:id="136" w:name="_STATUTE_HEADNOTE__efac2641_4c4e_4024_8e"/>
      <w:r>
        <w:rPr>
          <w:rFonts w:ascii="Arial" w:eastAsia="Arial" w:hAnsi="Arial" w:cs="Arial"/>
          <w:b/>
        </w:rPr>
        <w:t>Confidential records</w:t>
      </w:r>
      <w:bookmarkStart w:id="137" w:name="_REV__fd8e00ce_c4fa_46f9_8533_cf1c3fa965"/>
      <w:bookmarkStart w:id="138" w:name="_PROCESSED_CHANGE__e273c0a9_8496_463b_8e"/>
      <w:bookmarkStart w:id="139" w:name="_PROCESSED_CHANGE__fe04bc88_ec6d_44dd_84"/>
      <w:bookmarkStart w:id="140" w:name="_PROCESSED_CHANGE__f6e48b8a_1e15_457c_a3"/>
      <w:bookmarkStart w:id="141" w:name="_PROCESSED_CHANGE__bb25f97d_19f2_40d0_96"/>
      <w:bookmarkStart w:id="142" w:name="_PROCESSED_CHANGE__36b6395a_fcae_4b96_87"/>
      <w:r>
        <w:rPr>
          <w:rFonts w:ascii="Arial" w:eastAsia="Arial" w:hAnsi="Arial" w:cs="Arial"/>
          <w:b/>
        </w:rPr>
        <w:t xml:space="preserve"> </w:t>
      </w:r>
      <w:r w:rsidRPr="00E05891">
        <w:rPr>
          <w:rFonts w:ascii="Arial" w:eastAsia="Arial" w:hAnsi="Arial" w:cs="Arial"/>
          <w:b/>
          <w:u w:val="single"/>
        </w:rPr>
        <w:t>except recordings of forensic interviews</w:t>
      </w:r>
      <w:bookmarkEnd w:id="137"/>
      <w:bookmarkEnd w:id="138"/>
      <w:bookmarkEnd w:id="139"/>
      <w:bookmarkEnd w:id="140"/>
      <w:bookmarkEnd w:id="141"/>
      <w:bookmarkEnd w:id="142"/>
      <w:r>
        <w:rPr>
          <w:rFonts w:ascii="Arial" w:eastAsia="Arial" w:hAnsi="Arial" w:cs="Arial"/>
          <w:b/>
        </w:rPr>
        <w:t>.</w:t>
      </w:r>
      <w:bookmarkEnd w:id="136"/>
      <w:r>
        <w:rPr>
          <w:rFonts w:ascii="Arial" w:eastAsia="Arial" w:hAnsi="Arial" w:cs="Arial"/>
          <w:b/>
        </w:rPr>
        <w:t xml:space="preserve"> </w:t>
      </w:r>
      <w:r>
        <w:rPr>
          <w:rFonts w:ascii="Arial" w:eastAsia="Arial" w:hAnsi="Arial" w:cs="Arial"/>
        </w:rPr>
        <w:t xml:space="preserve"> </w:t>
      </w:r>
      <w:bookmarkStart w:id="143" w:name="_STATUTE_CONTENT__7be189b0_e553_4945_ac9"/>
      <w:r>
        <w:rPr>
          <w:rFonts w:ascii="Arial" w:eastAsia="Arial" w:hAnsi="Arial" w:cs="Arial"/>
        </w:rPr>
        <w:t xml:space="preserve">The files, reports, records, communications and working papers used or developed in providing services under this section are confidential and are not public records for purposes of </w:t>
      </w:r>
      <w:bookmarkStart w:id="144" w:name="_CROSS_REFERENCE__42e11bcb_191e_450a_a83"/>
      <w:r>
        <w:rPr>
          <w:rFonts w:ascii="Arial" w:eastAsia="Arial" w:hAnsi="Arial" w:cs="Arial"/>
        </w:rPr>
        <w:t>Title 1, chapter 13, subchapter 1</w:t>
      </w:r>
      <w:bookmarkEnd w:id="144"/>
      <w:r>
        <w:rPr>
          <w:rFonts w:ascii="Arial" w:eastAsia="Arial" w:hAnsi="Arial" w:cs="Arial"/>
        </w:rPr>
        <w:t xml:space="preserve">.  </w:t>
      </w:r>
      <w:bookmarkStart w:id="145" w:name="_REV__8b095da8_766b_4917_bb09_e13d7c9147"/>
      <w:bookmarkStart w:id="146" w:name="_PROCESSED_CHANGE__ee5bf514_c42a_4ac6_8b"/>
      <w:bookmarkStart w:id="147" w:name="_PROCESSED_CHANGE__9148c977_4dd2_46a0_82"/>
      <w:bookmarkStart w:id="148" w:name="_PROCESSED_CHANGE__15c4e459_13a2_4018_8b"/>
      <w:bookmarkStart w:id="149" w:name="_PROCESSED_CHANGE__f8842ba8_6dcc_4cea_8f"/>
      <w:bookmarkStart w:id="150" w:name="_PROCESSED_CHANGE__28b0dfce_f226_4b3c_ad"/>
      <w:r>
        <w:rPr>
          <w:rFonts w:ascii="Arial" w:eastAsia="Arial" w:hAnsi="Arial" w:cs="Arial"/>
          <w:strike/>
        </w:rPr>
        <w:t>Information</w:t>
      </w:r>
      <w:r>
        <w:rPr>
          <w:rFonts w:ascii="Arial" w:eastAsia="Arial" w:hAnsi="Arial" w:cs="Arial"/>
        </w:rPr>
        <w:t xml:space="preserve"> </w:t>
      </w:r>
      <w:bookmarkStart w:id="151" w:name="_REV__8972f980_ab1b_4e3c_b604_07ea9ee71e"/>
      <w:bookmarkStart w:id="152" w:name="_PROCESSED_CHANGE__80504904_391c_4489_80"/>
      <w:bookmarkStart w:id="153" w:name="_PROCESSED_CHANGE__b3c74d93_de01_42db_84"/>
      <w:bookmarkStart w:id="154" w:name="_PROCESSED_CHANGE__33c6e5d5_51fc_44e9_ae"/>
      <w:bookmarkStart w:id="155" w:name="_PROCESSED_CHANGE__ff9f5705_c569_445a_b5"/>
      <w:bookmarkStart w:id="156" w:name="_PROCESSED_CHANGE__f0a98515_aa12_4bf6_87"/>
      <w:bookmarkEnd w:id="145"/>
      <w:bookmarkEnd w:id="146"/>
      <w:bookmarkEnd w:id="147"/>
      <w:bookmarkEnd w:id="148"/>
      <w:bookmarkEnd w:id="149"/>
      <w:bookmarkEnd w:id="150"/>
      <w:r>
        <w:rPr>
          <w:rFonts w:ascii="Arial" w:eastAsia="Arial" w:hAnsi="Arial" w:cs="Arial"/>
          <w:u w:val="single"/>
        </w:rPr>
        <w:t>Except for recordings of forensic interviews, which are governed by subsection 9-A, information</w:t>
      </w:r>
      <w:r w:rsidRPr="00E05891">
        <w:rPr>
          <w:rFonts w:ascii="Arial" w:eastAsia="Arial" w:hAnsi="Arial" w:cs="Arial"/>
        </w:rPr>
        <w:t xml:space="preserve"> </w:t>
      </w:r>
      <w:bookmarkEnd w:id="151"/>
      <w:bookmarkEnd w:id="152"/>
      <w:bookmarkEnd w:id="153"/>
      <w:bookmarkEnd w:id="154"/>
      <w:bookmarkEnd w:id="155"/>
      <w:bookmarkEnd w:id="156"/>
      <w:r>
        <w:rPr>
          <w:rFonts w:ascii="Arial" w:eastAsia="Arial" w:hAnsi="Arial" w:cs="Arial"/>
        </w:rPr>
        <w:t>may be disclosed only to the following in order for them to carry out their duties:</w:t>
      </w:r>
      <w:bookmarkEnd w:id="143"/>
    </w:p>
    <w:p w:rsidR="00C0054B" w:rsidP="00C0054B">
      <w:pPr>
        <w:ind w:left="720"/>
        <w:rPr>
          <w:rFonts w:ascii="Arial" w:eastAsia="Arial" w:hAnsi="Arial" w:cs="Arial"/>
        </w:rPr>
      </w:pPr>
      <w:bookmarkStart w:id="157" w:name="_STATUTE_NUMBER__8e57382c_3e31_4478_b5df"/>
      <w:bookmarkStart w:id="158" w:name="_STATUTE_P__5f68cdb1_98a1_4904_8b8a_6385"/>
      <w:r>
        <w:rPr>
          <w:rFonts w:ascii="Arial" w:eastAsia="Arial" w:hAnsi="Arial" w:cs="Arial"/>
        </w:rPr>
        <w:t>A</w:t>
      </w:r>
      <w:bookmarkEnd w:id="157"/>
      <w:r>
        <w:rPr>
          <w:rFonts w:ascii="Arial" w:eastAsia="Arial" w:hAnsi="Arial" w:cs="Arial"/>
        </w:rPr>
        <w:t xml:space="preserve">.  </w:t>
      </w:r>
      <w:bookmarkStart w:id="159" w:name="_STATUTE_CONTENT__e6721821_82cd_4ef9_832"/>
      <w:r>
        <w:rPr>
          <w:rFonts w:ascii="Arial" w:eastAsia="Arial" w:hAnsi="Arial" w:cs="Arial"/>
        </w:rPr>
        <w:t xml:space="preserve">The department, department employees, law enforcement agencies, prosecuting attorneys, </w:t>
      </w:r>
      <w:bookmarkStart w:id="160" w:name="_REV__13be2640_a29d_4001_ae87_8b85ea1c2b"/>
      <w:bookmarkStart w:id="161" w:name="_PROCESSED_CHANGE__be39bde2_edac_4395_9a"/>
      <w:bookmarkStart w:id="162" w:name="_PROCESSED_CHANGE__35351794_2c50_49ef_80"/>
      <w:bookmarkStart w:id="163" w:name="_PROCESSED_CHANGE__b12c6187_d95a_4c02_b2"/>
      <w:bookmarkStart w:id="164" w:name="_PROCESSED_CHANGE__628932f1_f9dd_4a83_b8"/>
      <w:bookmarkStart w:id="165" w:name="_PROCESSED_CHANGE__e3adb598_9014_4628_ba"/>
      <w:r>
        <w:rPr>
          <w:rFonts w:ascii="Arial" w:eastAsia="Arial" w:hAnsi="Arial" w:cs="Arial"/>
          <w:u w:val="single"/>
        </w:rPr>
        <w:t>assistant attorney</w:t>
      </w:r>
      <w:r>
        <w:rPr>
          <w:rFonts w:ascii="Arial" w:eastAsia="Arial" w:hAnsi="Arial" w:cs="Arial"/>
          <w:u w:val="single"/>
        </w:rPr>
        <w:t>s</w:t>
      </w:r>
      <w:r>
        <w:rPr>
          <w:rFonts w:ascii="Arial" w:eastAsia="Arial" w:hAnsi="Arial" w:cs="Arial"/>
          <w:u w:val="single"/>
        </w:rPr>
        <w:t xml:space="preserve"> general who are involved in adult and child protective cases,</w:t>
      </w:r>
      <w:r w:rsidRPr="00E05891">
        <w:rPr>
          <w:rFonts w:ascii="Arial" w:eastAsia="Arial" w:hAnsi="Arial" w:cs="Arial"/>
        </w:rPr>
        <w:t xml:space="preserve"> </w:t>
      </w:r>
      <w:bookmarkEnd w:id="160"/>
      <w:bookmarkEnd w:id="161"/>
      <w:bookmarkEnd w:id="162"/>
      <w:bookmarkEnd w:id="163"/>
      <w:bookmarkEnd w:id="164"/>
      <w:bookmarkEnd w:id="165"/>
      <w:r>
        <w:rPr>
          <w:rFonts w:ascii="Arial" w:eastAsia="Arial" w:hAnsi="Arial" w:cs="Arial"/>
        </w:rPr>
        <w:t>medical professionals and other state agencies that provide services to children and families</w:t>
      </w:r>
      <w:bookmarkStart w:id="166" w:name="_REV__47f0ee55_3371_4711_8832_88a0645741"/>
      <w:bookmarkStart w:id="167" w:name="_PROCESSED_CHANGE__dc097419_ce25_45d2_9c"/>
      <w:bookmarkStart w:id="168" w:name="_PROCESSED_CHANGE__7f13a10d_8d52_45bc_b2"/>
      <w:r>
        <w:rPr>
          <w:rFonts w:ascii="Arial" w:eastAsia="Arial" w:hAnsi="Arial" w:cs="Arial"/>
          <w:strike/>
        </w:rPr>
        <w:t>;</w:t>
      </w:r>
      <w:bookmarkStart w:id="169" w:name="_REV__492a9088_8286_4a33_b84a_b42c6efb3b"/>
      <w:bookmarkStart w:id="170" w:name="_PROCESSED_CHANGE__faf630d7_0494_4b74_96"/>
      <w:bookmarkStart w:id="171" w:name="_PROCESSED_CHANGE__772f4648_cec4_4f4d_86"/>
      <w:bookmarkEnd w:id="166"/>
      <w:bookmarkEnd w:id="167"/>
      <w:bookmarkEnd w:id="168"/>
      <w:r>
        <w:rPr>
          <w:rFonts w:ascii="Arial" w:eastAsia="Arial" w:hAnsi="Arial" w:cs="Arial"/>
          <w:u w:val="single"/>
        </w:rPr>
        <w:t>.</w:t>
      </w:r>
      <w:bookmarkEnd w:id="159"/>
      <w:bookmarkEnd w:id="169"/>
      <w:bookmarkEnd w:id="170"/>
      <w:bookmarkEnd w:id="171"/>
    </w:p>
    <w:p w:rsidR="00C0054B" w:rsidP="00C0054B">
      <w:pPr>
        <w:ind w:left="720"/>
        <w:rPr>
          <w:rFonts w:ascii="Arial" w:eastAsia="Arial" w:hAnsi="Arial" w:cs="Arial"/>
        </w:rPr>
      </w:pPr>
      <w:bookmarkStart w:id="172" w:name="_STATUTE_NUMBER__b22dd7f5_7a5c_4f4f_a4d7"/>
      <w:bookmarkStart w:id="173" w:name="_STATUTE_P__25101f8c_e22f_4670_bd5a_0c2f"/>
      <w:bookmarkStart w:id="174" w:name="_PROCESSED_CHANGE__1f35ed93_4de2_44ba_92"/>
      <w:bookmarkStart w:id="175" w:name="_PROCESSED_CHANGE__87d3e1c6_b184_446e_bb"/>
      <w:bookmarkStart w:id="176" w:name="_PROCESSED_CHANGE__bf32e00d_9486_44fa_b1"/>
      <w:bookmarkStart w:id="177" w:name="_PROCESSED_CHANGE__c40fb972_58d5_4425_9f"/>
      <w:bookmarkStart w:id="178" w:name="_PROCESSED_CHANGE__e83a3b7d_57ce_43a7_90"/>
      <w:bookmarkStart w:id="179" w:name="_REV__b0f46723_0af0_4571_9c8d_faf9aaf1f9"/>
      <w:bookmarkEnd w:id="158"/>
      <w:r>
        <w:rPr>
          <w:rFonts w:ascii="Arial" w:eastAsia="Arial" w:hAnsi="Arial" w:cs="Arial"/>
          <w:strike/>
        </w:rPr>
        <w:t>B</w:t>
      </w:r>
      <w:bookmarkEnd w:id="172"/>
      <w:r>
        <w:rPr>
          <w:rFonts w:ascii="Arial" w:eastAsia="Arial" w:hAnsi="Arial" w:cs="Arial"/>
          <w:strike/>
        </w:rPr>
        <w:t xml:space="preserve">.  </w:t>
      </w:r>
      <w:bookmarkStart w:id="180" w:name="_STATUTE_CONTENT__ca4b3f33_25c9_4644_a1b"/>
      <w:r>
        <w:rPr>
          <w:rFonts w:ascii="Arial" w:eastAsia="Arial" w:hAnsi="Arial" w:cs="Arial"/>
          <w:strike/>
        </w:rPr>
        <w:t>The attorney for a child who is the subject of confidential records; and</w:t>
      </w:r>
      <w:bookmarkEnd w:id="180"/>
    </w:p>
    <w:p w:rsidR="00C0054B" w:rsidP="00C0054B">
      <w:pPr>
        <w:ind w:left="720"/>
        <w:rPr>
          <w:rFonts w:ascii="Arial" w:eastAsia="Arial" w:hAnsi="Arial" w:cs="Arial"/>
        </w:rPr>
      </w:pPr>
      <w:bookmarkStart w:id="181" w:name="_STATUTE_NUMBER__16ce5d82_b148_4bfc_a20f"/>
      <w:bookmarkStart w:id="182" w:name="_STATUTE_P__4eb8b642_9eb8_4ad9_9050_29e9"/>
      <w:bookmarkEnd w:id="173"/>
      <w:r>
        <w:rPr>
          <w:rFonts w:ascii="Arial" w:eastAsia="Arial" w:hAnsi="Arial" w:cs="Arial"/>
          <w:strike/>
        </w:rPr>
        <w:t>C</w:t>
      </w:r>
      <w:bookmarkEnd w:id="181"/>
      <w:r>
        <w:rPr>
          <w:rFonts w:ascii="Arial" w:eastAsia="Arial" w:hAnsi="Arial" w:cs="Arial"/>
          <w:strike/>
        </w:rPr>
        <w:t xml:space="preserve">.  </w:t>
      </w:r>
      <w:bookmarkStart w:id="183" w:name="_STATUTE_CONTENT__3fbac662_cdd1_44bc_96d"/>
      <w:r>
        <w:rPr>
          <w:rFonts w:ascii="Arial" w:eastAsia="Arial" w:hAnsi="Arial" w:cs="Arial"/>
          <w:strike/>
        </w:rPr>
        <w:t xml:space="preserve">A guardian ad litem appointed under </w:t>
      </w:r>
      <w:bookmarkStart w:id="184" w:name="_CROSS_REFERENCE__447b2d3c_f5e8_4977_b1c"/>
      <w:r>
        <w:rPr>
          <w:rFonts w:ascii="Arial" w:eastAsia="Arial" w:hAnsi="Arial" w:cs="Arial"/>
          <w:strike/>
        </w:rPr>
        <w:t>section 4005</w:t>
      </w:r>
      <w:bookmarkEnd w:id="184"/>
      <w:r>
        <w:rPr>
          <w:rFonts w:ascii="Arial" w:eastAsia="Arial" w:hAnsi="Arial" w:cs="Arial"/>
          <w:strike/>
        </w:rPr>
        <w:t xml:space="preserve"> for a child who is the subject of confidential records.</w:t>
      </w:r>
      <w:bookmarkEnd w:id="183"/>
    </w:p>
    <w:p w:rsidR="00C0054B" w:rsidP="00C0054B">
      <w:pPr>
        <w:ind w:left="360" w:firstLine="360"/>
        <w:rPr>
          <w:rFonts w:ascii="Arial" w:eastAsia="Arial" w:hAnsi="Arial" w:cs="Arial"/>
        </w:rPr>
      </w:pPr>
      <w:bookmarkStart w:id="185" w:name="_BILL_SECTION__ddcee25e_cf50_4ba7_a66e_2"/>
      <w:bookmarkStart w:id="186" w:name="_BILL_SECTION_HEADER__45efe806_5f56_4dda"/>
      <w:bookmarkStart w:id="187" w:name="_PAR__12_6fd16588_9bdf_46b1_8b3a_e67c45d"/>
      <w:bookmarkEnd w:id="131"/>
      <w:bookmarkEnd w:id="132"/>
      <w:bookmarkEnd w:id="135"/>
      <w:bookmarkEnd w:id="174"/>
      <w:bookmarkEnd w:id="175"/>
      <w:bookmarkEnd w:id="176"/>
      <w:bookmarkEnd w:id="177"/>
      <w:bookmarkEnd w:id="178"/>
      <w:bookmarkEnd w:id="179"/>
      <w:bookmarkEnd w:id="182"/>
      <w:r>
        <w:rPr>
          <w:rFonts w:ascii="Arial" w:eastAsia="Arial" w:hAnsi="Arial" w:cs="Arial"/>
          <w:b/>
          <w:sz w:val="24"/>
        </w:rPr>
        <w:t xml:space="preserve">Sec. </w:t>
      </w:r>
      <w:bookmarkStart w:id="188" w:name="_BILL_SECTION_NUMBER__f6d2e1ad_cd46_49ea"/>
      <w:r>
        <w:rPr>
          <w:rFonts w:ascii="Arial" w:eastAsia="Arial" w:hAnsi="Arial" w:cs="Arial"/>
          <w:b/>
          <w:sz w:val="24"/>
        </w:rPr>
        <w:t>5</w:t>
      </w:r>
      <w:bookmarkEnd w:id="188"/>
      <w:r>
        <w:rPr>
          <w:rFonts w:ascii="Arial" w:eastAsia="Arial" w:hAnsi="Arial" w:cs="Arial"/>
          <w:b/>
          <w:sz w:val="24"/>
        </w:rPr>
        <w:t>.  22 MRSA §4019, sub-§9-A</w:t>
      </w:r>
      <w:r>
        <w:rPr>
          <w:rFonts w:ascii="Arial" w:eastAsia="Arial" w:hAnsi="Arial" w:cs="Arial"/>
        </w:rPr>
        <w:t xml:space="preserve"> is enacted to read:</w:t>
      </w:r>
    </w:p>
    <w:p w:rsidR="00C0054B" w:rsidP="00C0054B">
      <w:pPr>
        <w:ind w:left="360" w:firstLine="360"/>
        <w:rPr>
          <w:rFonts w:ascii="Arial" w:eastAsia="Arial" w:hAnsi="Arial" w:cs="Arial"/>
        </w:rPr>
      </w:pPr>
      <w:bookmarkStart w:id="189" w:name="_STATUTE_NUMBER__5d25ea71_5878_457e_b9b3"/>
      <w:bookmarkStart w:id="190" w:name="_PAR__13_7f112b3f_cab8_4532_8d10_cfb26ef"/>
      <w:bookmarkStart w:id="191" w:name="_STATUTE_SS__f98859aa_a621_4e2c_b876_f8f"/>
      <w:bookmarkEnd w:id="186"/>
      <w:bookmarkEnd w:id="187"/>
      <w:r>
        <w:rPr>
          <w:rFonts w:ascii="Arial" w:eastAsia="Arial" w:hAnsi="Arial" w:cs="Arial"/>
          <w:b/>
          <w:u w:val="single"/>
        </w:rPr>
        <w:t>9-A</w:t>
      </w:r>
      <w:bookmarkEnd w:id="189"/>
      <w:r>
        <w:rPr>
          <w:rFonts w:ascii="Arial" w:eastAsia="Arial" w:hAnsi="Arial" w:cs="Arial"/>
          <w:b/>
          <w:u w:val="single"/>
        </w:rPr>
        <w:t xml:space="preserve">.  </w:t>
      </w:r>
      <w:bookmarkStart w:id="192" w:name="_STATUTE_HEADNOTE__6ccff594_7be1_4790_a8"/>
      <w:r>
        <w:rPr>
          <w:rFonts w:ascii="Arial" w:eastAsia="Arial" w:hAnsi="Arial" w:cs="Arial"/>
          <w:b/>
          <w:u w:val="single"/>
        </w:rPr>
        <w:t xml:space="preserve">Recordings of forensic interviews confidential. </w:t>
      </w:r>
      <w:r>
        <w:rPr>
          <w:rFonts w:ascii="Arial" w:eastAsia="Arial" w:hAnsi="Arial" w:cs="Arial"/>
          <w:u w:val="single"/>
        </w:rPr>
        <w:t xml:space="preserve"> </w:t>
      </w:r>
      <w:bookmarkStart w:id="193" w:name="_STATUTE_CONTENT__68a2ce46_57e7_41b1_a28"/>
      <w:bookmarkEnd w:id="192"/>
      <w:r>
        <w:rPr>
          <w:rFonts w:ascii="Arial" w:eastAsia="Arial" w:hAnsi="Arial" w:cs="Arial"/>
          <w:u w:val="single"/>
        </w:rPr>
        <w:t>The following provisions govern recordings of forensic interviews</w:t>
      </w:r>
      <w:bookmarkStart w:id="194" w:name="_ENGROSSING_REV__4188106b_0d28_49f0_afb7"/>
      <w:bookmarkStart w:id="195" w:name="_REV__dead0fb5_616d_4b8b_8bdd_48f4613682"/>
      <w:bookmarkStart w:id="196" w:name="_PROCESSED_CHANGE__87f361b2_b05d_42f7_8f"/>
      <w:bookmarkStart w:id="197" w:name="_PROCESSED_CHANGE__f16b50c0_2fd6_455c_bf"/>
      <w:bookmarkStart w:id="198" w:name="_PROCESSED_CHANGE__c92a47ed_83f0_45ea_a9"/>
      <w:bookmarkStart w:id="199" w:name="_PROCESSED_CHANGE__19e3ebe6_71ab_44c1_ba"/>
      <w:bookmarkStart w:id="200" w:name="_PROCESSED_CHANGE__5ed53ae6_5ab6_4c9e_96"/>
      <w:bookmarkStart w:id="201" w:name="_INSTRUCTION__92857d30_deac_4626_bcd1_ce"/>
      <w:bookmarkEnd w:id="194"/>
      <w:r>
        <w:rPr>
          <w:rFonts w:ascii="Arial" w:eastAsia="Arial" w:hAnsi="Arial" w:cs="Arial"/>
          <w:u w:val="single"/>
        </w:rPr>
        <w:t xml:space="preserve"> </w:t>
      </w:r>
      <w:r>
        <w:rPr>
          <w:rFonts w:ascii="Arial" w:eastAsia="Arial" w:hAnsi="Arial" w:cs="Arial"/>
          <w:u w:val="single"/>
        </w:rPr>
        <w:t>used or developed in providing services under this section</w:t>
      </w:r>
      <w:bookmarkEnd w:id="195"/>
      <w:bookmarkEnd w:id="196"/>
      <w:bookmarkEnd w:id="197"/>
      <w:bookmarkEnd w:id="198"/>
      <w:bookmarkEnd w:id="199"/>
      <w:bookmarkEnd w:id="200"/>
      <w:bookmarkEnd w:id="201"/>
      <w:r>
        <w:rPr>
          <w:rFonts w:ascii="Arial" w:eastAsia="Arial" w:hAnsi="Arial" w:cs="Arial"/>
          <w:u w:val="single"/>
        </w:rPr>
        <w:t xml:space="preserve">.  Recordings of forensic interviews are confidential and are not public records for purposes of Title 1, chapter 13, subchapter 1. Information may be disclosed: </w:t>
      </w:r>
    </w:p>
    <w:p w:rsidR="00C0054B" w:rsidP="00C0054B">
      <w:pPr>
        <w:ind w:left="720"/>
        <w:rPr>
          <w:rFonts w:ascii="Arial" w:eastAsia="Arial" w:hAnsi="Arial" w:cs="Arial"/>
        </w:rPr>
      </w:pPr>
      <w:bookmarkStart w:id="202" w:name="_STATUTE_NUMBER__65c8143d_db1a_4df5_8849"/>
      <w:bookmarkStart w:id="203" w:name="_STATUTE_P__ba501270_d2ab_4215_a1cb_480f"/>
      <w:bookmarkStart w:id="204" w:name="_PAR__14_12516672_32a6_4611_8fc6_6320e8a"/>
      <w:bookmarkEnd w:id="190"/>
      <w:bookmarkEnd w:id="193"/>
      <w:r>
        <w:rPr>
          <w:rFonts w:ascii="Arial" w:eastAsia="Arial" w:hAnsi="Arial" w:cs="Arial"/>
          <w:u w:val="single"/>
        </w:rPr>
        <w:t>A</w:t>
      </w:r>
      <w:bookmarkEnd w:id="202"/>
      <w:r>
        <w:rPr>
          <w:rFonts w:ascii="Arial" w:eastAsia="Arial" w:hAnsi="Arial" w:cs="Arial"/>
          <w:u w:val="single"/>
        </w:rPr>
        <w:t xml:space="preserve">. </w:t>
      </w:r>
      <w:bookmarkStart w:id="205" w:name="_STATUTE_CONTENT__f8ad64ed_4d03_42ae_801"/>
      <w:r>
        <w:rPr>
          <w:rFonts w:ascii="Arial" w:eastAsia="Arial" w:hAnsi="Arial" w:cs="Arial"/>
          <w:u w:val="single"/>
        </w:rPr>
        <w:t>T</w:t>
      </w:r>
      <w:r>
        <w:rPr>
          <w:rFonts w:ascii="Arial" w:eastAsia="Arial" w:hAnsi="Arial" w:cs="Arial"/>
          <w:u w:val="single"/>
        </w:rPr>
        <w:t>o t</w:t>
      </w:r>
      <w:r>
        <w:rPr>
          <w:rFonts w:ascii="Arial" w:eastAsia="Arial" w:hAnsi="Arial" w:cs="Arial"/>
          <w:u w:val="single"/>
        </w:rPr>
        <w:t xml:space="preserve">he department, department employees, law enforcement agencies, </w:t>
      </w:r>
      <w:r>
        <w:rPr>
          <w:rFonts w:ascii="Arial" w:eastAsia="Arial" w:hAnsi="Arial" w:cs="Arial"/>
          <w:u w:val="single"/>
        </w:rPr>
        <w:t>a</w:t>
      </w:r>
      <w:r>
        <w:rPr>
          <w:rFonts w:ascii="Arial" w:eastAsia="Arial" w:hAnsi="Arial" w:cs="Arial"/>
          <w:u w:val="single"/>
        </w:rPr>
        <w:t xml:space="preserve">ssistant </w:t>
      </w:r>
      <w:r>
        <w:rPr>
          <w:rFonts w:ascii="Arial" w:eastAsia="Arial" w:hAnsi="Arial" w:cs="Arial"/>
          <w:u w:val="single"/>
        </w:rPr>
        <w:t>a</w:t>
      </w:r>
      <w:r>
        <w:rPr>
          <w:rFonts w:ascii="Arial" w:eastAsia="Arial" w:hAnsi="Arial" w:cs="Arial"/>
          <w:u w:val="single"/>
        </w:rPr>
        <w:t xml:space="preserve">ttorneys </w:t>
      </w:r>
      <w:r>
        <w:rPr>
          <w:rFonts w:ascii="Arial" w:eastAsia="Arial" w:hAnsi="Arial" w:cs="Arial"/>
          <w:u w:val="single"/>
        </w:rPr>
        <w:t>g</w:t>
      </w:r>
      <w:r>
        <w:rPr>
          <w:rFonts w:ascii="Arial" w:eastAsia="Arial" w:hAnsi="Arial" w:cs="Arial"/>
          <w:u w:val="single"/>
        </w:rPr>
        <w:t>eneral</w:t>
      </w:r>
      <w:r>
        <w:rPr>
          <w:rFonts w:ascii="Arial" w:eastAsia="Arial" w:hAnsi="Arial" w:cs="Arial"/>
          <w:u w:val="single"/>
        </w:rPr>
        <w:t xml:space="preserve"> who are involved in </w:t>
      </w:r>
      <w:bookmarkStart w:id="206" w:name="_ENGROSSING_REV__bf76e390_109a_47d4_87a9"/>
      <w:bookmarkStart w:id="207" w:name="_REV__eb948bd3_1cff_42d0_a4d9_43971c65fd"/>
      <w:bookmarkStart w:id="208" w:name="_INSTRUCTION__e80ad0ea_a6cb_4997_8544_c5"/>
      <w:bookmarkStart w:id="209" w:name="_PROCESSED_CHANGE__7420fa49_6984_4fc0_a3"/>
      <w:bookmarkStart w:id="210" w:name="_PROCESSED_CHANGE__fdda3ca4_8282_4f23_bc"/>
      <w:bookmarkStart w:id="211" w:name="_PROCESSED_CHANGE__75e0a576_5b08_4efb_b4"/>
      <w:bookmarkStart w:id="212" w:name="_PROCESSED_CHANGE__98c20534_5338_4c51_bf"/>
      <w:bookmarkStart w:id="213" w:name="_PROCESSED_CHANGE__32a70fa6_e92e_4d30_a8"/>
      <w:bookmarkEnd w:id="206"/>
      <w:r>
        <w:rPr>
          <w:rFonts w:ascii="Arial" w:eastAsia="Arial" w:hAnsi="Arial" w:cs="Arial"/>
          <w:u w:val="single"/>
        </w:rPr>
        <w:t>adult and</w:t>
      </w:r>
      <w:bookmarkEnd w:id="207"/>
      <w:bookmarkEnd w:id="208"/>
      <w:bookmarkEnd w:id="209"/>
      <w:bookmarkEnd w:id="210"/>
      <w:bookmarkEnd w:id="211"/>
      <w:bookmarkEnd w:id="212"/>
      <w:bookmarkEnd w:id="213"/>
      <w:r>
        <w:rPr>
          <w:rFonts w:ascii="Arial" w:eastAsia="Arial" w:hAnsi="Arial" w:cs="Arial"/>
          <w:u w:val="single"/>
        </w:rPr>
        <w:t xml:space="preserve"> </w:t>
      </w:r>
      <w:r>
        <w:rPr>
          <w:rFonts w:ascii="Arial" w:eastAsia="Arial" w:hAnsi="Arial" w:cs="Arial"/>
          <w:u w:val="single"/>
        </w:rPr>
        <w:t>child protecti</w:t>
      </w:r>
      <w:r>
        <w:rPr>
          <w:rFonts w:ascii="Arial" w:eastAsia="Arial" w:hAnsi="Arial" w:cs="Arial"/>
          <w:u w:val="single"/>
        </w:rPr>
        <w:t>ve</w:t>
      </w:r>
      <w:r>
        <w:rPr>
          <w:rFonts w:ascii="Arial" w:eastAsia="Arial" w:hAnsi="Arial" w:cs="Arial"/>
          <w:u w:val="single"/>
        </w:rPr>
        <w:t xml:space="preserve"> cases</w:t>
      </w:r>
      <w:r>
        <w:rPr>
          <w:rFonts w:ascii="Arial" w:eastAsia="Arial" w:hAnsi="Arial" w:cs="Arial"/>
          <w:u w:val="single"/>
        </w:rPr>
        <w:t>, prosecuting attorneys, medical professionals and other state agencies that provide services to children and families</w:t>
      </w:r>
      <w:r>
        <w:rPr>
          <w:rFonts w:ascii="Arial" w:eastAsia="Arial" w:hAnsi="Arial" w:cs="Arial"/>
          <w:u w:val="single"/>
        </w:rPr>
        <w:t xml:space="preserve"> in order for them to carry out their duties</w:t>
      </w:r>
      <w:r>
        <w:rPr>
          <w:rFonts w:ascii="Arial" w:eastAsia="Arial" w:hAnsi="Arial" w:cs="Arial"/>
          <w:u w:val="single"/>
        </w:rPr>
        <w:t>;</w:t>
      </w:r>
    </w:p>
    <w:p w:rsidR="00C0054B" w:rsidP="00C0054B">
      <w:pPr>
        <w:ind w:left="720"/>
        <w:rPr>
          <w:rFonts w:ascii="Arial" w:eastAsia="Arial" w:hAnsi="Arial" w:cs="Arial"/>
        </w:rPr>
      </w:pPr>
      <w:bookmarkStart w:id="214" w:name="_STATUTE_NUMBER__d773d724_8f16_4896_aa3a"/>
      <w:bookmarkStart w:id="215" w:name="_STATUTE_P__fd2a3177_dbc1_4f1f_bf40_d8d8"/>
      <w:bookmarkStart w:id="216" w:name="_PAR__15_47316848_2f21_45ea_940c_a457349"/>
      <w:bookmarkEnd w:id="203"/>
      <w:bookmarkEnd w:id="204"/>
      <w:bookmarkEnd w:id="205"/>
      <w:r>
        <w:rPr>
          <w:rFonts w:ascii="Arial" w:eastAsia="Arial" w:hAnsi="Arial" w:cs="Arial"/>
          <w:u w:val="single"/>
        </w:rPr>
        <w:t>B</w:t>
      </w:r>
      <w:bookmarkEnd w:id="214"/>
      <w:r>
        <w:rPr>
          <w:rFonts w:ascii="Arial" w:eastAsia="Arial" w:hAnsi="Arial" w:cs="Arial"/>
          <w:u w:val="single"/>
        </w:rPr>
        <w:t xml:space="preserve">. </w:t>
      </w:r>
      <w:bookmarkStart w:id="217" w:name="_STATUTE_CONTENT__0c0921dd_d791_4136_9cd"/>
      <w:r>
        <w:rPr>
          <w:rFonts w:ascii="Arial" w:eastAsia="Arial" w:hAnsi="Arial" w:cs="Arial"/>
          <w:u w:val="single"/>
        </w:rPr>
        <w:t>T</w:t>
      </w:r>
      <w:r>
        <w:rPr>
          <w:rFonts w:ascii="Arial" w:eastAsia="Arial" w:hAnsi="Arial" w:cs="Arial"/>
          <w:u w:val="single"/>
        </w:rPr>
        <w:t>o t</w:t>
      </w:r>
      <w:r>
        <w:rPr>
          <w:rFonts w:ascii="Arial" w:eastAsia="Arial" w:hAnsi="Arial" w:cs="Arial"/>
          <w:u w:val="single"/>
        </w:rPr>
        <w:t>he attorney for a child who is the subject of confidential records;</w:t>
      </w:r>
    </w:p>
    <w:p w:rsidR="00C0054B" w:rsidP="00C0054B">
      <w:pPr>
        <w:ind w:left="720"/>
        <w:rPr>
          <w:rFonts w:ascii="Arial" w:eastAsia="Arial" w:hAnsi="Arial" w:cs="Arial"/>
        </w:rPr>
      </w:pPr>
      <w:bookmarkStart w:id="218" w:name="_STATUTE_NUMBER__6478240b_c9eb_4447_a4e3"/>
      <w:bookmarkStart w:id="219" w:name="_STATUTE_P__ac97e727_fa1f_449b_a017_caf6"/>
      <w:bookmarkStart w:id="220" w:name="_PAR__1_2026ef9a_97e9_47e9_b16e_4d03af91"/>
      <w:bookmarkEnd w:id="215"/>
      <w:bookmarkEnd w:id="216"/>
      <w:bookmarkEnd w:id="217"/>
      <w:r>
        <w:rPr>
          <w:rFonts w:ascii="Arial" w:eastAsia="Arial" w:hAnsi="Arial" w:cs="Arial"/>
          <w:u w:val="single"/>
        </w:rPr>
        <w:t>C</w:t>
      </w:r>
      <w:bookmarkEnd w:id="218"/>
      <w:r>
        <w:rPr>
          <w:rFonts w:ascii="Arial" w:eastAsia="Arial" w:hAnsi="Arial" w:cs="Arial"/>
          <w:u w:val="single"/>
        </w:rPr>
        <w:t xml:space="preserve">. </w:t>
      </w:r>
      <w:bookmarkStart w:id="221" w:name="_STATUTE_CONTENT__84ea268f_e395_4066_bc2"/>
      <w:r>
        <w:rPr>
          <w:rFonts w:ascii="Arial" w:eastAsia="Arial" w:hAnsi="Arial" w:cs="Arial"/>
          <w:u w:val="single"/>
        </w:rPr>
        <w:t>To a</w:t>
      </w:r>
      <w:r>
        <w:rPr>
          <w:rFonts w:ascii="Arial" w:eastAsia="Arial" w:hAnsi="Arial" w:cs="Arial"/>
          <w:u w:val="single"/>
        </w:rPr>
        <w:t xml:space="preserve"> guardian ad litem appointed under section 4005 for a child who is the subject of confidential records</w:t>
      </w:r>
      <w:r>
        <w:rPr>
          <w:rFonts w:ascii="Arial" w:eastAsia="Arial" w:hAnsi="Arial" w:cs="Arial"/>
          <w:u w:val="single"/>
        </w:rPr>
        <w:t>;</w:t>
      </w:r>
    </w:p>
    <w:p w:rsidR="00C0054B" w:rsidP="00C0054B">
      <w:pPr>
        <w:ind w:left="720"/>
        <w:rPr>
          <w:rFonts w:ascii="Arial" w:eastAsia="Arial" w:hAnsi="Arial" w:cs="Arial"/>
        </w:rPr>
      </w:pPr>
      <w:bookmarkStart w:id="222" w:name="_STATUTE_NUMBER__0a9c4837_a312_4d8d_8694"/>
      <w:bookmarkStart w:id="223" w:name="_PAR__2_5c537711_6b49_4fd0_868b_52ab8b18"/>
      <w:bookmarkStart w:id="224" w:name="_STATUTE_P__287214be_0664_45b0_94b1_d75e"/>
      <w:bookmarkEnd w:id="219"/>
      <w:bookmarkEnd w:id="220"/>
      <w:bookmarkEnd w:id="221"/>
      <w:r>
        <w:rPr>
          <w:rFonts w:ascii="Arial" w:eastAsia="Arial" w:hAnsi="Arial" w:cs="Arial"/>
          <w:u w:val="single"/>
        </w:rPr>
        <w:t>D</w:t>
      </w:r>
      <w:bookmarkEnd w:id="222"/>
      <w:r>
        <w:rPr>
          <w:rFonts w:ascii="Arial" w:eastAsia="Arial" w:hAnsi="Arial" w:cs="Arial"/>
          <w:u w:val="single"/>
        </w:rPr>
        <w:t xml:space="preserve">. </w:t>
      </w:r>
      <w:bookmarkStart w:id="225" w:name="_STATUTE_CONTENT__f1130cd0_fb98_4828_b66"/>
      <w:r>
        <w:rPr>
          <w:rFonts w:ascii="Arial" w:eastAsia="Arial" w:hAnsi="Arial" w:cs="Arial"/>
          <w:u w:val="single"/>
        </w:rPr>
        <w:t xml:space="preserve">In a </w:t>
      </w:r>
      <w:r>
        <w:rPr>
          <w:rFonts w:ascii="Arial" w:eastAsia="Arial" w:hAnsi="Arial" w:cs="Arial"/>
          <w:u w:val="single"/>
        </w:rPr>
        <w:t>matter under Title 18-C or 19-A</w:t>
      </w:r>
      <w:r>
        <w:rPr>
          <w:rFonts w:ascii="Arial" w:eastAsia="Arial" w:hAnsi="Arial" w:cs="Arial"/>
          <w:u w:val="single"/>
        </w:rPr>
        <w:t>, upon specific request for the recording of the forensic interview by the parties or on the court's own motion</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A</w:t>
      </w:r>
      <w:r>
        <w:rPr>
          <w:rFonts w:ascii="Arial" w:eastAsia="Arial" w:hAnsi="Arial" w:cs="Arial"/>
          <w:u w:val="single"/>
        </w:rPr>
        <w:t xml:space="preserve"> court may order disclosure of the recording of a forensic interview </w:t>
      </w:r>
      <w:r>
        <w:rPr>
          <w:rFonts w:ascii="Arial" w:eastAsia="Arial" w:hAnsi="Arial" w:cs="Arial"/>
          <w:u w:val="single"/>
        </w:rPr>
        <w:t xml:space="preserve">in accordance with section 4008, subsection 3, paragraph B </w:t>
      </w:r>
      <w:r>
        <w:rPr>
          <w:rFonts w:ascii="Arial" w:eastAsia="Arial" w:hAnsi="Arial" w:cs="Arial"/>
          <w:u w:val="single"/>
        </w:rPr>
        <w:t>if</w:t>
      </w:r>
      <w:r>
        <w:rPr>
          <w:rFonts w:ascii="Arial" w:eastAsia="Arial" w:hAnsi="Arial" w:cs="Arial"/>
          <w:u w:val="single"/>
        </w:rPr>
        <w:t xml:space="preserve"> the court find</w:t>
      </w:r>
      <w:r>
        <w:rPr>
          <w:rFonts w:ascii="Arial" w:eastAsia="Arial" w:hAnsi="Arial" w:cs="Arial"/>
          <w:u w:val="single"/>
        </w:rPr>
        <w:t>s</w:t>
      </w:r>
      <w:r>
        <w:rPr>
          <w:rFonts w:ascii="Arial" w:eastAsia="Arial" w:hAnsi="Arial" w:cs="Arial"/>
          <w:u w:val="single"/>
        </w:rPr>
        <w:t xml:space="preserve"> that access to the recording is necessary for the determination of an issue before the court and</w:t>
      </w:r>
      <w:r>
        <w:rPr>
          <w:rFonts w:ascii="Arial" w:eastAsia="Arial" w:hAnsi="Arial" w:cs="Arial"/>
          <w:u w:val="single"/>
        </w:rPr>
        <w:t xml:space="preserve"> that</w:t>
      </w:r>
      <w:r>
        <w:rPr>
          <w:rFonts w:ascii="Arial" w:eastAsia="Arial" w:hAnsi="Arial" w:cs="Arial"/>
          <w:u w:val="single"/>
        </w:rPr>
        <w:t xml:space="preserve"> the necessity of access to the record</w:t>
      </w:r>
      <w:r>
        <w:rPr>
          <w:rFonts w:ascii="Arial" w:eastAsia="Arial" w:hAnsi="Arial" w:cs="Arial"/>
          <w:u w:val="single"/>
        </w:rPr>
        <w:t>ing</w:t>
      </w:r>
      <w:r>
        <w:rPr>
          <w:rFonts w:ascii="Arial" w:eastAsia="Arial" w:hAnsi="Arial" w:cs="Arial"/>
          <w:u w:val="single"/>
        </w:rPr>
        <w:t xml:space="preserve"> outweighs the potential effect on the alleged victim. The court shall follow the following procedure</w:t>
      </w:r>
      <w:r>
        <w:rPr>
          <w:rFonts w:ascii="Arial" w:eastAsia="Arial" w:hAnsi="Arial" w:cs="Arial"/>
          <w:u w:val="single"/>
        </w:rPr>
        <w:t>.</w:t>
      </w:r>
    </w:p>
    <w:p w:rsidR="00C0054B" w:rsidP="00C0054B">
      <w:pPr>
        <w:ind w:left="1080"/>
        <w:rPr>
          <w:rFonts w:ascii="Arial" w:eastAsia="Arial" w:hAnsi="Arial" w:cs="Arial"/>
        </w:rPr>
      </w:pPr>
      <w:bookmarkStart w:id="226" w:name="_STATUTE_SP__3dd089ca_0bf6_4080_820b_821"/>
      <w:bookmarkStart w:id="227" w:name="_PAR__3_4c5b975c_2776_4522_a483_70bd7d58"/>
      <w:bookmarkEnd w:id="223"/>
      <w:bookmarkEnd w:id="225"/>
      <w:r>
        <w:rPr>
          <w:rFonts w:ascii="Arial" w:eastAsia="Arial" w:hAnsi="Arial" w:cs="Arial"/>
          <w:u w:val="single"/>
        </w:rPr>
        <w:t>(</w:t>
      </w:r>
      <w:bookmarkStart w:id="228" w:name="_STATUTE_NUMBER__c0d61ef2_6727_42d0_b495"/>
      <w:r>
        <w:rPr>
          <w:rFonts w:ascii="Arial" w:eastAsia="Arial" w:hAnsi="Arial" w:cs="Arial"/>
          <w:u w:val="single"/>
        </w:rPr>
        <w:t>1</w:t>
      </w:r>
      <w:bookmarkEnd w:id="228"/>
      <w:r>
        <w:rPr>
          <w:rFonts w:ascii="Arial" w:eastAsia="Arial" w:hAnsi="Arial" w:cs="Arial"/>
          <w:u w:val="single"/>
        </w:rPr>
        <w:t xml:space="preserve">)  </w:t>
      </w:r>
      <w:bookmarkStart w:id="229" w:name="_STATUTE_CONTENT__fa96fa17_083e_43d4_9dd"/>
      <w:r>
        <w:rPr>
          <w:rFonts w:ascii="Arial" w:eastAsia="Arial" w:hAnsi="Arial" w:cs="Arial"/>
          <w:u w:val="single"/>
        </w:rPr>
        <w:t>Before ordering disclosure of the record</w:t>
      </w:r>
      <w:r>
        <w:rPr>
          <w:rFonts w:ascii="Arial" w:eastAsia="Arial" w:hAnsi="Arial" w:cs="Arial"/>
          <w:u w:val="single"/>
        </w:rPr>
        <w:t>ing</w:t>
      </w:r>
      <w:r>
        <w:rPr>
          <w:rFonts w:ascii="Arial" w:eastAsia="Arial" w:hAnsi="Arial" w:cs="Arial"/>
          <w:u w:val="single"/>
        </w:rPr>
        <w:t xml:space="preserve">, the court shall require that </w:t>
      </w:r>
      <w:r>
        <w:rPr>
          <w:rFonts w:ascii="Arial" w:eastAsia="Arial" w:hAnsi="Arial" w:cs="Arial"/>
          <w:u w:val="single"/>
        </w:rPr>
        <w:t>an</w:t>
      </w:r>
      <w:r>
        <w:rPr>
          <w:rFonts w:ascii="Arial" w:eastAsia="Arial" w:hAnsi="Arial" w:cs="Arial"/>
          <w:u w:val="single"/>
        </w:rPr>
        <w:t xml:space="preserve"> investigating law enforcement </w:t>
      </w:r>
      <w:r>
        <w:rPr>
          <w:rFonts w:ascii="Arial" w:eastAsia="Arial" w:hAnsi="Arial" w:cs="Arial"/>
          <w:u w:val="single"/>
        </w:rPr>
        <w:t>agency, if any, has</w:t>
      </w:r>
      <w:r>
        <w:rPr>
          <w:rFonts w:ascii="Arial" w:eastAsia="Arial" w:hAnsi="Arial" w:cs="Arial"/>
          <w:u w:val="single"/>
        </w:rPr>
        <w:t xml:space="preserve"> been given an opportunity to indicate </w:t>
      </w:r>
      <w:r>
        <w:rPr>
          <w:rFonts w:ascii="Arial" w:eastAsia="Arial" w:hAnsi="Arial" w:cs="Arial"/>
          <w:u w:val="single"/>
        </w:rPr>
        <w:t>its</w:t>
      </w:r>
      <w:r>
        <w:rPr>
          <w:rFonts w:ascii="Arial" w:eastAsia="Arial" w:hAnsi="Arial" w:cs="Arial"/>
          <w:u w:val="single"/>
        </w:rPr>
        <w:t xml:space="preserve"> position on disclosure of the record</w:t>
      </w:r>
      <w:r>
        <w:rPr>
          <w:rFonts w:ascii="Arial" w:eastAsia="Arial" w:hAnsi="Arial" w:cs="Arial"/>
          <w:u w:val="single"/>
        </w:rPr>
        <w:t>ing</w:t>
      </w:r>
      <w:r>
        <w:rPr>
          <w:rFonts w:ascii="Arial" w:eastAsia="Arial" w:hAnsi="Arial" w:cs="Arial"/>
          <w:u w:val="single"/>
        </w:rPr>
        <w:t xml:space="preserve">. </w:t>
      </w:r>
    </w:p>
    <w:p w:rsidR="00C0054B" w:rsidP="00C0054B">
      <w:pPr>
        <w:ind w:left="1080"/>
        <w:rPr>
          <w:rFonts w:ascii="Arial" w:eastAsia="Arial" w:hAnsi="Arial" w:cs="Arial"/>
        </w:rPr>
      </w:pPr>
      <w:bookmarkStart w:id="230" w:name="_STATUTE_SP__a9a7d791_e19d_4a5c_b1f9_f74"/>
      <w:bookmarkStart w:id="231" w:name="_PAR__4_c3238c32_437a_4612_a1d6_8ac8cdaa"/>
      <w:bookmarkEnd w:id="226"/>
      <w:bookmarkEnd w:id="227"/>
      <w:bookmarkEnd w:id="229"/>
      <w:r>
        <w:rPr>
          <w:rFonts w:ascii="Arial" w:eastAsia="Arial" w:hAnsi="Arial" w:cs="Arial"/>
          <w:u w:val="single"/>
        </w:rPr>
        <w:t>(</w:t>
      </w:r>
      <w:bookmarkStart w:id="232" w:name="_STATUTE_NUMBER__87e9b10f_9c55_4ff7_aa98"/>
      <w:r>
        <w:rPr>
          <w:rFonts w:ascii="Arial" w:eastAsia="Arial" w:hAnsi="Arial" w:cs="Arial"/>
          <w:u w:val="single"/>
        </w:rPr>
        <w:t>2</w:t>
      </w:r>
      <w:bookmarkEnd w:id="232"/>
      <w:r>
        <w:rPr>
          <w:rFonts w:ascii="Arial" w:eastAsia="Arial" w:hAnsi="Arial" w:cs="Arial"/>
          <w:u w:val="single"/>
        </w:rPr>
        <w:t xml:space="preserve">) </w:t>
      </w:r>
      <w:bookmarkStart w:id="233" w:name="_STATUTE_CONTENT__5b313b88_e3ee_44dd_9d6"/>
      <w:r>
        <w:rPr>
          <w:rFonts w:ascii="Arial" w:eastAsia="Arial" w:hAnsi="Arial" w:cs="Arial"/>
          <w:u w:val="single"/>
        </w:rPr>
        <w:t>If the court determines based on the pleadings that the recording is necessary for the determination of an issue before the court and</w:t>
      </w:r>
      <w:r>
        <w:rPr>
          <w:rFonts w:ascii="Arial" w:eastAsia="Arial" w:hAnsi="Arial" w:cs="Arial"/>
          <w:u w:val="single"/>
        </w:rPr>
        <w:t xml:space="preserve"> that</w:t>
      </w:r>
      <w:r>
        <w:rPr>
          <w:rFonts w:ascii="Arial" w:eastAsia="Arial" w:hAnsi="Arial" w:cs="Arial"/>
          <w:u w:val="single"/>
        </w:rPr>
        <w:t xml:space="preserve"> the necessity of access to the record</w:t>
      </w:r>
      <w:r>
        <w:rPr>
          <w:rFonts w:ascii="Arial" w:eastAsia="Arial" w:hAnsi="Arial" w:cs="Arial"/>
          <w:u w:val="single"/>
        </w:rPr>
        <w:t>ing</w:t>
      </w:r>
      <w:r>
        <w:rPr>
          <w:rFonts w:ascii="Arial" w:eastAsia="Arial" w:hAnsi="Arial" w:cs="Arial"/>
          <w:u w:val="single"/>
        </w:rPr>
        <w:t xml:space="preserve"> outweighs the potential effect on the alleged victim, the court </w:t>
      </w:r>
      <w:r>
        <w:rPr>
          <w:rFonts w:ascii="Arial" w:eastAsia="Arial" w:hAnsi="Arial" w:cs="Arial"/>
          <w:u w:val="single"/>
        </w:rPr>
        <w:t>shall</w:t>
      </w:r>
      <w:r>
        <w:rPr>
          <w:rFonts w:ascii="Arial" w:eastAsia="Arial" w:hAnsi="Arial" w:cs="Arial"/>
          <w:u w:val="single"/>
        </w:rPr>
        <w:t xml:space="preserve"> order the </w:t>
      </w:r>
      <w:r>
        <w:rPr>
          <w:rFonts w:ascii="Arial" w:eastAsia="Arial" w:hAnsi="Arial" w:cs="Arial"/>
          <w:u w:val="single"/>
        </w:rPr>
        <w:t>d</w:t>
      </w:r>
      <w:r>
        <w:rPr>
          <w:rFonts w:ascii="Arial" w:eastAsia="Arial" w:hAnsi="Arial" w:cs="Arial"/>
          <w:u w:val="single"/>
        </w:rPr>
        <w:t>epartment, pursuant to section 4008</w:t>
      </w:r>
      <w:r>
        <w:rPr>
          <w:rFonts w:ascii="Arial" w:eastAsia="Arial" w:hAnsi="Arial" w:cs="Arial"/>
          <w:u w:val="single"/>
        </w:rPr>
        <w:t xml:space="preserve">, </w:t>
      </w:r>
      <w:r>
        <w:rPr>
          <w:rFonts w:ascii="Arial" w:eastAsia="Arial" w:hAnsi="Arial" w:cs="Arial"/>
          <w:u w:val="single"/>
        </w:rPr>
        <w:t>sub</w:t>
      </w:r>
      <w:r>
        <w:rPr>
          <w:rFonts w:ascii="Arial" w:eastAsia="Arial" w:hAnsi="Arial" w:cs="Arial"/>
          <w:u w:val="single"/>
        </w:rPr>
        <w:t>section 3, paragraph B</w:t>
      </w:r>
      <w:r>
        <w:rPr>
          <w:rFonts w:ascii="Arial" w:eastAsia="Arial" w:hAnsi="Arial" w:cs="Arial"/>
          <w:u w:val="single"/>
        </w:rPr>
        <w:t>, to provide a copy to the court for in camera inspection.  The court shall conduct an in camera review of the recording in order to make a determination about who should be entitled to view the recording.</w:t>
      </w:r>
    </w:p>
    <w:p w:rsidR="00C0054B" w:rsidP="00C0054B">
      <w:pPr>
        <w:ind w:left="1080"/>
        <w:rPr>
          <w:rFonts w:ascii="Arial" w:eastAsia="Arial" w:hAnsi="Arial" w:cs="Arial"/>
        </w:rPr>
      </w:pPr>
      <w:bookmarkStart w:id="234" w:name="_STATUTE_SP__f63d1ffe_7238_4d18_b8b1_79d"/>
      <w:bookmarkStart w:id="235" w:name="_PAR__5_54de09d7_91bf_4557_8efa_2e2457b2"/>
      <w:bookmarkEnd w:id="230"/>
      <w:bookmarkEnd w:id="231"/>
      <w:bookmarkEnd w:id="233"/>
      <w:r>
        <w:rPr>
          <w:rFonts w:ascii="Arial" w:eastAsia="Arial" w:hAnsi="Arial" w:cs="Arial"/>
          <w:u w:val="single"/>
        </w:rPr>
        <w:t>(</w:t>
      </w:r>
      <w:bookmarkStart w:id="236" w:name="_STATUTE_NUMBER__c6c4be78_decd_468a_840d"/>
      <w:r>
        <w:rPr>
          <w:rFonts w:ascii="Arial" w:eastAsia="Arial" w:hAnsi="Arial" w:cs="Arial"/>
          <w:u w:val="single"/>
        </w:rPr>
        <w:t>3</w:t>
      </w:r>
      <w:bookmarkEnd w:id="236"/>
      <w:r>
        <w:rPr>
          <w:rFonts w:ascii="Arial" w:eastAsia="Arial" w:hAnsi="Arial" w:cs="Arial"/>
          <w:u w:val="single"/>
        </w:rPr>
        <w:t xml:space="preserve">) </w:t>
      </w:r>
      <w:bookmarkStart w:id="237" w:name="_STATUTE_CONTENT__39b3a8c9_8fe8_434e_bdf"/>
      <w:r>
        <w:rPr>
          <w:rFonts w:ascii="Arial" w:eastAsia="Arial" w:hAnsi="Arial" w:cs="Arial"/>
          <w:u w:val="single"/>
        </w:rPr>
        <w:t>If the court determines that the record</w:t>
      </w:r>
      <w:r>
        <w:rPr>
          <w:rFonts w:ascii="Arial" w:eastAsia="Arial" w:hAnsi="Arial" w:cs="Arial"/>
          <w:u w:val="single"/>
        </w:rPr>
        <w:t>ing</w:t>
      </w:r>
      <w:r>
        <w:rPr>
          <w:rFonts w:ascii="Arial" w:eastAsia="Arial" w:hAnsi="Arial" w:cs="Arial"/>
          <w:u w:val="single"/>
        </w:rPr>
        <w:t xml:space="preserve"> should be disclosed, the court shall consider whether a guardian ad litem should be appointed in the case if one is not already appointed. If there is a guardian ad litem, the court shall consider whether to restrict access to the record</w:t>
      </w:r>
      <w:r>
        <w:rPr>
          <w:rFonts w:ascii="Arial" w:eastAsia="Arial" w:hAnsi="Arial" w:cs="Arial"/>
          <w:u w:val="single"/>
        </w:rPr>
        <w:t>ing</w:t>
      </w:r>
      <w:r>
        <w:rPr>
          <w:rFonts w:ascii="Arial" w:eastAsia="Arial" w:hAnsi="Arial" w:cs="Arial"/>
          <w:u w:val="single"/>
        </w:rPr>
        <w:t xml:space="preserve"> only to the guardian ad litem.  </w:t>
      </w:r>
    </w:p>
    <w:p w:rsidR="00C0054B" w:rsidP="00C0054B">
      <w:pPr>
        <w:ind w:left="1080"/>
        <w:rPr>
          <w:rFonts w:ascii="Arial" w:eastAsia="Arial" w:hAnsi="Arial" w:cs="Arial"/>
        </w:rPr>
      </w:pPr>
      <w:bookmarkStart w:id="238" w:name="_STATUTE_SP__f89d1650_c55d_4a3f_a462_7b4"/>
      <w:bookmarkStart w:id="239" w:name="_PAR__6_199435f6_d336_409d_b03f_af35e337"/>
      <w:bookmarkEnd w:id="234"/>
      <w:bookmarkEnd w:id="235"/>
      <w:bookmarkEnd w:id="237"/>
      <w:r>
        <w:rPr>
          <w:rFonts w:ascii="Arial" w:eastAsia="Arial" w:hAnsi="Arial" w:cs="Arial"/>
          <w:u w:val="single"/>
        </w:rPr>
        <w:t>(</w:t>
      </w:r>
      <w:bookmarkStart w:id="240" w:name="_STATUTE_NUMBER__b2fa4b33_ec47_4086_83c2"/>
      <w:r>
        <w:rPr>
          <w:rFonts w:ascii="Arial" w:eastAsia="Arial" w:hAnsi="Arial" w:cs="Arial"/>
          <w:u w:val="single"/>
        </w:rPr>
        <w:t>4</w:t>
      </w:r>
      <w:bookmarkEnd w:id="240"/>
      <w:r>
        <w:rPr>
          <w:rFonts w:ascii="Arial" w:eastAsia="Arial" w:hAnsi="Arial" w:cs="Arial"/>
          <w:u w:val="single"/>
        </w:rPr>
        <w:t xml:space="preserve">) </w:t>
      </w:r>
      <w:bookmarkStart w:id="241" w:name="_STATUTE_CONTENT__fc4e7567_26f5_436d_9bd"/>
      <w:r>
        <w:rPr>
          <w:rFonts w:ascii="Arial" w:eastAsia="Arial" w:hAnsi="Arial" w:cs="Arial"/>
          <w:u w:val="single"/>
        </w:rPr>
        <w:t xml:space="preserve">The court shall issue a protective order </w:t>
      </w:r>
      <w:r>
        <w:rPr>
          <w:rFonts w:ascii="Arial" w:eastAsia="Arial" w:hAnsi="Arial" w:cs="Arial"/>
          <w:u w:val="single"/>
        </w:rPr>
        <w:t>of confidentiality ordering who is allowed to view the reco</w:t>
      </w:r>
      <w:r>
        <w:rPr>
          <w:rFonts w:ascii="Arial" w:eastAsia="Arial" w:hAnsi="Arial" w:cs="Arial"/>
          <w:u w:val="single"/>
        </w:rPr>
        <w:t>rding and how an</w:t>
      </w:r>
      <w:r>
        <w:rPr>
          <w:rFonts w:ascii="Arial" w:eastAsia="Arial" w:hAnsi="Arial" w:cs="Arial"/>
          <w:u w:val="single"/>
        </w:rPr>
        <w:t>d</w:t>
      </w:r>
      <w:r>
        <w:rPr>
          <w:rFonts w:ascii="Arial" w:eastAsia="Arial" w:hAnsi="Arial" w:cs="Arial"/>
          <w:u w:val="single"/>
        </w:rPr>
        <w:t xml:space="preserve"> where viewing will occur.  In making its determination, the court shall weigh whether the parties are </w:t>
      </w:r>
      <w:r>
        <w:rPr>
          <w:rFonts w:ascii="Arial" w:eastAsia="Arial" w:hAnsi="Arial" w:cs="Arial"/>
          <w:u w:val="single"/>
        </w:rPr>
        <w:t>represented by counsel and whether restricting viewing of the recording will be unduly prejudicia</w:t>
      </w:r>
      <w:r>
        <w:rPr>
          <w:rFonts w:ascii="Arial" w:eastAsia="Arial" w:hAnsi="Arial" w:cs="Arial"/>
          <w:u w:val="single"/>
        </w:rPr>
        <w:t>l to a party.</w:t>
      </w:r>
      <w:r>
        <w:rPr>
          <w:rFonts w:ascii="Arial" w:eastAsia="Arial" w:hAnsi="Arial" w:cs="Arial"/>
          <w:u w:val="single"/>
        </w:rPr>
        <w:t xml:space="preserve">  </w:t>
      </w:r>
      <w:r>
        <w:rPr>
          <w:rFonts w:ascii="Arial" w:eastAsia="Arial" w:hAnsi="Arial" w:cs="Arial"/>
          <w:u w:val="single"/>
        </w:rPr>
        <w:t>The record</w:t>
      </w:r>
      <w:r>
        <w:rPr>
          <w:rFonts w:ascii="Arial" w:eastAsia="Arial" w:hAnsi="Arial" w:cs="Arial"/>
          <w:u w:val="single"/>
        </w:rPr>
        <w:t>ing</w:t>
      </w:r>
      <w:r>
        <w:rPr>
          <w:rFonts w:ascii="Arial" w:eastAsia="Arial" w:hAnsi="Arial" w:cs="Arial"/>
          <w:u w:val="single"/>
        </w:rPr>
        <w:t xml:space="preserve"> may not be copied, reproduced or disseminated in any way.  </w:t>
      </w:r>
    </w:p>
    <w:p w:rsidR="00C0054B" w:rsidP="00C0054B">
      <w:pPr>
        <w:ind w:left="1080"/>
        <w:rPr>
          <w:rFonts w:ascii="Arial" w:eastAsia="Arial" w:hAnsi="Arial" w:cs="Arial"/>
        </w:rPr>
      </w:pPr>
      <w:bookmarkStart w:id="242" w:name="_STATUTE_SP__363eb6d2_3be6_456f_9944_f47"/>
      <w:bookmarkStart w:id="243" w:name="_PAR__7_63c491f9_8bd3_4195_be62_405b0d07"/>
      <w:bookmarkEnd w:id="238"/>
      <w:bookmarkEnd w:id="239"/>
      <w:bookmarkEnd w:id="241"/>
      <w:r>
        <w:rPr>
          <w:rFonts w:ascii="Arial" w:eastAsia="Arial" w:hAnsi="Arial" w:cs="Arial"/>
          <w:u w:val="single"/>
        </w:rPr>
        <w:t>(</w:t>
      </w:r>
      <w:bookmarkStart w:id="244" w:name="_STATUTE_NUMBER__789431d8_9c6e_4fd9_8521"/>
      <w:r>
        <w:rPr>
          <w:rFonts w:ascii="Arial" w:eastAsia="Arial" w:hAnsi="Arial" w:cs="Arial"/>
          <w:u w:val="single"/>
        </w:rPr>
        <w:t>5</w:t>
      </w:r>
      <w:bookmarkEnd w:id="244"/>
      <w:r>
        <w:rPr>
          <w:rFonts w:ascii="Arial" w:eastAsia="Arial" w:hAnsi="Arial" w:cs="Arial"/>
          <w:u w:val="single"/>
        </w:rPr>
        <w:t xml:space="preserve">) </w:t>
      </w:r>
      <w:bookmarkStart w:id="245" w:name="_STATUTE_CONTENT__fc09077d_ad32_468c_933"/>
      <w:r>
        <w:rPr>
          <w:rFonts w:ascii="Arial" w:eastAsia="Arial" w:hAnsi="Arial" w:cs="Arial"/>
          <w:u w:val="single"/>
        </w:rPr>
        <w:t xml:space="preserve">If the recording is admitted pursuant to </w:t>
      </w:r>
      <w:r>
        <w:rPr>
          <w:rFonts w:ascii="Arial" w:eastAsia="Arial" w:hAnsi="Arial" w:cs="Arial"/>
          <w:u w:val="single"/>
        </w:rPr>
        <w:t>Title 16, section 358, sub</w:t>
      </w:r>
      <w:r>
        <w:rPr>
          <w:rFonts w:ascii="Arial" w:eastAsia="Arial" w:hAnsi="Arial" w:cs="Arial"/>
          <w:u w:val="single"/>
        </w:rPr>
        <w:t>section 3</w:t>
      </w:r>
      <w:r>
        <w:rPr>
          <w:rFonts w:ascii="Arial" w:eastAsia="Arial" w:hAnsi="Arial" w:cs="Arial"/>
          <w:u w:val="single"/>
        </w:rPr>
        <w:t>, the court shall admit the recording under seal</w:t>
      </w:r>
      <w:r>
        <w:rPr>
          <w:rFonts w:ascii="Arial" w:eastAsia="Arial" w:hAnsi="Arial" w:cs="Arial"/>
          <w:u w:val="single"/>
        </w:rPr>
        <w:t>; and</w:t>
      </w:r>
    </w:p>
    <w:p w:rsidR="00000000" w:rsidP="00C0054B">
      <w:pPr>
        <w:ind w:left="720"/>
        <w:rPr>
          <w:rFonts w:ascii="Arial" w:eastAsia="Arial" w:hAnsi="Arial" w:cs="Arial"/>
        </w:rPr>
      </w:pPr>
      <w:bookmarkStart w:id="246" w:name="_STATUTE_NUMBER__9d8f7e4b_0a82_4029_9900"/>
      <w:bookmarkStart w:id="247" w:name="_STATUTE_P__b40dda57_bcf5_467c_a4ae_be36"/>
      <w:bookmarkStart w:id="248" w:name="_PAR__8_f027248b_b3f5_469f_bdfd_c1fc517e"/>
      <w:bookmarkEnd w:id="224"/>
      <w:bookmarkEnd w:id="242"/>
      <w:bookmarkEnd w:id="243"/>
      <w:bookmarkEnd w:id="245"/>
      <w:r>
        <w:rPr>
          <w:rFonts w:ascii="Arial" w:eastAsia="Arial" w:hAnsi="Arial" w:cs="Arial"/>
          <w:u w:val="single"/>
        </w:rPr>
        <w:t>E</w:t>
      </w:r>
      <w:bookmarkEnd w:id="246"/>
      <w:r>
        <w:rPr>
          <w:rFonts w:ascii="Arial" w:eastAsia="Arial" w:hAnsi="Arial" w:cs="Arial"/>
          <w:u w:val="single"/>
        </w:rPr>
        <w:t xml:space="preserve">. </w:t>
      </w:r>
      <w:bookmarkStart w:id="249" w:name="_STATUTE_CONTENT__24fdcafb_8b42_4205_90b"/>
      <w:r>
        <w:rPr>
          <w:rFonts w:ascii="Arial" w:eastAsia="Arial" w:hAnsi="Arial" w:cs="Arial"/>
          <w:u w:val="single"/>
        </w:rPr>
        <w:t>In a criminal matter, to a</w:t>
      </w:r>
      <w:r>
        <w:rPr>
          <w:rFonts w:ascii="Arial" w:eastAsia="Arial" w:hAnsi="Arial" w:cs="Arial"/>
          <w:u w:val="single"/>
        </w:rPr>
        <w:t xml:space="preserve"> defendant pursuant to the Maine Rules of Unified Criminal Procedure</w:t>
      </w:r>
      <w:r>
        <w:rPr>
          <w:rFonts w:ascii="Arial" w:eastAsia="Arial" w:hAnsi="Arial" w:cs="Arial"/>
          <w:u w:val="single"/>
        </w:rPr>
        <w:t>, Rule 16(b)(6).  Before releasing the recording, the prosecut</w:t>
      </w:r>
      <w:r>
        <w:rPr>
          <w:rFonts w:ascii="Arial" w:eastAsia="Arial" w:hAnsi="Arial" w:cs="Arial"/>
          <w:u w:val="single"/>
        </w:rPr>
        <w:t>or</w:t>
      </w:r>
      <w:r>
        <w:rPr>
          <w:rFonts w:ascii="Arial" w:eastAsia="Arial" w:hAnsi="Arial" w:cs="Arial"/>
          <w:u w:val="single"/>
        </w:rPr>
        <w:t xml:space="preserve"> shall request that the</w:t>
      </w:r>
      <w:r>
        <w:rPr>
          <w:rFonts w:ascii="Arial" w:eastAsia="Arial" w:hAnsi="Arial" w:cs="Arial"/>
          <w:u w:val="single"/>
        </w:rPr>
        <w:t xml:space="preserve"> court issue a protective order of confidentiality ordering who is allowed to view the recording and how and where viewing will occur.  In making its determination, the court </w:t>
      </w:r>
      <w:r>
        <w:rPr>
          <w:rFonts w:ascii="Arial" w:eastAsia="Arial" w:hAnsi="Arial" w:cs="Arial"/>
          <w:u w:val="single"/>
        </w:rPr>
        <w:t>shall weigh whether the defendant is represented by counsel and whether restricting viewing of the recording will be unduly prejudicial to the defendant.</w:t>
      </w:r>
      <w:bookmarkEnd w:id="2"/>
      <w:bookmarkEnd w:id="6"/>
      <w:bookmarkEnd w:id="185"/>
      <w:bookmarkEnd w:id="191"/>
      <w:bookmarkEnd w:id="247"/>
      <w:bookmarkEnd w:id="248"/>
      <w:bookmarkEnd w:id="24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LR0999, item 5 - 131st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Establish an Exception to the Hearsay Rule for Forensic Interviews of a Protected Person</w:t>
    </w:r>
  </w:p>
  <w:p>
    <w:pPr>
      <w:suppressLineNumbers/>
      <w:spacing w:before="0" w:after="0"/>
      <w:jc w:val="center"/>
      <w:rPr>
        <w:rFonts w:ascii="Arial" w:eastAsia="Arial" w:hAnsi="Arial" w:cs="Arial"/>
      </w:rPr>
    </w:pPr>
    <w:r>
      <w:rPr>
        <w:rFonts w:ascii="Arial" w:eastAsia="Arial" w:hAnsi="Arial" w:cs="Arial"/>
        <w:sz w:val="22"/>
      </w:rPr>
      <w:t>L.D. 765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61A2F"/>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0054B"/>
    <w:rsid w:val="00C6107B"/>
    <w:rsid w:val="00C61EAA"/>
    <w:rsid w:val="00CA163F"/>
    <w:rsid w:val="00D0498F"/>
    <w:rsid w:val="00D1557D"/>
    <w:rsid w:val="00D36E27"/>
    <w:rsid w:val="00D4369F"/>
    <w:rsid w:val="00D72A6C"/>
    <w:rsid w:val="00DA6742"/>
    <w:rsid w:val="00DD425A"/>
    <w:rsid w:val="00E05891"/>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