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Maine Connectivity Authority to Develop Recommendations to Transition Functions Performed by the ConnectMaine Authority to the Maine Connectivity Authority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1319 - L.D. 1975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Maine Connectivity Authority to Develop Recommendations to Transition Functions Performed by the ConnectMaine Authority to the Maine Connectivity Authority</w:t>
      </w:r>
    </w:p>
    <w:p w:rsidR="00000000" w:rsidP="00956C8A">
      <w:pPr>
        <w:ind w:left="360" w:firstLine="360"/>
        <w:rPr>
          <w:rFonts w:ascii="Arial" w:eastAsia="Arial" w:hAnsi="Arial" w:cs="Arial"/>
        </w:rPr>
      </w:pPr>
      <w:bookmarkStart w:id="0" w:name="_INSTRUCTION__c272d5da_7a80_4166_ac80_86"/>
      <w:bookmarkStart w:id="1" w:name="_BILL_SECTION_UNALLOCATED__95a7eebb_68ff"/>
      <w:bookmarkStart w:id="2" w:name="_DOC_BODY_CONTENT__29d90b3b_b911_4ee8_b6"/>
      <w:bookmarkStart w:id="3" w:name="_DOC_BODY_CONTAINER__8614cf81_6d89_444b_"/>
      <w:r>
        <w:rPr>
          <w:rFonts w:ascii="Arial" w:eastAsia="Arial" w:hAnsi="Arial" w:cs="Arial"/>
          <w:b/>
          <w:sz w:val="24"/>
        </w:rPr>
        <w:t xml:space="preserve">Sec. </w:t>
      </w:r>
      <w:bookmarkStart w:id="4" w:name="_BILL_SECTION_NUMBER__25e57efe_a273_4812"/>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6A7BD8">
        <w:rPr>
          <w:rFonts w:ascii="Arial" w:eastAsia="Arial" w:hAnsi="Arial" w:cs="Arial"/>
          <w:b/>
          <w:sz w:val="24"/>
        </w:rPr>
        <w:t xml:space="preserve">Maine Connectivity Authority; statutory review; report. Resolved:  </w:t>
      </w:r>
      <w:r w:rsidRPr="006A7BD8">
        <w:rPr>
          <w:rFonts w:ascii="Arial" w:eastAsia="Arial" w:hAnsi="Arial" w:cs="Arial"/>
        </w:rPr>
        <w:t xml:space="preserve">That the Maine Connectivity Authority established under </w:t>
      </w:r>
      <w:r>
        <w:rPr>
          <w:rFonts w:ascii="Arial" w:eastAsia="Arial" w:hAnsi="Arial" w:cs="Arial"/>
        </w:rPr>
        <w:t xml:space="preserve">the Maine Revised Statutes, </w:t>
      </w:r>
      <w:r w:rsidRPr="006A7BD8">
        <w:rPr>
          <w:rFonts w:ascii="Arial" w:eastAsia="Arial" w:hAnsi="Arial" w:cs="Arial"/>
        </w:rPr>
        <w:t xml:space="preserve">Title 35-A, section 9404, in consultation with the ConnectMaine Authority established under Title 35-A, section 9203, shall review the provisions of Title 35-A, chapter 93 and develop recommendations for any legislative changes necessary to transition functions performed by the ConnectMaine Authority to the Maine Connectivity Authority by October 1, 2027. On or before January 15, 2027, the Maine Connectivity Authority shall submit </w:t>
      </w:r>
      <w:r>
        <w:rPr>
          <w:rFonts w:ascii="Arial" w:eastAsia="Arial" w:hAnsi="Arial" w:cs="Arial"/>
        </w:rPr>
        <w:t xml:space="preserve">a report containing </w:t>
      </w:r>
      <w:r w:rsidRPr="006A7BD8">
        <w:rPr>
          <w:rFonts w:ascii="Arial" w:eastAsia="Arial" w:hAnsi="Arial" w:cs="Arial"/>
        </w:rPr>
        <w:t>the recommendations resulting from that review, including any proposed legislation, to the joint standing committee of the Legislature having jurisdiction over energy, utilities and technology</w:t>
      </w:r>
      <w:r>
        <w:rPr>
          <w:rFonts w:ascii="Arial" w:eastAsia="Arial" w:hAnsi="Arial" w:cs="Arial"/>
        </w:rPr>
        <w:t xml:space="preserve"> matters</w:t>
      </w:r>
      <w:r w:rsidRPr="006A7BD8">
        <w:rPr>
          <w:rFonts w:ascii="Arial" w:eastAsia="Arial" w:hAnsi="Arial" w:cs="Arial"/>
        </w:rPr>
        <w:t xml:space="preserve">. After reviewing the report, the joint standing committee may report out a bill related to </w:t>
      </w:r>
      <w:r>
        <w:rPr>
          <w:rFonts w:ascii="Arial" w:eastAsia="Arial" w:hAnsi="Arial" w:cs="Arial"/>
        </w:rPr>
        <w:t xml:space="preserve">the </w:t>
      </w:r>
      <w:r w:rsidRPr="006A7BD8">
        <w:rPr>
          <w:rFonts w:ascii="Arial" w:eastAsia="Arial" w:hAnsi="Arial" w:cs="Arial"/>
        </w:rPr>
        <w:t>Maine Connectivity Authority's recommendations to the 133rd Legislature in 2027.</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LR1304,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Maine Connectivity Authority to Develop Recommendations to Transition Functions Performed by the ConnectMaine Authority to the Maine Connectivity Authority</w:t>
    </w:r>
  </w:p>
  <w:p>
    <w:pPr>
      <w:suppressLineNumbers/>
      <w:spacing w:before="0" w:after="0"/>
      <w:jc w:val="center"/>
      <w:rPr>
        <w:rFonts w:ascii="Arial" w:eastAsia="Arial" w:hAnsi="Arial" w:cs="Arial"/>
      </w:rPr>
    </w:pPr>
    <w:r>
      <w:rPr>
        <w:rFonts w:ascii="Arial" w:eastAsia="Arial" w:hAnsi="Arial" w:cs="Arial"/>
        <w:sz w:val="22"/>
      </w:rPr>
      <w:t>L.D. 1975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7BD8"/>
    <w:rsid w:val="006D40C3"/>
    <w:rsid w:val="007D72C8"/>
    <w:rsid w:val="007F3B1E"/>
    <w:rsid w:val="00801F19"/>
    <w:rsid w:val="00806421"/>
    <w:rsid w:val="008A5943"/>
    <w:rsid w:val="0092322A"/>
    <w:rsid w:val="009367EC"/>
    <w:rsid w:val="00956C8A"/>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