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the Teaching of Wabanaki Studies in Maine Schools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966 - L.D. 1474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Strengthen the Teaching of Wabanaki Studies in Maine Schools</w:t>
      </w:r>
    </w:p>
    <w:p w:rsidR="00D3127D" w:rsidP="00D3127D">
      <w:pPr>
        <w:ind w:left="360"/>
        <w:rPr>
          <w:rFonts w:ascii="Arial" w:eastAsia="Arial" w:hAnsi="Arial" w:cs="Arial"/>
        </w:rPr>
      </w:pPr>
      <w:bookmarkStart w:id="0" w:name="_ENACTING_CLAUSE__f78b8e68_5b50_4b5a_9f2"/>
      <w:bookmarkStart w:id="1" w:name="_PAR__1_612a8362_aa36_41cf_828c_ad805a5c"/>
      <w:bookmarkStart w:id="2" w:name="_DOC_BODY_CONTAINER__93ff590b_09f9_450e_"/>
      <w:r>
        <w:rPr>
          <w:rFonts w:ascii="Arial" w:eastAsia="Arial" w:hAnsi="Arial" w:cs="Arial"/>
          <w:b/>
        </w:rPr>
        <w:t>Be it enacted by the People of the State of Maine as follows:</w:t>
      </w:r>
    </w:p>
    <w:p w:rsidR="00D3127D" w:rsidP="00D3127D">
      <w:pPr>
        <w:ind w:left="360" w:firstLine="360"/>
        <w:rPr>
          <w:rFonts w:ascii="Arial" w:eastAsia="Arial" w:hAnsi="Arial" w:cs="Arial"/>
        </w:rPr>
      </w:pPr>
      <w:bookmarkStart w:id="3" w:name="_BILL_SECTION_HEADER__a5b7c97f_9ae0_4dfa"/>
      <w:bookmarkStart w:id="4" w:name="_PAR__2_1acc0693_1592_4c55_b9e7_be44604f"/>
      <w:bookmarkStart w:id="5" w:name="_BILL_SECTION__8db8129b_beb5_40b6_b655_2"/>
      <w:bookmarkStart w:id="6" w:name="_DOC_BODY_CONTENT__6cd5cd41_f6ed_45b9_b0"/>
      <w:bookmarkEnd w:id="0"/>
      <w:bookmarkEnd w:id="1"/>
      <w:r>
        <w:rPr>
          <w:rFonts w:ascii="Arial" w:eastAsia="Arial" w:hAnsi="Arial" w:cs="Arial"/>
          <w:b/>
          <w:sz w:val="24"/>
        </w:rPr>
        <w:t xml:space="preserve">Sec. </w:t>
      </w:r>
      <w:bookmarkStart w:id="7" w:name="_BILL_SECTION_NUMBER__ea29c90b_4000_46d2"/>
      <w:r>
        <w:rPr>
          <w:rFonts w:ascii="Arial" w:eastAsia="Arial" w:hAnsi="Arial" w:cs="Arial"/>
          <w:b/>
          <w:sz w:val="24"/>
        </w:rPr>
        <w:t>1</w:t>
      </w:r>
      <w:bookmarkEnd w:id="7"/>
      <w:r>
        <w:rPr>
          <w:rFonts w:ascii="Arial" w:eastAsia="Arial" w:hAnsi="Arial" w:cs="Arial"/>
          <w:b/>
          <w:sz w:val="24"/>
        </w:rPr>
        <w:t>.  20-A MRSA §14</w:t>
      </w:r>
      <w:r>
        <w:rPr>
          <w:rFonts w:ascii="Arial" w:eastAsia="Arial" w:hAnsi="Arial" w:cs="Arial"/>
        </w:rPr>
        <w:t xml:space="preserve"> is enacted to read:</w:t>
      </w:r>
    </w:p>
    <w:p w:rsidR="00D3127D" w:rsidP="00D3127D">
      <w:pPr>
        <w:ind w:left="1080" w:hanging="720"/>
        <w:rPr>
          <w:rFonts w:ascii="Arial" w:eastAsia="Arial" w:hAnsi="Arial" w:cs="Arial"/>
        </w:rPr>
      </w:pPr>
      <w:bookmarkStart w:id="8" w:name="_STATUTE_S__90213996_f20d_4b95_af34_95ff"/>
      <w:bookmarkEnd w:id="3"/>
      <w:bookmarkEnd w:id="4"/>
      <w:r>
        <w:rPr>
          <w:rFonts w:ascii="Arial" w:eastAsia="Arial" w:hAnsi="Arial" w:cs="Arial"/>
          <w:b/>
          <w:u w:val="single"/>
        </w:rPr>
        <w:t>§</w:t>
      </w:r>
      <w:bookmarkStart w:id="9" w:name="_STATUTE_NUMBER__dc1f6364_cad9_4c9c_ae84"/>
      <w:r>
        <w:rPr>
          <w:rFonts w:ascii="Arial" w:eastAsia="Arial" w:hAnsi="Arial" w:cs="Arial"/>
          <w:b/>
          <w:u w:val="single"/>
        </w:rPr>
        <w:t>14</w:t>
      </w:r>
      <w:bookmarkEnd w:id="9"/>
      <w:r>
        <w:rPr>
          <w:rFonts w:ascii="Arial" w:eastAsia="Arial" w:hAnsi="Arial" w:cs="Arial"/>
          <w:b/>
          <w:u w:val="single"/>
        </w:rPr>
        <w:t xml:space="preserve">.  </w:t>
      </w:r>
      <w:bookmarkStart w:id="10" w:name="_STATUTE_HEADNOTE__fd07c6c7_f1bf_4d4b_b6"/>
      <w:r>
        <w:rPr>
          <w:rFonts w:ascii="Arial" w:eastAsia="Arial" w:hAnsi="Arial" w:cs="Arial"/>
          <w:b/>
          <w:u w:val="single"/>
        </w:rPr>
        <w:t>Wabanaki studies specialist</w:t>
      </w:r>
      <w:bookmarkEnd w:id="10"/>
    </w:p>
    <w:p w:rsidR="00D3127D" w:rsidP="00D3127D">
      <w:pPr>
        <w:ind w:left="360" w:firstLine="360"/>
        <w:rPr>
          <w:rFonts w:ascii="Arial" w:eastAsia="Arial" w:hAnsi="Arial" w:cs="Arial"/>
        </w:rPr>
      </w:pPr>
      <w:bookmarkStart w:id="11" w:name="_STATUTE_P__3d55c90c_c927_46ab_a396_5523"/>
      <w:bookmarkStart w:id="12" w:name="_STATUTE_CONTENT__182b5027_dd16_4a30_883"/>
      <w:r>
        <w:rPr>
          <w:rFonts w:ascii="Arial" w:eastAsia="Arial" w:hAnsi="Arial" w:cs="Arial"/>
          <w:u w:val="single"/>
        </w:rPr>
        <w:t xml:space="preserve">The Wabanaki </w:t>
      </w:r>
      <w:r>
        <w:rPr>
          <w:rFonts w:ascii="Arial" w:eastAsia="Arial" w:hAnsi="Arial" w:cs="Arial"/>
          <w:u w:val="single"/>
        </w:rPr>
        <w:t>s</w:t>
      </w:r>
      <w:r>
        <w:rPr>
          <w:rFonts w:ascii="Arial" w:eastAsia="Arial" w:hAnsi="Arial" w:cs="Arial"/>
          <w:u w:val="single"/>
        </w:rPr>
        <w:t xml:space="preserve">tudies </w:t>
      </w:r>
      <w:r>
        <w:rPr>
          <w:rFonts w:ascii="Arial" w:eastAsia="Arial" w:hAnsi="Arial" w:cs="Arial"/>
          <w:u w:val="single"/>
        </w:rPr>
        <w:t>s</w:t>
      </w:r>
      <w:r>
        <w:rPr>
          <w:rFonts w:ascii="Arial" w:eastAsia="Arial" w:hAnsi="Arial" w:cs="Arial"/>
          <w:u w:val="single"/>
        </w:rPr>
        <w:t xml:space="preserve">pecialist, referred to in this section as "the </w:t>
      </w:r>
      <w:r>
        <w:rPr>
          <w:rFonts w:ascii="Arial" w:eastAsia="Arial" w:hAnsi="Arial" w:cs="Arial"/>
          <w:u w:val="single"/>
        </w:rPr>
        <w:t>s</w:t>
      </w:r>
      <w:r>
        <w:rPr>
          <w:rFonts w:ascii="Arial" w:eastAsia="Arial" w:hAnsi="Arial" w:cs="Arial"/>
          <w:u w:val="single"/>
        </w:rPr>
        <w:t>pecialist," is established</w:t>
      </w:r>
      <w:r>
        <w:rPr>
          <w:rFonts w:ascii="Arial" w:eastAsia="Arial" w:hAnsi="Arial" w:cs="Arial"/>
          <w:u w:val="single"/>
        </w:rPr>
        <w:t xml:space="preserve"> in the department</w:t>
      </w:r>
      <w:r>
        <w:rPr>
          <w:rFonts w:ascii="Arial" w:eastAsia="Arial" w:hAnsi="Arial" w:cs="Arial"/>
          <w:u w:val="single"/>
        </w:rPr>
        <w:t xml:space="preserve"> to ensure the inclusion of Wabanaki studies in </w:t>
      </w:r>
      <w:r>
        <w:rPr>
          <w:rFonts w:ascii="Arial" w:eastAsia="Arial" w:hAnsi="Arial" w:cs="Arial"/>
          <w:u w:val="single"/>
        </w:rPr>
        <w:t>the parameters for essential instruction and graduation requirements</w:t>
      </w:r>
      <w:r>
        <w:rPr>
          <w:rFonts w:ascii="Arial" w:eastAsia="Arial" w:hAnsi="Arial" w:cs="Arial"/>
          <w:u w:val="single"/>
        </w:rPr>
        <w:t xml:space="preserve"> as required by section 4706, subsection 4</w:t>
      </w:r>
      <w:r>
        <w:rPr>
          <w:rFonts w:ascii="Arial" w:eastAsia="Arial" w:hAnsi="Arial" w:cs="Arial"/>
          <w:u w:val="single"/>
        </w:rPr>
        <w:t>.</w:t>
      </w:r>
    </w:p>
    <w:p w:rsidR="00D3127D" w:rsidP="00D3127D">
      <w:pPr>
        <w:ind w:left="360" w:firstLine="360"/>
        <w:rPr>
          <w:rFonts w:ascii="Arial" w:eastAsia="Arial" w:hAnsi="Arial" w:cs="Arial"/>
        </w:rPr>
      </w:pPr>
      <w:bookmarkStart w:id="13" w:name="_STATUTE_NUMBER__e8df9444_13b6_4803_a92d"/>
      <w:bookmarkStart w:id="14" w:name="_STATUTE_SS__0f87a6ce_7315_4f47_b353_190"/>
      <w:bookmarkEnd w:id="11"/>
      <w:bookmarkEnd w:id="12"/>
      <w:r>
        <w:rPr>
          <w:rFonts w:ascii="Arial" w:eastAsia="Arial" w:hAnsi="Arial" w:cs="Arial"/>
          <w:b/>
          <w:u w:val="single"/>
        </w:rPr>
        <w:t>1</w:t>
      </w:r>
      <w:bookmarkEnd w:id="13"/>
      <w:r>
        <w:rPr>
          <w:rFonts w:ascii="Arial" w:eastAsia="Arial" w:hAnsi="Arial" w:cs="Arial"/>
          <w:b/>
          <w:u w:val="single"/>
        </w:rPr>
        <w:t xml:space="preserve">.  </w:t>
      </w:r>
      <w:bookmarkStart w:id="15" w:name="_STATUTE_HEADNOTE__83f437a6_8671_4d7e_b1"/>
      <w:r>
        <w:rPr>
          <w:rFonts w:ascii="Arial" w:eastAsia="Arial" w:hAnsi="Arial" w:cs="Arial"/>
          <w:b/>
          <w:u w:val="single"/>
        </w:rPr>
        <w:t xml:space="preserve">Duties. </w:t>
      </w:r>
      <w:r>
        <w:rPr>
          <w:rFonts w:ascii="Arial" w:eastAsia="Arial" w:hAnsi="Arial" w:cs="Arial"/>
          <w:u w:val="single"/>
        </w:rPr>
        <w:t xml:space="preserve"> </w:t>
      </w:r>
      <w:bookmarkStart w:id="16" w:name="_STATUTE_CONTENT__bf063345_89ce_45c4_a5e"/>
      <w:bookmarkEnd w:id="15"/>
      <w:r>
        <w:rPr>
          <w:rFonts w:ascii="Arial" w:eastAsia="Arial" w:hAnsi="Arial" w:cs="Arial"/>
          <w:u w:val="single"/>
        </w:rPr>
        <w:t xml:space="preserve">The </w:t>
      </w:r>
      <w:r>
        <w:rPr>
          <w:rFonts w:ascii="Arial" w:eastAsia="Arial" w:hAnsi="Arial" w:cs="Arial"/>
          <w:u w:val="single"/>
        </w:rPr>
        <w:t>s</w:t>
      </w:r>
      <w:r>
        <w:rPr>
          <w:rFonts w:ascii="Arial" w:eastAsia="Arial" w:hAnsi="Arial" w:cs="Arial"/>
          <w:u w:val="single"/>
        </w:rPr>
        <w:t xml:space="preserve">pecialist, </w:t>
      </w:r>
      <w:r>
        <w:rPr>
          <w:rFonts w:ascii="Arial" w:eastAsia="Arial" w:hAnsi="Arial" w:cs="Arial"/>
          <w:u w:val="single"/>
        </w:rPr>
        <w:t>in consultation with</w:t>
      </w:r>
      <w:r>
        <w:rPr>
          <w:rFonts w:ascii="Arial" w:eastAsia="Arial" w:hAnsi="Arial" w:cs="Arial"/>
          <w:u w:val="single"/>
        </w:rPr>
        <w:t xml:space="preserve"> </w:t>
      </w:r>
      <w:r>
        <w:rPr>
          <w:rFonts w:ascii="Arial" w:eastAsia="Arial" w:hAnsi="Arial" w:cs="Arial"/>
          <w:u w:val="single"/>
        </w:rPr>
        <w:t>the contracted Wabanaki</w:t>
      </w:r>
      <w:r>
        <w:rPr>
          <w:rFonts w:ascii="Arial" w:eastAsia="Arial" w:hAnsi="Arial" w:cs="Arial"/>
          <w:u w:val="single"/>
        </w:rPr>
        <w:t xml:space="preserve"> </w:t>
      </w:r>
      <w:r>
        <w:rPr>
          <w:rFonts w:ascii="Arial" w:eastAsia="Arial" w:hAnsi="Arial" w:cs="Arial"/>
          <w:u w:val="single"/>
        </w:rPr>
        <w:t>advisors</w:t>
      </w:r>
      <w:r>
        <w:rPr>
          <w:rFonts w:ascii="Arial" w:eastAsia="Arial" w:hAnsi="Arial" w:cs="Arial"/>
          <w:u w:val="single"/>
        </w:rPr>
        <w:t>, shall</w:t>
      </w:r>
      <w:r>
        <w:rPr>
          <w:rFonts w:ascii="Arial" w:eastAsia="Arial" w:hAnsi="Arial" w:cs="Arial"/>
          <w:u w:val="single"/>
        </w:rPr>
        <w:t>:</w:t>
      </w:r>
    </w:p>
    <w:p w:rsidR="00D3127D" w:rsidP="00D3127D">
      <w:pPr>
        <w:ind w:left="720"/>
        <w:rPr>
          <w:rFonts w:ascii="Arial" w:eastAsia="Arial" w:hAnsi="Arial" w:cs="Arial"/>
        </w:rPr>
      </w:pPr>
      <w:bookmarkStart w:id="17" w:name="_STATUTE_NUMBER__5c148ef9_107e_4e4d_891e"/>
      <w:bookmarkStart w:id="18" w:name="_STATUTE_P__f7e34299_04ee_4bce_9658_f3d7"/>
      <w:bookmarkEnd w:id="16"/>
      <w:r>
        <w:rPr>
          <w:rFonts w:ascii="Arial" w:eastAsia="Arial" w:hAnsi="Arial" w:cs="Arial"/>
          <w:u w:val="single"/>
        </w:rPr>
        <w:t>A</w:t>
      </w:r>
      <w:bookmarkEnd w:id="17"/>
      <w:r>
        <w:rPr>
          <w:rFonts w:ascii="Arial" w:eastAsia="Arial" w:hAnsi="Arial" w:cs="Arial"/>
          <w:u w:val="single"/>
        </w:rPr>
        <w:t xml:space="preserve">.  </w:t>
      </w:r>
      <w:bookmarkStart w:id="19" w:name="_STATUTE_CONTENT__8b84dc58_8099_4662_a72"/>
      <w:r>
        <w:rPr>
          <w:rFonts w:ascii="Arial" w:eastAsia="Arial" w:hAnsi="Arial" w:cs="Arial"/>
          <w:u w:val="single"/>
        </w:rPr>
        <w:t>Assist school administrative units and educators in the exploration of a wide range of educational materials and resources relating to Wabanaki studies;</w:t>
      </w:r>
    </w:p>
    <w:p w:rsidR="00D3127D" w:rsidP="00D3127D">
      <w:pPr>
        <w:ind w:left="720"/>
        <w:rPr>
          <w:rFonts w:ascii="Arial" w:eastAsia="Arial" w:hAnsi="Arial" w:cs="Arial"/>
        </w:rPr>
      </w:pPr>
      <w:bookmarkStart w:id="20" w:name="_STATUTE_NUMBER__252b3db7_0d20_42cb_980e"/>
      <w:bookmarkStart w:id="21" w:name="_STATUTE_P__3367f562_0df0_4c9e_8ec7_695c"/>
      <w:bookmarkEnd w:id="18"/>
      <w:bookmarkEnd w:id="19"/>
      <w:r>
        <w:rPr>
          <w:rFonts w:ascii="Arial" w:eastAsia="Arial" w:hAnsi="Arial" w:cs="Arial"/>
          <w:u w:val="single"/>
        </w:rPr>
        <w:t>B</w:t>
      </w:r>
      <w:bookmarkEnd w:id="20"/>
      <w:r>
        <w:rPr>
          <w:rFonts w:ascii="Arial" w:eastAsia="Arial" w:hAnsi="Arial" w:cs="Arial"/>
          <w:u w:val="single"/>
        </w:rPr>
        <w:t xml:space="preserve">.  </w:t>
      </w:r>
      <w:bookmarkStart w:id="22" w:name="_STATUTE_CONTENT__827bf0c5_97ec_4454_9dc"/>
      <w:r>
        <w:rPr>
          <w:rFonts w:ascii="Arial" w:eastAsia="Arial" w:hAnsi="Arial" w:cs="Arial"/>
          <w:u w:val="single"/>
        </w:rPr>
        <w:t>Identify materials and resources for implementing</w:t>
      </w:r>
      <w:r>
        <w:rPr>
          <w:rFonts w:ascii="Arial" w:eastAsia="Arial" w:hAnsi="Arial" w:cs="Arial"/>
          <w:u w:val="single"/>
        </w:rPr>
        <w:t xml:space="preserve"> the instruction of</w:t>
      </w:r>
      <w:r>
        <w:rPr>
          <w:rFonts w:ascii="Arial" w:eastAsia="Arial" w:hAnsi="Arial" w:cs="Arial"/>
          <w:u w:val="single"/>
        </w:rPr>
        <w:t xml:space="preserve"> Wabanaki studies;</w:t>
      </w:r>
    </w:p>
    <w:p w:rsidR="00D3127D" w:rsidP="00D3127D">
      <w:pPr>
        <w:ind w:left="720"/>
        <w:rPr>
          <w:rFonts w:ascii="Arial" w:eastAsia="Arial" w:hAnsi="Arial" w:cs="Arial"/>
        </w:rPr>
      </w:pPr>
      <w:bookmarkStart w:id="23" w:name="_STATUTE_NUMBER__ddb10d85_7212_46c5_94d2"/>
      <w:bookmarkStart w:id="24" w:name="_STATUTE_P__18ff3b94_13ea_492e_8298_0bc0"/>
      <w:bookmarkEnd w:id="21"/>
      <w:bookmarkEnd w:id="22"/>
      <w:r>
        <w:rPr>
          <w:rFonts w:ascii="Arial" w:eastAsia="Arial" w:hAnsi="Arial" w:cs="Arial"/>
          <w:u w:val="single"/>
        </w:rPr>
        <w:t>C</w:t>
      </w:r>
      <w:bookmarkEnd w:id="23"/>
      <w:r>
        <w:rPr>
          <w:rFonts w:ascii="Arial" w:eastAsia="Arial" w:hAnsi="Arial" w:cs="Arial"/>
          <w:u w:val="single"/>
        </w:rPr>
        <w:t xml:space="preserve">.  </w:t>
      </w:r>
      <w:bookmarkStart w:id="25" w:name="_STATUTE_CONTENT__3ee6d1f0_515b_46d3_91d"/>
      <w:r>
        <w:rPr>
          <w:rFonts w:ascii="Arial" w:eastAsia="Arial" w:hAnsi="Arial" w:cs="Arial"/>
          <w:u w:val="single"/>
        </w:rPr>
        <w:t xml:space="preserve">Involve organizations and individuals able and willing to assist with </w:t>
      </w:r>
      <w:r>
        <w:rPr>
          <w:rFonts w:ascii="Arial" w:eastAsia="Arial" w:hAnsi="Arial" w:cs="Arial"/>
          <w:u w:val="single"/>
        </w:rPr>
        <w:t>the requirements under this subsection</w:t>
      </w:r>
      <w:r>
        <w:rPr>
          <w:rFonts w:ascii="Arial" w:eastAsia="Arial" w:hAnsi="Arial" w:cs="Arial"/>
          <w:u w:val="single"/>
        </w:rPr>
        <w:t>, including, but not limited to, museums and educators; and</w:t>
      </w:r>
    </w:p>
    <w:p w:rsidR="00D3127D" w:rsidP="00D3127D">
      <w:pPr>
        <w:ind w:left="720"/>
        <w:rPr>
          <w:rFonts w:ascii="Arial" w:eastAsia="Arial" w:hAnsi="Arial" w:cs="Arial"/>
        </w:rPr>
      </w:pPr>
      <w:bookmarkStart w:id="26" w:name="_STATUTE_NUMBER__3cb91a63_aff7_4334_a350"/>
      <w:bookmarkStart w:id="27" w:name="_STATUTE_P__d73b4b01_d2fa_4ac7_a968_9ad3"/>
      <w:bookmarkEnd w:id="24"/>
      <w:bookmarkEnd w:id="25"/>
      <w:r>
        <w:rPr>
          <w:rFonts w:ascii="Arial" w:eastAsia="Arial" w:hAnsi="Arial" w:cs="Arial"/>
          <w:u w:val="single"/>
        </w:rPr>
        <w:t>D</w:t>
      </w:r>
      <w:bookmarkEnd w:id="26"/>
      <w:r>
        <w:rPr>
          <w:rFonts w:ascii="Arial" w:eastAsia="Arial" w:hAnsi="Arial" w:cs="Arial"/>
          <w:u w:val="single"/>
        </w:rPr>
        <w:t xml:space="preserve">.  </w:t>
      </w:r>
      <w:bookmarkStart w:id="28" w:name="_STATUTE_CONTENT__7cb94a42_6f9e_4eaf_a19"/>
      <w:r>
        <w:rPr>
          <w:rFonts w:ascii="Arial" w:eastAsia="Arial" w:hAnsi="Arial" w:cs="Arial"/>
          <w:u w:val="single"/>
        </w:rPr>
        <w:t>Make recommendations to the department regarding:</w:t>
      </w:r>
    </w:p>
    <w:p w:rsidR="00D3127D" w:rsidP="00D3127D">
      <w:pPr>
        <w:ind w:left="1080"/>
        <w:rPr>
          <w:rFonts w:ascii="Arial" w:eastAsia="Arial" w:hAnsi="Arial" w:cs="Arial"/>
        </w:rPr>
      </w:pPr>
      <w:bookmarkStart w:id="29" w:name="_STATUTE_SP__8b0d041b_e932_485a_b81e_c6e"/>
      <w:bookmarkEnd w:id="28"/>
      <w:r>
        <w:rPr>
          <w:rFonts w:ascii="Arial" w:eastAsia="Arial" w:hAnsi="Arial" w:cs="Arial"/>
          <w:u w:val="single"/>
        </w:rPr>
        <w:t>(</w:t>
      </w:r>
      <w:bookmarkStart w:id="30" w:name="_STATUTE_NUMBER__793d2ed1_1dff_4c0f_af19"/>
      <w:r>
        <w:rPr>
          <w:rFonts w:ascii="Arial" w:eastAsia="Arial" w:hAnsi="Arial" w:cs="Arial"/>
          <w:u w:val="single"/>
        </w:rPr>
        <w:t>1</w:t>
      </w:r>
      <w:bookmarkEnd w:id="30"/>
      <w:r>
        <w:rPr>
          <w:rFonts w:ascii="Arial" w:eastAsia="Arial" w:hAnsi="Arial" w:cs="Arial"/>
          <w:u w:val="single"/>
        </w:rPr>
        <w:t xml:space="preserve">)  </w:t>
      </w:r>
      <w:bookmarkStart w:id="31" w:name="_STATUTE_CONTENT__8e673179_4b85_40dc_932"/>
      <w:r>
        <w:rPr>
          <w:rFonts w:ascii="Arial" w:eastAsia="Arial" w:hAnsi="Arial" w:cs="Arial"/>
          <w:u w:val="single"/>
        </w:rPr>
        <w:t>Wabanaki studies curricula;</w:t>
      </w:r>
    </w:p>
    <w:p w:rsidR="00D3127D" w:rsidP="00D3127D">
      <w:pPr>
        <w:ind w:left="1080"/>
        <w:rPr>
          <w:rFonts w:ascii="Arial" w:eastAsia="Arial" w:hAnsi="Arial" w:cs="Arial"/>
        </w:rPr>
      </w:pPr>
      <w:bookmarkStart w:id="32" w:name="_STATUTE_SP__95504ab9_0f32_4fec_9fe3_b78"/>
      <w:bookmarkEnd w:id="29"/>
      <w:bookmarkEnd w:id="31"/>
      <w:r>
        <w:rPr>
          <w:rFonts w:ascii="Arial" w:eastAsia="Arial" w:hAnsi="Arial" w:cs="Arial"/>
          <w:u w:val="single"/>
        </w:rPr>
        <w:t>(</w:t>
      </w:r>
      <w:bookmarkStart w:id="33" w:name="_STATUTE_NUMBER__2d4bc9cd_e97e_4b4e_961c"/>
      <w:r>
        <w:rPr>
          <w:rFonts w:ascii="Arial" w:eastAsia="Arial" w:hAnsi="Arial" w:cs="Arial"/>
          <w:u w:val="single"/>
        </w:rPr>
        <w:t>2</w:t>
      </w:r>
      <w:bookmarkEnd w:id="33"/>
      <w:r>
        <w:rPr>
          <w:rFonts w:ascii="Arial" w:eastAsia="Arial" w:hAnsi="Arial" w:cs="Arial"/>
          <w:u w:val="single"/>
        </w:rPr>
        <w:t xml:space="preserve">)  </w:t>
      </w:r>
      <w:bookmarkStart w:id="34" w:name="_STATUTE_CONTENT__63f5ada6_a966_4e20_ab4"/>
      <w:r>
        <w:rPr>
          <w:rFonts w:ascii="Arial" w:eastAsia="Arial" w:hAnsi="Arial" w:cs="Arial"/>
          <w:u w:val="single"/>
        </w:rPr>
        <w:t xml:space="preserve">Wabanaki studies courses that count toward </w:t>
      </w:r>
      <w:r>
        <w:rPr>
          <w:rFonts w:ascii="Arial" w:eastAsia="Arial" w:hAnsi="Arial" w:cs="Arial"/>
          <w:u w:val="single"/>
        </w:rPr>
        <w:t xml:space="preserve">the requirements of </w:t>
      </w:r>
      <w:r>
        <w:rPr>
          <w:rFonts w:ascii="Arial" w:eastAsia="Arial" w:hAnsi="Arial" w:cs="Arial"/>
          <w:u w:val="single"/>
        </w:rPr>
        <w:t>teacher certification; and</w:t>
      </w:r>
    </w:p>
    <w:p w:rsidR="00D3127D" w:rsidP="00D3127D">
      <w:pPr>
        <w:ind w:left="1080"/>
        <w:rPr>
          <w:rFonts w:ascii="Arial" w:eastAsia="Arial" w:hAnsi="Arial" w:cs="Arial"/>
        </w:rPr>
      </w:pPr>
      <w:bookmarkStart w:id="35" w:name="_STATUTE_SP__fd65b5e8_df2c_447c_b810_581"/>
      <w:bookmarkEnd w:id="32"/>
      <w:bookmarkEnd w:id="34"/>
      <w:r>
        <w:rPr>
          <w:rFonts w:ascii="Arial" w:eastAsia="Arial" w:hAnsi="Arial" w:cs="Arial"/>
          <w:u w:val="single"/>
        </w:rPr>
        <w:t>(</w:t>
      </w:r>
      <w:bookmarkStart w:id="36" w:name="_STATUTE_NUMBER__694e8df4_bbad_4fcf_8338"/>
      <w:r>
        <w:rPr>
          <w:rFonts w:ascii="Arial" w:eastAsia="Arial" w:hAnsi="Arial" w:cs="Arial"/>
          <w:u w:val="single"/>
        </w:rPr>
        <w:t>3</w:t>
      </w:r>
      <w:bookmarkEnd w:id="36"/>
      <w:r>
        <w:rPr>
          <w:rFonts w:ascii="Arial" w:eastAsia="Arial" w:hAnsi="Arial" w:cs="Arial"/>
          <w:u w:val="single"/>
        </w:rPr>
        <w:t xml:space="preserve">)  </w:t>
      </w:r>
      <w:bookmarkStart w:id="37" w:name="_STATUTE_CONTENT__968c696e_75fe_4ae5_85b"/>
      <w:r>
        <w:rPr>
          <w:rFonts w:ascii="Arial" w:eastAsia="Arial" w:hAnsi="Arial" w:cs="Arial"/>
          <w:u w:val="single"/>
        </w:rPr>
        <w:t>Implementation of teacher education programs and summer teacher institutes.</w:t>
      </w:r>
    </w:p>
    <w:p w:rsidR="00D3127D" w:rsidP="00D3127D">
      <w:pPr>
        <w:ind w:left="360" w:firstLine="360"/>
        <w:rPr>
          <w:rFonts w:ascii="Arial" w:eastAsia="Arial" w:hAnsi="Arial" w:cs="Arial"/>
        </w:rPr>
      </w:pPr>
      <w:bookmarkStart w:id="38" w:name="_STATUTE_NUMBER__06352f01_f247_4cb3_a7d1"/>
      <w:bookmarkStart w:id="39" w:name="_STATUTE_SS__88e41155_6c7d_4510_83ca_9c6"/>
      <w:bookmarkEnd w:id="14"/>
      <w:bookmarkEnd w:id="27"/>
      <w:bookmarkEnd w:id="35"/>
      <w:bookmarkEnd w:id="37"/>
      <w:r>
        <w:rPr>
          <w:rFonts w:ascii="Arial" w:eastAsia="Arial" w:hAnsi="Arial" w:cs="Arial"/>
          <w:b/>
          <w:u w:val="single"/>
        </w:rPr>
        <w:t>2</w:t>
      </w:r>
      <w:bookmarkEnd w:id="38"/>
      <w:r>
        <w:rPr>
          <w:rFonts w:ascii="Arial" w:eastAsia="Arial" w:hAnsi="Arial" w:cs="Arial"/>
          <w:b/>
          <w:u w:val="single"/>
        </w:rPr>
        <w:t xml:space="preserve">.  </w:t>
      </w:r>
      <w:bookmarkStart w:id="40" w:name="_STATUTE_HEADNOTE__a34a2f93_652d_4236_9d"/>
      <w:r>
        <w:rPr>
          <w:rFonts w:ascii="Arial" w:eastAsia="Arial" w:hAnsi="Arial" w:cs="Arial"/>
          <w:b/>
          <w:u w:val="single"/>
        </w:rPr>
        <w:t xml:space="preserve">Reporting.  </w:t>
      </w:r>
      <w:r>
        <w:rPr>
          <w:rFonts w:ascii="Arial" w:eastAsia="Arial" w:hAnsi="Arial" w:cs="Arial"/>
          <w:u w:val="single"/>
        </w:rPr>
        <w:t xml:space="preserve"> </w:t>
      </w:r>
      <w:bookmarkStart w:id="41" w:name="_STATUTE_CONTENT__a00ed286_7d64_47fe_893"/>
      <w:bookmarkEnd w:id="40"/>
      <w:r>
        <w:rPr>
          <w:rFonts w:ascii="Arial" w:eastAsia="Arial" w:hAnsi="Arial" w:cs="Arial"/>
          <w:u w:val="single"/>
        </w:rPr>
        <w:t xml:space="preserve">The </w:t>
      </w:r>
      <w:r>
        <w:rPr>
          <w:rFonts w:ascii="Arial" w:eastAsia="Arial" w:hAnsi="Arial" w:cs="Arial"/>
          <w:u w:val="single"/>
        </w:rPr>
        <w:t>s</w:t>
      </w:r>
      <w:r>
        <w:rPr>
          <w:rFonts w:ascii="Arial" w:eastAsia="Arial" w:hAnsi="Arial" w:cs="Arial"/>
          <w:u w:val="single"/>
        </w:rPr>
        <w:t xml:space="preserve">pecialist shall annually report to the </w:t>
      </w:r>
      <w:r>
        <w:rPr>
          <w:rFonts w:ascii="Arial" w:eastAsia="Arial" w:hAnsi="Arial" w:cs="Arial"/>
          <w:u w:val="single"/>
        </w:rPr>
        <w:t>c</w:t>
      </w:r>
      <w:r>
        <w:rPr>
          <w:rFonts w:ascii="Arial" w:eastAsia="Arial" w:hAnsi="Arial" w:cs="Arial"/>
          <w:u w:val="single"/>
        </w:rPr>
        <w:t xml:space="preserve">ommissioner </w:t>
      </w:r>
      <w:r>
        <w:rPr>
          <w:rFonts w:ascii="Arial" w:eastAsia="Arial" w:hAnsi="Arial" w:cs="Arial"/>
          <w:u w:val="single"/>
        </w:rPr>
        <w:t>and</w:t>
      </w:r>
      <w:r>
        <w:rPr>
          <w:rFonts w:ascii="Arial" w:eastAsia="Arial" w:hAnsi="Arial" w:cs="Arial"/>
          <w:u w:val="single"/>
        </w:rPr>
        <w:t xml:space="preserve"> the Maine Indian Tribal-State Commission regarding</w:t>
      </w:r>
      <w:r>
        <w:rPr>
          <w:rFonts w:ascii="Arial" w:eastAsia="Arial" w:hAnsi="Arial" w:cs="Arial"/>
          <w:u w:val="single"/>
        </w:rPr>
        <w:t xml:space="preserve"> the implementation of the instruction of Wabanaki studies as required by section 4706, subsection 4 and regarding</w:t>
      </w:r>
      <w:r>
        <w:rPr>
          <w:rFonts w:ascii="Arial" w:eastAsia="Arial" w:hAnsi="Arial" w:cs="Arial"/>
          <w:u w:val="single"/>
        </w:rPr>
        <w:t>:</w:t>
      </w:r>
    </w:p>
    <w:p w:rsidR="00D3127D" w:rsidP="00D3127D">
      <w:pPr>
        <w:ind w:left="720"/>
        <w:rPr>
          <w:rFonts w:ascii="Arial" w:eastAsia="Arial" w:hAnsi="Arial" w:cs="Arial"/>
        </w:rPr>
      </w:pPr>
      <w:bookmarkStart w:id="42" w:name="_STATUTE_NUMBER__a48e1d9d_0595_4e92_8c27"/>
      <w:bookmarkStart w:id="43" w:name="_STATUTE_P__37bdb9b3_45fe_4841_8bb6_5968"/>
      <w:bookmarkEnd w:id="41"/>
      <w:r>
        <w:rPr>
          <w:rFonts w:ascii="Arial" w:eastAsia="Arial" w:hAnsi="Arial" w:cs="Arial"/>
          <w:u w:val="single"/>
        </w:rPr>
        <w:t>A</w:t>
      </w:r>
      <w:bookmarkEnd w:id="42"/>
      <w:r>
        <w:rPr>
          <w:rFonts w:ascii="Arial" w:eastAsia="Arial" w:hAnsi="Arial" w:cs="Arial"/>
          <w:u w:val="single"/>
        </w:rPr>
        <w:t xml:space="preserve">.  </w:t>
      </w:r>
      <w:bookmarkStart w:id="44" w:name="_STATUTE_CONTENT__94804434_5f88_4a45_88e"/>
      <w:r>
        <w:rPr>
          <w:rFonts w:ascii="Arial" w:eastAsia="Arial" w:hAnsi="Arial" w:cs="Arial"/>
          <w:u w:val="single"/>
        </w:rPr>
        <w:t>Educational materials</w:t>
      </w:r>
      <w:r>
        <w:rPr>
          <w:rFonts w:ascii="Arial" w:eastAsia="Arial" w:hAnsi="Arial" w:cs="Arial"/>
          <w:u w:val="single"/>
        </w:rPr>
        <w:t xml:space="preserve"> and resources</w:t>
      </w:r>
      <w:r>
        <w:rPr>
          <w:rFonts w:ascii="Arial" w:eastAsia="Arial" w:hAnsi="Arial" w:cs="Arial"/>
          <w:u w:val="single"/>
        </w:rPr>
        <w:t xml:space="preserve"> that are appropriate to assist school administrative units and educators in the State to include Wabanaki studies as required by section 4706, subsection 4; and</w:t>
      </w:r>
    </w:p>
    <w:p w:rsidR="00D3127D" w:rsidP="00D3127D">
      <w:pPr>
        <w:ind w:left="720"/>
        <w:rPr>
          <w:rFonts w:ascii="Arial" w:eastAsia="Arial" w:hAnsi="Arial" w:cs="Arial"/>
        </w:rPr>
      </w:pPr>
      <w:bookmarkStart w:id="45" w:name="_STATUTE_NUMBER__8c7a8df2_ae7d_4967_b2eb"/>
      <w:bookmarkStart w:id="46" w:name="_STATUTE_P__fb93d4c9_f233_4963_bb3f_6c2f"/>
      <w:bookmarkEnd w:id="43"/>
      <w:bookmarkEnd w:id="44"/>
      <w:r>
        <w:rPr>
          <w:rFonts w:ascii="Arial" w:eastAsia="Arial" w:hAnsi="Arial" w:cs="Arial"/>
          <w:u w:val="single"/>
        </w:rPr>
        <w:t>B</w:t>
      </w:r>
      <w:bookmarkEnd w:id="45"/>
      <w:r>
        <w:rPr>
          <w:rFonts w:ascii="Arial" w:eastAsia="Arial" w:hAnsi="Arial" w:cs="Arial"/>
          <w:u w:val="single"/>
        </w:rPr>
        <w:t xml:space="preserve">.  </w:t>
      </w:r>
      <w:bookmarkStart w:id="47" w:name="_STATUTE_CONTENT__b50ef35a_dfcd_403d_951"/>
      <w:r>
        <w:rPr>
          <w:rFonts w:ascii="Arial" w:eastAsia="Arial" w:hAnsi="Arial" w:cs="Arial"/>
          <w:u w:val="single"/>
        </w:rPr>
        <w:t>Opportunities for professional development, training and technical assistance that must be provided to assist school administrative units and educators in the State in implementing Wabanaki studies as required by section 4706, subsection 4.</w:t>
      </w:r>
    </w:p>
    <w:p w:rsidR="00D3127D" w:rsidP="00D3127D">
      <w:pPr>
        <w:ind w:left="360" w:firstLine="360"/>
        <w:rPr>
          <w:rFonts w:ascii="Arial" w:eastAsia="Arial" w:hAnsi="Arial" w:cs="Arial"/>
        </w:rPr>
      </w:pPr>
      <w:bookmarkStart w:id="48" w:name="_BILL_SECTION__2ffa1f34_b7b9_4c9d_b4e2_6"/>
      <w:bookmarkStart w:id="49" w:name="_BILL_SECTION_HEADER__1096af23_c1ff_4661"/>
      <w:bookmarkStart w:id="50" w:name="_PAR__18_1f82ae6a_ff18_426e_b682_5f55016"/>
      <w:bookmarkEnd w:id="5"/>
      <w:bookmarkEnd w:id="8"/>
      <w:bookmarkEnd w:id="39"/>
      <w:bookmarkEnd w:id="46"/>
      <w:bookmarkEnd w:id="47"/>
      <w:r>
        <w:rPr>
          <w:rFonts w:ascii="Arial" w:eastAsia="Arial" w:hAnsi="Arial" w:cs="Arial"/>
          <w:b/>
          <w:sz w:val="24"/>
        </w:rPr>
        <w:t xml:space="preserve">Sec. </w:t>
      </w:r>
      <w:bookmarkStart w:id="51" w:name="_BILL_SECTION_NUMBER__429fc35c_df14_4310"/>
      <w:r>
        <w:rPr>
          <w:rFonts w:ascii="Arial" w:eastAsia="Arial" w:hAnsi="Arial" w:cs="Arial"/>
          <w:b/>
          <w:sz w:val="24"/>
        </w:rPr>
        <w:t>2</w:t>
      </w:r>
      <w:bookmarkEnd w:id="51"/>
      <w:r>
        <w:rPr>
          <w:rFonts w:ascii="Arial" w:eastAsia="Arial" w:hAnsi="Arial" w:cs="Arial"/>
          <w:b/>
          <w:sz w:val="24"/>
        </w:rPr>
        <w:t>.  20-A MRSA §4706, first ¶,</w:t>
      </w:r>
      <w:r>
        <w:rPr>
          <w:rFonts w:ascii="Arial" w:eastAsia="Arial" w:hAnsi="Arial" w:cs="Arial"/>
        </w:rPr>
        <w:t xml:space="preserve"> as amended by PL 2021, c. 247, §1 and affected by §3, is further amended to read:</w:t>
      </w:r>
    </w:p>
    <w:p w:rsidR="00D3127D" w:rsidP="00D3127D">
      <w:pPr>
        <w:ind w:left="360" w:firstLine="360"/>
        <w:rPr>
          <w:rFonts w:ascii="Arial" w:eastAsia="Arial" w:hAnsi="Arial" w:cs="Arial"/>
        </w:rPr>
      </w:pPr>
      <w:bookmarkStart w:id="52" w:name="_STATUTE_CONTENT__235d4aa3_cd7f_4ed6_bdf"/>
      <w:bookmarkStart w:id="53" w:name="_STATUTE_P__83a05333_d387_4a16_a79a_a359"/>
      <w:bookmarkStart w:id="54" w:name="_PAR__19_4ebfaba8_f30c_47fb_b5d3_6b6eb30"/>
      <w:bookmarkEnd w:id="49"/>
      <w:bookmarkEnd w:id="50"/>
      <w:r>
        <w:rPr>
          <w:rFonts w:ascii="Arial" w:eastAsia="Arial" w:hAnsi="Arial" w:cs="Arial"/>
        </w:rPr>
        <w:t xml:space="preserve">Instruction in American history, African American studies, government, citizenship, Maine studies </w:t>
      </w:r>
      <w:r>
        <w:rPr>
          <w:rFonts w:ascii="Arial" w:eastAsia="Arial" w:hAnsi="Arial" w:cs="Arial"/>
          <w:strike/>
        </w:rPr>
        <w:t>and</w:t>
      </w:r>
      <w:r>
        <w:rPr>
          <w:rFonts w:ascii="Arial" w:eastAsia="Arial" w:hAnsi="Arial" w:cs="Arial"/>
          <w:u w:val="single"/>
        </w:rPr>
        <w:t>,</w:t>
      </w:r>
      <w:r>
        <w:rPr>
          <w:rFonts w:ascii="Arial" w:eastAsia="Arial" w:hAnsi="Arial" w:cs="Arial"/>
        </w:rPr>
        <w:t xml:space="preserve"> the history of genocide </w:t>
      </w:r>
      <w:r>
        <w:rPr>
          <w:rFonts w:ascii="Arial" w:eastAsia="Arial" w:hAnsi="Arial" w:cs="Arial"/>
          <w:u w:val="single"/>
        </w:rPr>
        <w:t>and Wabanaki studie</w:t>
      </w:r>
      <w:r>
        <w:rPr>
          <w:rFonts w:ascii="Arial" w:eastAsia="Arial" w:hAnsi="Arial" w:cs="Arial"/>
          <w:u w:val="single"/>
        </w:rPr>
        <w:t>s</w:t>
      </w:r>
      <w:r>
        <w:rPr>
          <w:rFonts w:ascii="Arial" w:eastAsia="Arial" w:hAnsi="Arial" w:cs="Arial"/>
        </w:rPr>
        <w:t xml:space="preserve"> must be aligned with the parameters for essential instruction and graduation requirements established under </w:t>
      </w:r>
      <w:bookmarkStart w:id="55" w:name="_CROSS_REFERENCE__3a69d824_7021_40c7_bae"/>
      <w:r>
        <w:rPr>
          <w:rFonts w:ascii="Arial" w:eastAsia="Arial" w:hAnsi="Arial" w:cs="Arial"/>
        </w:rPr>
        <w:t>section 6209</w:t>
      </w:r>
      <w:bookmarkEnd w:id="55"/>
      <w:r>
        <w:rPr>
          <w:rFonts w:ascii="Arial" w:eastAsia="Arial" w:hAnsi="Arial" w:cs="Arial"/>
        </w:rPr>
        <w:t>.</w:t>
      </w:r>
      <w:bookmarkEnd w:id="52"/>
    </w:p>
    <w:p w:rsidR="00D3127D" w:rsidP="00D3127D">
      <w:pPr>
        <w:ind w:left="360" w:firstLine="360"/>
        <w:rPr>
          <w:rFonts w:ascii="Arial" w:eastAsia="Arial" w:hAnsi="Arial" w:cs="Arial"/>
        </w:rPr>
      </w:pPr>
      <w:bookmarkStart w:id="56" w:name="_BILL_SECTION_HEADER__013a8e03_bcb3_4dba"/>
      <w:bookmarkStart w:id="57" w:name="_PAR__1_b7fe9584_3325_4742_aa89_d1392e83"/>
      <w:bookmarkStart w:id="58" w:name="_BILL_SECTION__de0647b4_810c_4273_9d74_a"/>
      <w:bookmarkEnd w:id="48"/>
      <w:bookmarkEnd w:id="53"/>
      <w:bookmarkEnd w:id="54"/>
      <w:r>
        <w:rPr>
          <w:rFonts w:ascii="Arial" w:eastAsia="Arial" w:hAnsi="Arial" w:cs="Arial"/>
          <w:b/>
          <w:sz w:val="24"/>
        </w:rPr>
        <w:t xml:space="preserve">Sec. </w:t>
      </w:r>
      <w:bookmarkStart w:id="59" w:name="_BILL_SECTION_NUMBER__a399459f_9b9b_4fd4"/>
      <w:r>
        <w:rPr>
          <w:rFonts w:ascii="Arial" w:eastAsia="Arial" w:hAnsi="Arial" w:cs="Arial"/>
          <w:b/>
          <w:sz w:val="24"/>
        </w:rPr>
        <w:t>3</w:t>
      </w:r>
      <w:bookmarkEnd w:id="59"/>
      <w:r>
        <w:rPr>
          <w:rFonts w:ascii="Arial" w:eastAsia="Arial" w:hAnsi="Arial" w:cs="Arial"/>
          <w:b/>
          <w:sz w:val="24"/>
        </w:rPr>
        <w:t>.  20-A MRSA §4706, sub-§2,</w:t>
      </w:r>
      <w:r>
        <w:rPr>
          <w:rFonts w:ascii="Arial" w:eastAsia="Arial" w:hAnsi="Arial" w:cs="Arial"/>
        </w:rPr>
        <w:t xml:space="preserve"> as amended by PL 2023, c. 537, §2, is further amended to read:</w:t>
      </w:r>
    </w:p>
    <w:p w:rsidR="00D3127D" w:rsidP="00D3127D">
      <w:pPr>
        <w:ind w:left="360" w:firstLine="360"/>
        <w:rPr>
          <w:rFonts w:ascii="Arial" w:eastAsia="Arial" w:hAnsi="Arial" w:cs="Arial"/>
        </w:rPr>
      </w:pPr>
      <w:bookmarkStart w:id="60" w:name="_STATUTE_NUMBER__9849ca5e_f4d4_4379_ba40"/>
      <w:bookmarkStart w:id="61" w:name="_PAR__2_35495760_1d94_468c_8d12_d073142a"/>
      <w:bookmarkStart w:id="62" w:name="_STATUTE_SS__a458dd8e_f7f8_4443_aac7_4d0"/>
      <w:bookmarkEnd w:id="56"/>
      <w:bookmarkEnd w:id="57"/>
      <w:r>
        <w:rPr>
          <w:rFonts w:ascii="Arial" w:eastAsia="Arial" w:hAnsi="Arial" w:cs="Arial"/>
          <w:b/>
        </w:rPr>
        <w:t>2</w:t>
      </w:r>
      <w:bookmarkEnd w:id="60"/>
      <w:r>
        <w:rPr>
          <w:rFonts w:ascii="Arial" w:eastAsia="Arial" w:hAnsi="Arial" w:cs="Arial"/>
          <w:b/>
        </w:rPr>
        <w:t xml:space="preserve">.  </w:t>
      </w:r>
      <w:bookmarkStart w:id="63" w:name="_STATUTE_HEADNOTE__9af965d0_4f16_404f_b3"/>
      <w:r>
        <w:rPr>
          <w:rFonts w:ascii="Arial" w:eastAsia="Arial" w:hAnsi="Arial" w:cs="Arial"/>
          <w:b/>
        </w:rPr>
        <w:t>Maine studies.</w:t>
      </w:r>
      <w:bookmarkEnd w:id="63"/>
      <w:r>
        <w:rPr>
          <w:rFonts w:ascii="Arial" w:eastAsia="Arial" w:hAnsi="Arial" w:cs="Arial"/>
          <w:b/>
        </w:rPr>
        <w:t xml:space="preserve"> </w:t>
      </w:r>
      <w:r>
        <w:rPr>
          <w:rFonts w:ascii="Arial" w:eastAsia="Arial" w:hAnsi="Arial" w:cs="Arial"/>
        </w:rPr>
        <w:t xml:space="preserve"> </w:t>
      </w:r>
      <w:bookmarkStart w:id="64" w:name="_STATUTE_CONTENT__7d65269f_66d8_4510_b47"/>
      <w:r>
        <w:rPr>
          <w:rFonts w:ascii="Arial" w:eastAsia="Arial" w:hAnsi="Arial" w:cs="Arial"/>
        </w:rPr>
        <w:t xml:space="preserve">Maine history, including the Constitution of Maine, Maine geography and environment and the natural, industrial and economic resources of Maine and Maine's cultural and ethnic heritage, must be taught.  </w:t>
      </w:r>
      <w:r>
        <w:rPr>
          <w:rFonts w:ascii="Arial" w:eastAsia="Arial" w:hAnsi="Arial" w:cs="Arial"/>
          <w:strike/>
        </w:rPr>
        <w:t>A required component of Maine studies is Wabanaki studies, and Wabanaki studies may be taught as a component of other content areas, as appropriate, including but not limited to the content areas of English language arts, mathematics, science and fine arts. Wabanaki studies and</w:t>
      </w:r>
      <w:r>
        <w:rPr>
          <w:rFonts w:ascii="Arial" w:eastAsia="Arial" w:hAnsi="Arial" w:cs="Arial"/>
        </w:rPr>
        <w:t xml:space="preserve"> Maine African American studies must be included in the review of content standards and performance indicators of the learning results conducted in accordance with </w:t>
      </w:r>
      <w:bookmarkStart w:id="65" w:name="_CROSS_REFERENCE__9288660b_771d_4768_97e"/>
      <w:r>
        <w:rPr>
          <w:rFonts w:ascii="Arial" w:eastAsia="Arial" w:hAnsi="Arial" w:cs="Arial"/>
        </w:rPr>
        <w:t>section 6209, subsection 4</w:t>
      </w:r>
      <w:bookmarkEnd w:id="65"/>
      <w:r>
        <w:rPr>
          <w:rFonts w:ascii="Arial" w:eastAsia="Arial" w:hAnsi="Arial" w:cs="Arial"/>
        </w:rPr>
        <w:t xml:space="preserve">. </w:t>
      </w:r>
      <w:r>
        <w:rPr>
          <w:rFonts w:ascii="Arial" w:eastAsia="Arial" w:hAnsi="Arial" w:cs="Arial"/>
          <w:strike/>
        </w:rPr>
        <w:t>Wabanaki studies must address the following topics:</w:t>
      </w:r>
      <w:bookmarkEnd w:id="64"/>
    </w:p>
    <w:p w:rsidR="00D3127D" w:rsidP="00D3127D">
      <w:pPr>
        <w:ind w:left="720"/>
        <w:rPr>
          <w:rFonts w:ascii="Arial" w:eastAsia="Arial" w:hAnsi="Arial" w:cs="Arial"/>
        </w:rPr>
      </w:pPr>
      <w:bookmarkStart w:id="66" w:name="_STATUTE_NUMBER__4c7ea1e6_b604_4816_9389"/>
      <w:bookmarkStart w:id="67" w:name="_STATUTE_P__2bb5a062_60a4_4ef6_b3ea_7551"/>
      <w:bookmarkStart w:id="68" w:name="_PAR__3_854174f7_8d88_4ea7_9a50_ffe5ecb0"/>
      <w:bookmarkEnd w:id="61"/>
      <w:r>
        <w:rPr>
          <w:rFonts w:ascii="Arial" w:eastAsia="Arial" w:hAnsi="Arial" w:cs="Arial"/>
          <w:strike/>
        </w:rPr>
        <w:t>A</w:t>
      </w:r>
      <w:bookmarkEnd w:id="66"/>
      <w:r>
        <w:rPr>
          <w:rFonts w:ascii="Arial" w:eastAsia="Arial" w:hAnsi="Arial" w:cs="Arial"/>
          <w:strike/>
        </w:rPr>
        <w:t xml:space="preserve">.  </w:t>
      </w:r>
      <w:bookmarkStart w:id="69" w:name="_STATUTE_CONTENT__d896b75d_9a29_4719_934"/>
      <w:r>
        <w:rPr>
          <w:rFonts w:ascii="Arial" w:eastAsia="Arial" w:hAnsi="Arial" w:cs="Arial"/>
          <w:strike/>
        </w:rPr>
        <w:t>Wabanaki governments and political systems and their relationship with local, state, national and international governments;</w:t>
      </w:r>
      <w:bookmarkEnd w:id="69"/>
    </w:p>
    <w:p w:rsidR="00D3127D" w:rsidP="00D3127D">
      <w:pPr>
        <w:ind w:left="720"/>
        <w:rPr>
          <w:rFonts w:ascii="Arial" w:eastAsia="Arial" w:hAnsi="Arial" w:cs="Arial"/>
        </w:rPr>
      </w:pPr>
      <w:bookmarkStart w:id="70" w:name="_STATUTE_NUMBER__1c66d29a_f427_42ca_9137"/>
      <w:bookmarkStart w:id="71" w:name="_STATUTE_P__3d1a856d_8819_42c7_a521_7c6f"/>
      <w:bookmarkStart w:id="72" w:name="_PAR__4_36f33a87_5a1b_4656_908a_db064420"/>
      <w:bookmarkEnd w:id="67"/>
      <w:bookmarkEnd w:id="68"/>
      <w:r>
        <w:rPr>
          <w:rFonts w:ascii="Arial" w:eastAsia="Arial" w:hAnsi="Arial" w:cs="Arial"/>
          <w:strike/>
        </w:rPr>
        <w:t>B</w:t>
      </w:r>
      <w:bookmarkEnd w:id="70"/>
      <w:r>
        <w:rPr>
          <w:rFonts w:ascii="Arial" w:eastAsia="Arial" w:hAnsi="Arial" w:cs="Arial"/>
          <w:strike/>
        </w:rPr>
        <w:t xml:space="preserve">.  </w:t>
      </w:r>
      <w:bookmarkStart w:id="73" w:name="_STATUTE_CONTENT__d2f2fc87_86ab_4418_9eb"/>
      <w:r>
        <w:rPr>
          <w:rFonts w:ascii="Arial" w:eastAsia="Arial" w:hAnsi="Arial" w:cs="Arial"/>
          <w:strike/>
        </w:rPr>
        <w:t>Wabanaki cultural systems and the experience of tribal people throughout history;</w:t>
      </w:r>
      <w:bookmarkEnd w:id="73"/>
    </w:p>
    <w:p w:rsidR="00D3127D" w:rsidP="00D3127D">
      <w:pPr>
        <w:ind w:left="720"/>
        <w:rPr>
          <w:rFonts w:ascii="Arial" w:eastAsia="Arial" w:hAnsi="Arial" w:cs="Arial"/>
        </w:rPr>
      </w:pPr>
      <w:bookmarkStart w:id="74" w:name="_STATUTE_NUMBER__8d5cab84_55d4_4b0e_929f"/>
      <w:bookmarkStart w:id="75" w:name="_STATUTE_P__a36df1e7_6246_41b9_86b0_cbe5"/>
      <w:bookmarkStart w:id="76" w:name="_PAR__5_446b2d9f_9166_419b_946e_e7b46c48"/>
      <w:bookmarkEnd w:id="71"/>
      <w:bookmarkEnd w:id="72"/>
      <w:r>
        <w:rPr>
          <w:rFonts w:ascii="Arial" w:eastAsia="Arial" w:hAnsi="Arial" w:cs="Arial"/>
          <w:strike/>
        </w:rPr>
        <w:t>C</w:t>
      </w:r>
      <w:bookmarkEnd w:id="74"/>
      <w:r>
        <w:rPr>
          <w:rFonts w:ascii="Arial" w:eastAsia="Arial" w:hAnsi="Arial" w:cs="Arial"/>
          <w:strike/>
        </w:rPr>
        <w:t xml:space="preserve">.  </w:t>
      </w:r>
      <w:bookmarkStart w:id="77" w:name="_STATUTE_CONTENT__17bed778_ae62_4ca5_aa4"/>
      <w:r>
        <w:rPr>
          <w:rFonts w:ascii="Arial" w:eastAsia="Arial" w:hAnsi="Arial" w:cs="Arial"/>
          <w:strike/>
        </w:rPr>
        <w:t>Wabanaki territories; and</w:t>
      </w:r>
      <w:bookmarkEnd w:id="77"/>
    </w:p>
    <w:p w:rsidR="00D3127D" w:rsidP="00D3127D">
      <w:pPr>
        <w:ind w:left="720"/>
        <w:rPr>
          <w:rFonts w:ascii="Arial" w:eastAsia="Arial" w:hAnsi="Arial" w:cs="Arial"/>
        </w:rPr>
      </w:pPr>
      <w:bookmarkStart w:id="78" w:name="_STATUTE_NUMBER__bd468868_fef5_4d40_b43a"/>
      <w:bookmarkStart w:id="79" w:name="_STATUTE_P__c0231393_5def_4f77_ac6d_d152"/>
      <w:bookmarkStart w:id="80" w:name="_PAR__6_8629896d_eb29_453b_99f4_c38e07f1"/>
      <w:bookmarkEnd w:id="75"/>
      <w:bookmarkEnd w:id="76"/>
      <w:r>
        <w:rPr>
          <w:rFonts w:ascii="Arial" w:eastAsia="Arial" w:hAnsi="Arial" w:cs="Arial"/>
          <w:strike/>
        </w:rPr>
        <w:t>D</w:t>
      </w:r>
      <w:bookmarkEnd w:id="78"/>
      <w:r>
        <w:rPr>
          <w:rFonts w:ascii="Arial" w:eastAsia="Arial" w:hAnsi="Arial" w:cs="Arial"/>
          <w:strike/>
        </w:rPr>
        <w:t xml:space="preserve">.  </w:t>
      </w:r>
      <w:bookmarkStart w:id="81" w:name="_STATUTE_CONTENT__720f8d3e_689f_46d6_821"/>
      <w:r>
        <w:rPr>
          <w:rFonts w:ascii="Arial" w:eastAsia="Arial" w:hAnsi="Arial" w:cs="Arial"/>
          <w:strike/>
        </w:rPr>
        <w:t>Wabanaki economic systems.</w:t>
      </w:r>
      <w:bookmarkEnd w:id="81"/>
    </w:p>
    <w:p w:rsidR="00D3127D" w:rsidP="00D3127D">
      <w:pPr>
        <w:ind w:left="360" w:firstLine="360"/>
        <w:rPr>
          <w:rFonts w:ascii="Arial" w:eastAsia="Arial" w:hAnsi="Arial" w:cs="Arial"/>
        </w:rPr>
      </w:pPr>
      <w:bookmarkStart w:id="82" w:name="_BILL_SECTION_HEADER__4d8e0849_06bc_4fb7"/>
      <w:bookmarkStart w:id="83" w:name="_PAR__7_f8d576b1_8e88_4d47_9b84_0088bae9"/>
      <w:bookmarkStart w:id="84" w:name="_BILL_SECTION__cded6bae_33ae_4c79_9a2a_8"/>
      <w:bookmarkEnd w:id="58"/>
      <w:bookmarkEnd w:id="62"/>
      <w:bookmarkEnd w:id="79"/>
      <w:bookmarkEnd w:id="80"/>
      <w:r>
        <w:rPr>
          <w:rFonts w:ascii="Arial" w:eastAsia="Arial" w:hAnsi="Arial" w:cs="Arial"/>
          <w:b/>
          <w:sz w:val="24"/>
        </w:rPr>
        <w:t xml:space="preserve">Sec. </w:t>
      </w:r>
      <w:bookmarkStart w:id="85" w:name="_BILL_SECTION_NUMBER__f8a30e49_71b0_4f36"/>
      <w:r>
        <w:rPr>
          <w:rFonts w:ascii="Arial" w:eastAsia="Arial" w:hAnsi="Arial" w:cs="Arial"/>
          <w:b/>
          <w:sz w:val="24"/>
        </w:rPr>
        <w:t>4</w:t>
      </w:r>
      <w:bookmarkEnd w:id="85"/>
      <w:r>
        <w:rPr>
          <w:rFonts w:ascii="Arial" w:eastAsia="Arial" w:hAnsi="Arial" w:cs="Arial"/>
          <w:b/>
          <w:sz w:val="24"/>
        </w:rPr>
        <w:t>.  20-A MRSA §4706, sub-§4</w:t>
      </w:r>
      <w:r>
        <w:rPr>
          <w:rFonts w:ascii="Arial" w:eastAsia="Arial" w:hAnsi="Arial" w:cs="Arial"/>
        </w:rPr>
        <w:t xml:space="preserve"> is enacted to read:</w:t>
      </w:r>
    </w:p>
    <w:p w:rsidR="00D3127D" w:rsidP="00D3127D">
      <w:pPr>
        <w:ind w:left="360" w:firstLine="360"/>
        <w:rPr>
          <w:rFonts w:ascii="Arial" w:eastAsia="Arial" w:hAnsi="Arial" w:cs="Arial"/>
        </w:rPr>
      </w:pPr>
      <w:bookmarkStart w:id="86" w:name="_STATUTE_NUMBER__5c20c54b_3c52_4c28_81f4"/>
      <w:bookmarkStart w:id="87" w:name="_PAR__8_a801beef_ca15_413e_a19a_77ad60e7"/>
      <w:bookmarkStart w:id="88" w:name="_STATUTE_SS__d8bf8114_d2ae_479a_b2ca_04e"/>
      <w:bookmarkEnd w:id="82"/>
      <w:bookmarkEnd w:id="83"/>
      <w:r>
        <w:rPr>
          <w:rFonts w:ascii="Arial" w:eastAsia="Arial" w:hAnsi="Arial" w:cs="Arial"/>
          <w:b/>
          <w:u w:val="single"/>
        </w:rPr>
        <w:t>4</w:t>
      </w:r>
      <w:bookmarkEnd w:id="86"/>
      <w:r>
        <w:rPr>
          <w:rFonts w:ascii="Arial" w:eastAsia="Arial" w:hAnsi="Arial" w:cs="Arial"/>
          <w:b/>
          <w:u w:val="single"/>
        </w:rPr>
        <w:t xml:space="preserve">.  </w:t>
      </w:r>
      <w:bookmarkStart w:id="89" w:name="_STATUTE_HEADNOTE__7664254f_d73a_4d86_a9"/>
      <w:r>
        <w:rPr>
          <w:rFonts w:ascii="Arial" w:eastAsia="Arial" w:hAnsi="Arial" w:cs="Arial"/>
          <w:b/>
          <w:u w:val="single"/>
        </w:rPr>
        <w:t xml:space="preserve">Wabanaki studies. </w:t>
      </w:r>
      <w:r>
        <w:rPr>
          <w:rFonts w:ascii="Arial" w:eastAsia="Arial" w:hAnsi="Arial" w:cs="Arial"/>
          <w:u w:val="single"/>
        </w:rPr>
        <w:t xml:space="preserve"> </w:t>
      </w:r>
      <w:bookmarkStart w:id="90" w:name="_STATUTE_CONTENT__9e430d04_7a0c_4b0d_8a1"/>
      <w:bookmarkEnd w:id="89"/>
      <w:r>
        <w:rPr>
          <w:rFonts w:ascii="Arial" w:eastAsia="Arial" w:hAnsi="Arial" w:cs="Arial"/>
          <w:u w:val="single"/>
        </w:rPr>
        <w:t>Wabanaki studies must be included in the review of content standards and performance indicators of the learning results conducted in accordance with section 6209, subsection 4. Wabanaki studies may include social studies, English language arts, mathematics</w:t>
      </w:r>
      <w:r>
        <w:rPr>
          <w:rFonts w:ascii="Arial" w:eastAsia="Arial" w:hAnsi="Arial" w:cs="Arial"/>
          <w:u w:val="single"/>
        </w:rPr>
        <w:t>,</w:t>
      </w:r>
      <w:r>
        <w:rPr>
          <w:rFonts w:ascii="Arial" w:eastAsia="Arial" w:hAnsi="Arial" w:cs="Arial"/>
          <w:u w:val="single"/>
        </w:rPr>
        <w:t xml:space="preserve"> science</w:t>
      </w:r>
      <w:r>
        <w:rPr>
          <w:rFonts w:ascii="Arial" w:eastAsia="Arial" w:hAnsi="Arial" w:cs="Arial"/>
          <w:u w:val="single"/>
        </w:rPr>
        <w:t xml:space="preserve"> and fine arts</w:t>
      </w:r>
      <w:r>
        <w:rPr>
          <w:rFonts w:ascii="Arial" w:eastAsia="Arial" w:hAnsi="Arial" w:cs="Arial"/>
          <w:u w:val="single"/>
        </w:rPr>
        <w:t xml:space="preserve"> in accordance with this subsection. Wabanaki studies must address the following topics:</w:t>
      </w:r>
    </w:p>
    <w:p w:rsidR="00D3127D" w:rsidP="00D3127D">
      <w:pPr>
        <w:ind w:left="720"/>
        <w:rPr>
          <w:rFonts w:ascii="Arial" w:eastAsia="Arial" w:hAnsi="Arial" w:cs="Arial"/>
        </w:rPr>
      </w:pPr>
      <w:bookmarkStart w:id="91" w:name="_STATUTE_NUMBER__d7a7375a_1677_4930_a7cc"/>
      <w:bookmarkStart w:id="92" w:name="_STATUTE_P__f142f10f_0865_4fd6_8267_efbc"/>
      <w:bookmarkStart w:id="93" w:name="_PAR__9_d8956612_df62_4357_b68d_df7244aa"/>
      <w:bookmarkEnd w:id="87"/>
      <w:bookmarkEnd w:id="90"/>
      <w:r>
        <w:rPr>
          <w:rFonts w:ascii="Arial" w:eastAsia="Arial" w:hAnsi="Arial" w:cs="Arial"/>
          <w:u w:val="single"/>
        </w:rPr>
        <w:t>A</w:t>
      </w:r>
      <w:bookmarkEnd w:id="91"/>
      <w:r>
        <w:rPr>
          <w:rFonts w:ascii="Arial" w:eastAsia="Arial" w:hAnsi="Arial" w:cs="Arial"/>
          <w:u w:val="single"/>
        </w:rPr>
        <w:t xml:space="preserve">.  </w:t>
      </w:r>
      <w:bookmarkStart w:id="94" w:name="_STATUTE_CONTENT__8edac88c_a990_4a51_beb"/>
      <w:r>
        <w:rPr>
          <w:rFonts w:ascii="Arial" w:eastAsia="Arial" w:hAnsi="Arial" w:cs="Arial"/>
          <w:u w:val="single"/>
        </w:rPr>
        <w:t>Tribal governments in the State and political systems and their relationship with local, state, national and international governments;</w:t>
      </w:r>
    </w:p>
    <w:p w:rsidR="00D3127D" w:rsidP="00D3127D">
      <w:pPr>
        <w:ind w:left="720"/>
        <w:rPr>
          <w:rFonts w:ascii="Arial" w:eastAsia="Arial" w:hAnsi="Arial" w:cs="Arial"/>
        </w:rPr>
      </w:pPr>
      <w:bookmarkStart w:id="95" w:name="_STATUTE_NUMBER__54867ceb_3524_4583_b309"/>
      <w:bookmarkStart w:id="96" w:name="_STATUTE_P__180d33f1_d736_46a2_8d59_4675"/>
      <w:bookmarkStart w:id="97" w:name="_PAR__10_0ac32221_bae5_4bf0_97bb_da4db6d"/>
      <w:bookmarkEnd w:id="92"/>
      <w:bookmarkEnd w:id="93"/>
      <w:bookmarkEnd w:id="94"/>
      <w:r>
        <w:rPr>
          <w:rFonts w:ascii="Arial" w:eastAsia="Arial" w:hAnsi="Arial" w:cs="Arial"/>
          <w:u w:val="single"/>
        </w:rPr>
        <w:t>B</w:t>
      </w:r>
      <w:bookmarkEnd w:id="95"/>
      <w:r>
        <w:rPr>
          <w:rFonts w:ascii="Arial" w:eastAsia="Arial" w:hAnsi="Arial" w:cs="Arial"/>
          <w:u w:val="single"/>
        </w:rPr>
        <w:t xml:space="preserve">.  </w:t>
      </w:r>
      <w:bookmarkStart w:id="98" w:name="_STATUTE_CONTENT__38273d46_c64f_4305_bbd"/>
      <w:r>
        <w:rPr>
          <w:rFonts w:ascii="Arial" w:eastAsia="Arial" w:hAnsi="Arial" w:cs="Arial"/>
          <w:u w:val="single"/>
        </w:rPr>
        <w:t>Wabanaki cultural systems and the experience of tribal people in the State throughout history;</w:t>
      </w:r>
    </w:p>
    <w:p w:rsidR="00D3127D" w:rsidP="00D3127D">
      <w:pPr>
        <w:ind w:left="720"/>
        <w:rPr>
          <w:rFonts w:ascii="Arial" w:eastAsia="Arial" w:hAnsi="Arial" w:cs="Arial"/>
        </w:rPr>
      </w:pPr>
      <w:bookmarkStart w:id="99" w:name="_STATUTE_NUMBER__2f1d96a9_d5b4_489a_8ff1"/>
      <w:bookmarkStart w:id="100" w:name="_STATUTE_P__dd4d65ea_4e45_44c6_b5e1_6b6c"/>
      <w:bookmarkStart w:id="101" w:name="_PAR__11_35c5806a_32c6_4484_a1a3_a93cb1c"/>
      <w:bookmarkEnd w:id="96"/>
      <w:bookmarkEnd w:id="97"/>
      <w:bookmarkEnd w:id="98"/>
      <w:r>
        <w:rPr>
          <w:rFonts w:ascii="Arial" w:eastAsia="Arial" w:hAnsi="Arial" w:cs="Arial"/>
          <w:u w:val="single"/>
        </w:rPr>
        <w:t>C</w:t>
      </w:r>
      <w:bookmarkEnd w:id="99"/>
      <w:r>
        <w:rPr>
          <w:rFonts w:ascii="Arial" w:eastAsia="Arial" w:hAnsi="Arial" w:cs="Arial"/>
          <w:u w:val="single"/>
        </w:rPr>
        <w:t xml:space="preserve">.  </w:t>
      </w:r>
      <w:bookmarkStart w:id="102" w:name="_STATUTE_CONTENT__6afc65fe_1e1c_4a49_a2b"/>
      <w:r>
        <w:rPr>
          <w:rFonts w:ascii="Arial" w:eastAsia="Arial" w:hAnsi="Arial" w:cs="Arial"/>
          <w:u w:val="single"/>
        </w:rPr>
        <w:t>Wabanaki territories;</w:t>
      </w:r>
    </w:p>
    <w:p w:rsidR="00D3127D" w:rsidP="00D3127D">
      <w:pPr>
        <w:ind w:left="720"/>
        <w:rPr>
          <w:rFonts w:ascii="Arial" w:eastAsia="Arial" w:hAnsi="Arial" w:cs="Arial"/>
        </w:rPr>
      </w:pPr>
      <w:bookmarkStart w:id="103" w:name="_STATUTE_NUMBER__10c4334e_8bab_48f1_8198"/>
      <w:bookmarkStart w:id="104" w:name="_STATUTE_P__95b0dd8a_153c_4360_9913_bccd"/>
      <w:bookmarkStart w:id="105" w:name="_PAR__12_03e4bed2_c13d_4675_a9fb_57c8e9b"/>
      <w:bookmarkEnd w:id="100"/>
      <w:bookmarkEnd w:id="101"/>
      <w:bookmarkEnd w:id="102"/>
      <w:r>
        <w:rPr>
          <w:rFonts w:ascii="Arial" w:eastAsia="Arial" w:hAnsi="Arial" w:cs="Arial"/>
          <w:u w:val="single"/>
        </w:rPr>
        <w:t>D</w:t>
      </w:r>
      <w:bookmarkEnd w:id="103"/>
      <w:r>
        <w:rPr>
          <w:rFonts w:ascii="Arial" w:eastAsia="Arial" w:hAnsi="Arial" w:cs="Arial"/>
          <w:u w:val="single"/>
        </w:rPr>
        <w:t xml:space="preserve">.  </w:t>
      </w:r>
      <w:bookmarkStart w:id="106" w:name="_STATUTE_CONTENT__278cc3aa_1385_475d_bcd"/>
      <w:r>
        <w:rPr>
          <w:rFonts w:ascii="Arial" w:eastAsia="Arial" w:hAnsi="Arial" w:cs="Arial"/>
          <w:u w:val="single"/>
        </w:rPr>
        <w:t>Wabanaki economic systems; and</w:t>
      </w:r>
    </w:p>
    <w:p w:rsidR="00D3127D" w:rsidP="00D3127D">
      <w:pPr>
        <w:ind w:left="720"/>
        <w:rPr>
          <w:rFonts w:ascii="Arial" w:eastAsia="Arial" w:hAnsi="Arial" w:cs="Arial"/>
        </w:rPr>
      </w:pPr>
      <w:bookmarkStart w:id="107" w:name="_STATUTE_NUMBER__e6e1fc32_0bb9_4369_af2b"/>
      <w:bookmarkStart w:id="108" w:name="_STATUTE_P__8fd54962_0b18_4919_bdde_de93"/>
      <w:bookmarkStart w:id="109" w:name="_PAR__13_460253cd_2d1c_4864_ba37_88f5a99"/>
      <w:bookmarkEnd w:id="104"/>
      <w:bookmarkEnd w:id="105"/>
      <w:bookmarkEnd w:id="106"/>
      <w:r>
        <w:rPr>
          <w:rFonts w:ascii="Arial" w:eastAsia="Arial" w:hAnsi="Arial" w:cs="Arial"/>
          <w:u w:val="single"/>
        </w:rPr>
        <w:t>E</w:t>
      </w:r>
      <w:bookmarkEnd w:id="107"/>
      <w:r>
        <w:rPr>
          <w:rFonts w:ascii="Arial" w:eastAsia="Arial" w:hAnsi="Arial" w:cs="Arial"/>
          <w:u w:val="single"/>
        </w:rPr>
        <w:t xml:space="preserve">.  </w:t>
      </w:r>
      <w:bookmarkStart w:id="110" w:name="_STATUTE_CONTENT__dd431b37_d646_4314_8e5"/>
      <w:r>
        <w:rPr>
          <w:rFonts w:ascii="Arial" w:eastAsia="Arial" w:hAnsi="Arial" w:cs="Arial"/>
          <w:u w:val="single"/>
        </w:rPr>
        <w:t xml:space="preserve">Other curricula recommended by </w:t>
      </w:r>
      <w:r>
        <w:rPr>
          <w:rFonts w:ascii="Arial" w:eastAsia="Arial" w:hAnsi="Arial" w:cs="Arial"/>
          <w:u w:val="single"/>
        </w:rPr>
        <w:t>the Wabanaki studies specialist</w:t>
      </w:r>
      <w:r>
        <w:rPr>
          <w:rFonts w:ascii="Arial" w:eastAsia="Arial" w:hAnsi="Arial" w:cs="Arial"/>
          <w:u w:val="single"/>
        </w:rPr>
        <w:t xml:space="preserve"> pursuant to section 1</w:t>
      </w:r>
      <w:r>
        <w:rPr>
          <w:rFonts w:ascii="Arial" w:eastAsia="Arial" w:hAnsi="Arial" w:cs="Arial"/>
          <w:u w:val="single"/>
        </w:rPr>
        <w:t>4</w:t>
      </w:r>
      <w:r>
        <w:rPr>
          <w:rFonts w:ascii="Arial" w:eastAsia="Arial" w:hAnsi="Arial" w:cs="Arial"/>
          <w:u w:val="single"/>
        </w:rPr>
        <w:t>.</w:t>
      </w:r>
    </w:p>
    <w:p w:rsidR="00D3127D" w:rsidP="00D3127D">
      <w:pPr>
        <w:ind w:left="360"/>
        <w:rPr>
          <w:rFonts w:ascii="Arial" w:eastAsia="Arial" w:hAnsi="Arial" w:cs="Arial"/>
        </w:rPr>
      </w:pPr>
      <w:bookmarkStart w:id="111" w:name="_ENGROSSING_REV__307e3c2c_29be_4f91_8277"/>
      <w:bookmarkEnd w:id="108"/>
      <w:bookmarkEnd w:id="109"/>
      <w:bookmarkEnd w:id="110"/>
      <w:bookmarkEnd w:id="111"/>
      <w:r>
        <w:rPr>
          <w:rFonts w:ascii="Arial" w:eastAsia="Arial" w:hAnsi="Arial" w:cs="Arial"/>
          <w:u w:val="single"/>
        </w:rPr>
        <w:t>Beginning July 1, 202</w:t>
      </w:r>
      <w:r>
        <w:rPr>
          <w:rFonts w:ascii="Arial" w:eastAsia="Arial" w:hAnsi="Arial" w:cs="Arial"/>
          <w:u w:val="single"/>
        </w:rPr>
        <w:t>7</w:t>
      </w:r>
      <w:r>
        <w:rPr>
          <w:rFonts w:ascii="Arial" w:eastAsia="Arial" w:hAnsi="Arial" w:cs="Arial"/>
          <w:u w:val="single"/>
        </w:rPr>
        <w:t xml:space="preserve">, </w:t>
      </w:r>
      <w:r>
        <w:rPr>
          <w:rFonts w:ascii="Arial" w:eastAsia="Arial" w:hAnsi="Arial" w:cs="Arial"/>
          <w:u w:val="single"/>
        </w:rPr>
        <w:t>the</w:t>
      </w:r>
      <w:r>
        <w:rPr>
          <w:rFonts w:ascii="Arial" w:eastAsia="Arial" w:hAnsi="Arial" w:cs="Arial"/>
          <w:u w:val="single"/>
        </w:rPr>
        <w:t xml:space="preserve"> </w:t>
      </w:r>
      <w:bookmarkStart w:id="112" w:name="_STATUTE_P__7af85ba3_641c_492f_9ae7_b173"/>
      <w:bookmarkStart w:id="113" w:name="_STATUTE_CONTENT__04e85d8a_a9fb_454d_a3d"/>
      <w:bookmarkStart w:id="114" w:name="_PAR__14_d7ee99ff_3249_4113_a4c6_10d1fa8"/>
      <w:r>
        <w:rPr>
          <w:rFonts w:ascii="Arial" w:eastAsia="Arial" w:hAnsi="Arial" w:cs="Arial"/>
          <w:u w:val="single"/>
        </w:rPr>
        <w:t xml:space="preserve">department shall, in a representative sample of schools, </w:t>
      </w:r>
      <w:bookmarkStart w:id="115" w:name="_ENGROSSING_REV__9b55e8da_4ec6_4ab9_8fd9"/>
      <w:bookmarkStart w:id="116" w:name="_REV__a4339101_6016_4f33_a93f_835a9028b1"/>
      <w:bookmarkStart w:id="117" w:name="_PROCESSED_CHANGE__2eccc632_7d9d_4747_8f"/>
      <w:bookmarkStart w:id="118" w:name="_PROCESSED_CHANGE__6c6f55a0_a958_4690_8c"/>
      <w:bookmarkStart w:id="119" w:name="_PROCESSED_CHANGE__3adfaad5_ae82_4afe_8c"/>
      <w:bookmarkStart w:id="120" w:name="_PROCESSED_CHANGE__197bc8cb_ece8_4ee7_90"/>
      <w:bookmarkStart w:id="121" w:name="_PROCESSED_CHANGE__df43283d_2941_498a_95"/>
      <w:bookmarkStart w:id="122" w:name="_PROCESSED_CHANGE__6903c67b_f4b3_4aaa_99"/>
      <w:bookmarkStart w:id="123" w:name="_PROCESSED_CHANGE__646b5091_cb60_41e3_b4"/>
      <w:bookmarkStart w:id="124" w:name="_PROCESSED_CHANGE__5b4235fc_8621_4e02_ba"/>
      <w:bookmarkEnd w:id="115"/>
      <w:r>
        <w:rPr>
          <w:rFonts w:ascii="Arial" w:eastAsia="Arial" w:hAnsi="Arial" w:cs="Arial"/>
          <w:u w:val="single"/>
        </w:rPr>
        <w:t>no less than biannually</w:t>
      </w:r>
      <w:bookmarkEnd w:id="116"/>
      <w:bookmarkEnd w:id="117"/>
      <w:bookmarkEnd w:id="118"/>
      <w:bookmarkEnd w:id="119"/>
      <w:bookmarkEnd w:id="120"/>
      <w:bookmarkEnd w:id="121"/>
      <w:bookmarkEnd w:id="122"/>
      <w:bookmarkEnd w:id="123"/>
      <w:bookmarkEnd w:id="124"/>
      <w:r>
        <w:rPr>
          <w:rFonts w:ascii="Arial" w:eastAsia="Arial" w:hAnsi="Arial" w:cs="Arial"/>
          <w:u w:val="single"/>
        </w:rPr>
        <w:t xml:space="preserve"> </w:t>
      </w:r>
      <w:r>
        <w:rPr>
          <w:rFonts w:ascii="Arial" w:eastAsia="Arial" w:hAnsi="Arial" w:cs="Arial"/>
          <w:u w:val="single"/>
        </w:rPr>
        <w:t>study the Wabanaki studies curricula under this subsection</w:t>
      </w:r>
      <w:r>
        <w:rPr>
          <w:rFonts w:ascii="Arial" w:eastAsia="Arial" w:hAnsi="Arial" w:cs="Arial"/>
          <w:u w:val="single"/>
        </w:rPr>
        <w:t xml:space="preserve"> to assess its imp</w:t>
      </w:r>
      <w:r>
        <w:rPr>
          <w:rFonts w:ascii="Arial" w:eastAsia="Arial" w:hAnsi="Arial" w:cs="Arial"/>
          <w:u w:val="single"/>
        </w:rPr>
        <w:t>lementation</w:t>
      </w:r>
      <w:r>
        <w:rPr>
          <w:rFonts w:ascii="Arial" w:eastAsia="Arial" w:hAnsi="Arial" w:cs="Arial"/>
          <w:u w:val="single"/>
        </w:rPr>
        <w:t>. The department shall publish its findings</w:t>
      </w:r>
      <w:r>
        <w:rPr>
          <w:rFonts w:ascii="Arial" w:eastAsia="Arial" w:hAnsi="Arial" w:cs="Arial"/>
          <w:u w:val="single"/>
        </w:rPr>
        <w:t xml:space="preserve"> on the </w:t>
      </w:r>
      <w:r>
        <w:rPr>
          <w:rFonts w:ascii="Arial" w:eastAsia="Arial" w:hAnsi="Arial" w:cs="Arial"/>
          <w:u w:val="single"/>
        </w:rPr>
        <w:t>department's publicly accessible website</w:t>
      </w:r>
      <w:r>
        <w:rPr>
          <w:rFonts w:ascii="Arial" w:eastAsia="Arial" w:hAnsi="Arial" w:cs="Arial"/>
          <w:u w:val="single"/>
        </w:rPr>
        <w:t>.</w:t>
      </w:r>
    </w:p>
    <w:p w:rsidR="00D3127D" w:rsidP="00D3127D">
      <w:pPr>
        <w:ind w:left="360" w:firstLine="360"/>
        <w:rPr>
          <w:rFonts w:ascii="Arial" w:eastAsia="Arial" w:hAnsi="Arial" w:cs="Arial"/>
        </w:rPr>
      </w:pPr>
      <w:bookmarkStart w:id="125" w:name="_BILL_SECTION_HEADER__83122fba_c211_4461"/>
      <w:bookmarkStart w:id="126" w:name="_PAR__15_63a0c968_c1e9_4a5a_8ca5_b0cf0f6"/>
      <w:bookmarkStart w:id="127" w:name="_BILL_SECTION__130ccc7f_9257_4d9d_ace9_f"/>
      <w:bookmarkEnd w:id="84"/>
      <w:bookmarkEnd w:id="88"/>
      <w:bookmarkEnd w:id="112"/>
      <w:bookmarkEnd w:id="113"/>
      <w:bookmarkEnd w:id="114"/>
      <w:r>
        <w:rPr>
          <w:rFonts w:ascii="Arial" w:eastAsia="Arial" w:hAnsi="Arial" w:cs="Arial"/>
          <w:b/>
          <w:sz w:val="24"/>
        </w:rPr>
        <w:t xml:space="preserve">Sec. </w:t>
      </w:r>
      <w:bookmarkStart w:id="128" w:name="_BILL_SECTION_NUMBER__b3fad65a_274f_4a70"/>
      <w:r>
        <w:rPr>
          <w:rFonts w:ascii="Arial" w:eastAsia="Arial" w:hAnsi="Arial" w:cs="Arial"/>
          <w:b/>
          <w:sz w:val="24"/>
        </w:rPr>
        <w:t>5</w:t>
      </w:r>
      <w:bookmarkEnd w:id="128"/>
      <w:r>
        <w:rPr>
          <w:rFonts w:ascii="Arial" w:eastAsia="Arial" w:hAnsi="Arial" w:cs="Arial"/>
          <w:b/>
          <w:sz w:val="24"/>
        </w:rPr>
        <w:t>.  20-A MRSA §13011, sub-§11</w:t>
      </w:r>
      <w:r>
        <w:rPr>
          <w:rFonts w:ascii="Arial" w:eastAsia="Arial" w:hAnsi="Arial" w:cs="Arial"/>
        </w:rPr>
        <w:t xml:space="preserve"> is enacted to read:</w:t>
      </w:r>
    </w:p>
    <w:p w:rsidR="00D3127D" w:rsidP="00D3127D">
      <w:pPr>
        <w:ind w:left="360" w:firstLine="360"/>
        <w:rPr>
          <w:rFonts w:ascii="Arial" w:eastAsia="Arial" w:hAnsi="Arial" w:cs="Arial"/>
        </w:rPr>
      </w:pPr>
      <w:bookmarkStart w:id="129" w:name="_STATUTE_NUMBER__0bbad77a_ba33_4dc5_9a37"/>
      <w:bookmarkStart w:id="130" w:name="_STATUTE_SS__ff5535ea_20cf_4c52_9f48_2ff"/>
      <w:bookmarkStart w:id="131" w:name="_PAR__16_b1552141_450c_4939_8943_512e4f2"/>
      <w:bookmarkEnd w:id="125"/>
      <w:bookmarkEnd w:id="126"/>
      <w:r>
        <w:rPr>
          <w:rFonts w:ascii="Arial" w:eastAsia="Arial" w:hAnsi="Arial" w:cs="Arial"/>
          <w:b/>
          <w:u w:val="single"/>
        </w:rPr>
        <w:t>11</w:t>
      </w:r>
      <w:bookmarkEnd w:id="129"/>
      <w:r>
        <w:rPr>
          <w:rFonts w:ascii="Arial" w:eastAsia="Arial" w:hAnsi="Arial" w:cs="Arial"/>
          <w:b/>
          <w:u w:val="single"/>
        </w:rPr>
        <w:t xml:space="preserve">.  </w:t>
      </w:r>
      <w:bookmarkStart w:id="132" w:name="_STATUTE_HEADNOTE__669b5d64_4785_4335_b7"/>
      <w:r>
        <w:rPr>
          <w:rFonts w:ascii="Arial" w:eastAsia="Arial" w:hAnsi="Arial" w:cs="Arial"/>
          <w:b/>
          <w:u w:val="single"/>
        </w:rPr>
        <w:t xml:space="preserve">Wabanaki studies requirement. </w:t>
      </w:r>
      <w:r>
        <w:rPr>
          <w:rFonts w:ascii="Arial" w:eastAsia="Arial" w:hAnsi="Arial" w:cs="Arial"/>
          <w:u w:val="single"/>
        </w:rPr>
        <w:t xml:space="preserve"> </w:t>
      </w:r>
      <w:bookmarkStart w:id="133" w:name="_STATUTE_CONTENT__0eaafb39_c476_47be_a67"/>
      <w:bookmarkEnd w:id="132"/>
      <w:r>
        <w:rPr>
          <w:rFonts w:ascii="Arial" w:eastAsia="Arial" w:hAnsi="Arial" w:cs="Arial"/>
          <w:u w:val="single"/>
        </w:rPr>
        <w:t xml:space="preserve">The state board </w:t>
      </w:r>
      <w:bookmarkStart w:id="134" w:name="_ENGROSSING_REV__2d812f6f_a47b_4d7b_8908"/>
      <w:bookmarkStart w:id="135" w:name="_REV__c2d4e41e_9526_450b_922d_66971f5234"/>
      <w:bookmarkStart w:id="136" w:name="_PROCESSED_CHANGE__da1a1c9a_02d4_476d_a6"/>
      <w:bookmarkStart w:id="137" w:name="_PROCESSED_CHANGE__98b03993_1860_4e92_98"/>
      <w:bookmarkStart w:id="138" w:name="_PROCESSED_CHANGE__ee895928_3a05_48e7_91"/>
      <w:bookmarkStart w:id="139" w:name="_PROCESSED_CHANGE__d4978ab4_6931_4613_a7"/>
      <w:bookmarkStart w:id="140" w:name="_PROCESSED_CHANGE__d0b878e9_82c6_4db0_b8"/>
      <w:bookmarkStart w:id="141" w:name="_PROCESSED_CHANGE__120a88b9_bbb9_4f6a_8a"/>
      <w:bookmarkStart w:id="142" w:name="_PROCESSED_CHANGE__d423e877_03c5_434f_82"/>
      <w:bookmarkStart w:id="143" w:name="_PROCESSED_CHANGE__6d713660_17b8_4011_af"/>
      <w:bookmarkEnd w:id="134"/>
      <w:r>
        <w:rPr>
          <w:rFonts w:ascii="Arial" w:eastAsia="Arial" w:hAnsi="Arial" w:cs="Arial"/>
          <w:u w:val="single"/>
        </w:rPr>
        <w:t>may</w:t>
      </w:r>
      <w:bookmarkEnd w:id="135"/>
      <w:bookmarkEnd w:id="136"/>
      <w:bookmarkEnd w:id="137"/>
      <w:bookmarkEnd w:id="138"/>
      <w:bookmarkEnd w:id="139"/>
      <w:bookmarkEnd w:id="140"/>
      <w:bookmarkEnd w:id="141"/>
      <w:bookmarkEnd w:id="142"/>
      <w:bookmarkEnd w:id="143"/>
      <w:r>
        <w:rPr>
          <w:rFonts w:ascii="Arial" w:eastAsia="Arial" w:hAnsi="Arial" w:cs="Arial"/>
          <w:u w:val="single"/>
        </w:rPr>
        <w:t xml:space="preserve"> </w:t>
      </w:r>
      <w:r>
        <w:rPr>
          <w:rFonts w:ascii="Arial" w:eastAsia="Arial" w:hAnsi="Arial" w:cs="Arial"/>
          <w:u w:val="single"/>
        </w:rPr>
        <w:t>adopt rules to require the completion of a Wabanaki studies component in the qualifications for certifying teachers in accordance with sections 13012‑A and 13013.</w:t>
      </w:r>
    </w:p>
    <w:p w:rsidR="00D3127D" w:rsidP="00D3127D">
      <w:pPr>
        <w:ind w:left="360" w:firstLine="360"/>
        <w:rPr>
          <w:rFonts w:ascii="Arial" w:eastAsia="Arial" w:hAnsi="Arial" w:cs="Arial"/>
        </w:rPr>
      </w:pPr>
      <w:bookmarkStart w:id="144" w:name="_BILL_SECTION_UNALLOCATED__42f5b2ef_237f"/>
      <w:bookmarkStart w:id="145" w:name="_INSTRUCTION__95179e69_9781_41b9_8c4f_fe"/>
      <w:bookmarkEnd w:id="127"/>
      <w:bookmarkEnd w:id="130"/>
      <w:bookmarkEnd w:id="131"/>
      <w:bookmarkEnd w:id="133"/>
      <w:r>
        <w:rPr>
          <w:rFonts w:ascii="Arial" w:eastAsia="Arial" w:hAnsi="Arial" w:cs="Arial"/>
          <w:b/>
          <w:sz w:val="24"/>
        </w:rPr>
        <w:t xml:space="preserve">Sec. </w:t>
      </w:r>
      <w:bookmarkStart w:id="146" w:name="_BILL_SECTION_NUMBER__79be1ad1_f33e_4a04"/>
      <w:r>
        <w:rPr>
          <w:rFonts w:ascii="Arial" w:eastAsia="Arial" w:hAnsi="Arial" w:cs="Arial"/>
          <w:b/>
          <w:sz w:val="24"/>
        </w:rPr>
        <w:t>6</w:t>
      </w:r>
      <w:bookmarkEnd w:id="146"/>
      <w:r>
        <w:rPr>
          <w:rFonts w:ascii="Arial" w:eastAsia="Arial" w:hAnsi="Arial" w:cs="Arial"/>
          <w:b/>
          <w:sz w:val="24"/>
        </w:rPr>
        <w:t>.  State Board of Education to evaluate rules.</w:t>
      </w:r>
      <w:r>
        <w:rPr>
          <w:rFonts w:ascii="Arial" w:eastAsia="Arial" w:hAnsi="Arial" w:cs="Arial"/>
        </w:rPr>
        <w:t xml:space="preserve">  The State Board of Education shall, no later than July 1, 2027, evaluate whether the adoption of rules requiring the completion of a Wabanaki studies component in the qualifications for certifying teachers is necessary.</w:t>
      </w:r>
    </w:p>
    <w:p w:rsidR="00D3127D" w:rsidP="00D3127D">
      <w:pPr>
        <w:ind w:left="360" w:firstLine="360"/>
        <w:rPr>
          <w:rFonts w:ascii="Arial" w:eastAsia="Arial" w:hAnsi="Arial" w:cs="Arial"/>
        </w:rPr>
      </w:pPr>
      <w:bookmarkStart w:id="147" w:name="_APPROP_SECTION__87f354cb_6f33_417a_954d"/>
      <w:bookmarkStart w:id="148" w:name="_INSTRUCTION__c66778eb_b37f_4ac7_9ac1_65"/>
      <w:bookmarkEnd w:id="144"/>
      <w:bookmarkEnd w:id="145"/>
      <w:r>
        <w:rPr>
          <w:rFonts w:ascii="Arial" w:eastAsia="Arial" w:hAnsi="Arial" w:cs="Arial"/>
          <w:b/>
          <w:sz w:val="24"/>
        </w:rPr>
        <w:t xml:space="preserve">Sec. </w:t>
      </w:r>
      <w:bookmarkStart w:id="149" w:name="_BILL_SECTION_NUMBER__0692c6f3_ffed_4281"/>
      <w:r>
        <w:rPr>
          <w:rFonts w:ascii="Arial" w:eastAsia="Arial" w:hAnsi="Arial" w:cs="Arial"/>
          <w:b/>
          <w:sz w:val="24"/>
        </w:rPr>
        <w:t>7</w:t>
      </w:r>
      <w:bookmarkEnd w:id="149"/>
      <w:r>
        <w:rPr>
          <w:rFonts w:ascii="Arial" w:eastAsia="Arial" w:hAnsi="Arial" w:cs="Arial"/>
          <w:b/>
          <w:sz w:val="24"/>
        </w:rPr>
        <w:t>.  Appropriations and allocations.</w:t>
      </w:r>
      <w:r>
        <w:rPr>
          <w:rFonts w:ascii="Arial" w:eastAsia="Arial" w:hAnsi="Arial" w:cs="Arial"/>
        </w:rPr>
        <w:t>  The following appropriations and allocations are made.</w:t>
      </w:r>
    </w:p>
    <w:p w:rsidR="00D3127D" w:rsidP="00D3127D">
      <w:pPr>
        <w:pStyle w:val="BPSParagraphLeftAlign"/>
        <w:suppressAutoHyphens/>
        <w:ind w:left="360"/>
        <w:rPr>
          <w:rFonts w:ascii="Arial" w:eastAsia="Arial" w:hAnsi="Arial" w:cs="Arial"/>
        </w:rPr>
      </w:pPr>
      <w:r>
        <w:rPr>
          <w:rFonts w:ascii="Arial" w:eastAsia="Arial" w:hAnsi="Arial" w:cs="Arial"/>
          <w:b/>
        </w:rPr>
        <w:t>EDUCATION, DEPARTMENT OF</w:t>
      </w:r>
    </w:p>
    <w:p w:rsidR="00D3127D" w:rsidP="00D3127D">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D3127D" w:rsidP="00D3127D">
      <w:pPr>
        <w:ind w:left="360"/>
        <w:rPr>
          <w:rFonts w:ascii="Arial" w:eastAsia="Arial" w:hAnsi="Arial" w:cs="Arial"/>
        </w:rPr>
      </w:pPr>
      <w:r>
        <w:rPr>
          <w:rFonts w:ascii="Arial" w:eastAsia="Arial" w:hAnsi="Arial" w:cs="Arial"/>
        </w:rPr>
        <w:t>Initiative: Provides one-time funds for a contracted review team to study the Wabanaki studies curricula to assess its implementation.</w:t>
      </w:r>
    </w:p>
    <w:tbl>
      <w:tblPr>
        <w:tblStyle w:val="BPSTable"/>
        <w:tblW w:w="0" w:type="auto"/>
        <w:tblInd w:w="360" w:type="dxa"/>
        <w:tblCellMar>
          <w:left w:w="0" w:type="dxa"/>
          <w:right w:w="0" w:type="dxa"/>
        </w:tblCellMar>
        <w:tblLook w:val="04A0"/>
      </w:tblPr>
      <w:tblGrid>
        <w:gridCol w:w="5009"/>
        <w:gridCol w:w="1463"/>
        <w:gridCol w:w="1463"/>
      </w:tblGrid>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b/>
              </w:rPr>
              <w:t>GENERAL FUND</w:t>
            </w:r>
          </w:p>
        </w:tc>
        <w:tc>
          <w:tcPr>
            <w:tcW w:w="1469" w:type="dxa"/>
          </w:tcPr>
          <w:p w:rsidR="00D3127D" w:rsidP="002A6B37">
            <w:pPr>
              <w:jc w:val="right"/>
              <w:rPr>
                <w:rFonts w:ascii="Arial" w:eastAsia="Arial" w:hAnsi="Arial" w:cs="Arial"/>
              </w:rPr>
            </w:pPr>
            <w:r>
              <w:rPr>
                <w:rFonts w:ascii="Arial" w:eastAsia="Arial" w:hAnsi="Arial" w:cs="Arial"/>
                <w:b/>
              </w:rPr>
              <w:t>2025-26</w:t>
            </w:r>
          </w:p>
        </w:tc>
        <w:tc>
          <w:tcPr>
            <w:tcW w:w="1469" w:type="dxa"/>
          </w:tcPr>
          <w:p w:rsidR="00D3127D" w:rsidP="002A6B37">
            <w:pPr>
              <w:jc w:val="right"/>
              <w:rPr>
                <w:rFonts w:ascii="Arial" w:eastAsia="Arial" w:hAnsi="Arial" w:cs="Arial"/>
              </w:rPr>
            </w:pPr>
            <w:r>
              <w:rPr>
                <w:rFonts w:ascii="Arial" w:eastAsia="Arial" w:hAnsi="Arial" w:cs="Arial"/>
                <w:b/>
              </w:rPr>
              <w:t>2026-27</w:t>
            </w:r>
          </w:p>
        </w:tc>
      </w:tr>
      <w:tr w:rsidTr="002A6B37">
        <w:tblPrEx>
          <w:tblW w:w="0" w:type="auto"/>
          <w:tblInd w:w="360" w:type="dxa"/>
          <w:tblCellMar>
            <w:left w:w="0" w:type="dxa"/>
            <w:right w:w="0" w:type="dxa"/>
          </w:tblCellMar>
          <w:tblLook w:val="04A0"/>
        </w:tblPrEx>
        <w:tc>
          <w:tcPr>
            <w:tcW w:w="5069" w:type="dxa"/>
          </w:tcPr>
          <w:p w:rsidR="00D3127D" w:rsidP="002A6B37">
            <w:pPr>
              <w:ind w:left="180"/>
              <w:rPr>
                <w:rFonts w:ascii="Arial" w:eastAsia="Arial" w:hAnsi="Arial" w:cs="Arial"/>
              </w:rPr>
            </w:pPr>
            <w:r>
              <w:rPr>
                <w:rFonts w:ascii="Arial" w:eastAsia="Arial" w:hAnsi="Arial" w:cs="Arial"/>
              </w:rPr>
              <w:t>All Other</w:t>
            </w:r>
          </w:p>
        </w:tc>
        <w:tc>
          <w:tcPr>
            <w:tcW w:w="1469" w:type="dxa"/>
          </w:tcPr>
          <w:p w:rsidR="00D3127D" w:rsidP="002A6B37">
            <w:pPr>
              <w:jc w:val="right"/>
              <w:rPr>
                <w:rFonts w:ascii="Arial" w:eastAsia="Arial" w:hAnsi="Arial" w:cs="Arial"/>
              </w:rPr>
            </w:pPr>
            <w:r>
              <w:rPr>
                <w:rFonts w:ascii="Arial" w:eastAsia="Arial" w:hAnsi="Arial" w:cs="Arial"/>
              </w:rPr>
              <w:t>$0</w:t>
            </w:r>
          </w:p>
        </w:tc>
        <w:tc>
          <w:tcPr>
            <w:tcW w:w="1469" w:type="dxa"/>
          </w:tcPr>
          <w:p w:rsidR="00D3127D" w:rsidP="002A6B37">
            <w:pPr>
              <w:jc w:val="right"/>
              <w:rPr>
                <w:rFonts w:ascii="Arial" w:eastAsia="Arial" w:hAnsi="Arial" w:cs="Arial"/>
              </w:rPr>
            </w:pPr>
            <w:r>
              <w:rPr>
                <w:rFonts w:ascii="Arial" w:eastAsia="Arial" w:hAnsi="Arial" w:cs="Arial"/>
              </w:rPr>
              <w:t>$50,000</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rPr>
              <w:t xml:space="preserve"> </w:t>
            </w:r>
          </w:p>
        </w:tc>
        <w:tc>
          <w:tcPr>
            <w:tcW w:w="1469" w:type="dxa"/>
          </w:tcPr>
          <w:p w:rsidR="00D3127D" w:rsidP="002A6B37">
            <w:pPr>
              <w:jc w:val="right"/>
              <w:rPr>
                <w:rFonts w:ascii="Arial" w:eastAsia="Arial" w:hAnsi="Arial" w:cs="Arial"/>
              </w:rPr>
            </w:pPr>
            <w:r>
              <w:rPr>
                <w:rFonts w:ascii="Arial" w:eastAsia="Arial" w:hAnsi="Arial" w:cs="Arial"/>
              </w:rPr>
              <w:t>__________</w:t>
            </w:r>
          </w:p>
        </w:tc>
        <w:tc>
          <w:tcPr>
            <w:tcW w:w="1469" w:type="dxa"/>
          </w:tcPr>
          <w:p w:rsidR="00D3127D" w:rsidP="002A6B37">
            <w:pPr>
              <w:jc w:val="right"/>
              <w:rPr>
                <w:rFonts w:ascii="Arial" w:eastAsia="Arial" w:hAnsi="Arial" w:cs="Arial"/>
              </w:rPr>
            </w:pPr>
            <w:r>
              <w:rPr>
                <w:rFonts w:ascii="Arial" w:eastAsia="Arial" w:hAnsi="Arial" w:cs="Arial"/>
              </w:rPr>
              <w:t>__________</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rPr>
              <w:t>GENERAL FUND TOTAL</w:t>
            </w:r>
          </w:p>
        </w:tc>
        <w:tc>
          <w:tcPr>
            <w:tcW w:w="1469" w:type="dxa"/>
          </w:tcPr>
          <w:p w:rsidR="00D3127D" w:rsidP="002A6B37">
            <w:pPr>
              <w:jc w:val="right"/>
              <w:rPr>
                <w:rFonts w:ascii="Arial" w:eastAsia="Arial" w:hAnsi="Arial" w:cs="Arial"/>
              </w:rPr>
            </w:pPr>
            <w:r>
              <w:rPr>
                <w:rFonts w:ascii="Arial" w:eastAsia="Arial" w:hAnsi="Arial" w:cs="Arial"/>
              </w:rPr>
              <w:t>$0</w:t>
            </w:r>
          </w:p>
        </w:tc>
        <w:tc>
          <w:tcPr>
            <w:tcW w:w="1469" w:type="dxa"/>
          </w:tcPr>
          <w:p w:rsidR="00D3127D" w:rsidP="002A6B37">
            <w:pPr>
              <w:jc w:val="right"/>
              <w:rPr>
                <w:rFonts w:ascii="Arial" w:eastAsia="Arial" w:hAnsi="Arial" w:cs="Arial"/>
              </w:rPr>
            </w:pPr>
            <w:r>
              <w:rPr>
                <w:rFonts w:ascii="Arial" w:eastAsia="Arial" w:hAnsi="Arial" w:cs="Arial"/>
              </w:rPr>
              <w:t>$50,000</w:t>
            </w:r>
          </w:p>
        </w:tc>
      </w:tr>
    </w:tbl>
    <w:p w:rsidR="00D3127D" w:rsidP="00D3127D">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D3127D" w:rsidP="00D3127D">
      <w:pPr>
        <w:ind w:left="360"/>
        <w:rPr>
          <w:rFonts w:ascii="Arial" w:eastAsia="Arial" w:hAnsi="Arial" w:cs="Arial"/>
        </w:rPr>
      </w:pPr>
      <w:r>
        <w:rPr>
          <w:rFonts w:ascii="Arial" w:eastAsia="Arial" w:hAnsi="Arial" w:cs="Arial"/>
        </w:rPr>
        <w:t>Initiative: Provides one-time funds to support the contracted Wabanaki advisors and for professional development, training and technical assistance.</w:t>
      </w:r>
    </w:p>
    <w:tbl>
      <w:tblPr>
        <w:tblStyle w:val="BPSTable"/>
        <w:tblW w:w="0" w:type="auto"/>
        <w:tblInd w:w="360" w:type="dxa"/>
        <w:tblCellMar>
          <w:left w:w="0" w:type="dxa"/>
          <w:right w:w="0" w:type="dxa"/>
        </w:tblCellMar>
        <w:tblLook w:val="04A0"/>
      </w:tblPr>
      <w:tblGrid>
        <w:gridCol w:w="5009"/>
        <w:gridCol w:w="1463"/>
        <w:gridCol w:w="1463"/>
      </w:tblGrid>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b/>
              </w:rPr>
              <w:t>GENERAL FUND</w:t>
            </w:r>
          </w:p>
        </w:tc>
        <w:tc>
          <w:tcPr>
            <w:tcW w:w="1469" w:type="dxa"/>
          </w:tcPr>
          <w:p w:rsidR="00D3127D" w:rsidP="002A6B37">
            <w:pPr>
              <w:jc w:val="right"/>
              <w:rPr>
                <w:rFonts w:ascii="Arial" w:eastAsia="Arial" w:hAnsi="Arial" w:cs="Arial"/>
              </w:rPr>
            </w:pPr>
            <w:r>
              <w:rPr>
                <w:rFonts w:ascii="Arial" w:eastAsia="Arial" w:hAnsi="Arial" w:cs="Arial"/>
                <w:b/>
              </w:rPr>
              <w:t>2025-26</w:t>
            </w:r>
          </w:p>
        </w:tc>
        <w:tc>
          <w:tcPr>
            <w:tcW w:w="1469" w:type="dxa"/>
          </w:tcPr>
          <w:p w:rsidR="00D3127D" w:rsidP="002A6B37">
            <w:pPr>
              <w:jc w:val="right"/>
              <w:rPr>
                <w:rFonts w:ascii="Arial" w:eastAsia="Arial" w:hAnsi="Arial" w:cs="Arial"/>
              </w:rPr>
            </w:pPr>
            <w:r>
              <w:rPr>
                <w:rFonts w:ascii="Arial" w:eastAsia="Arial" w:hAnsi="Arial" w:cs="Arial"/>
                <w:b/>
              </w:rPr>
              <w:t>2026-27</w:t>
            </w:r>
          </w:p>
        </w:tc>
      </w:tr>
      <w:tr w:rsidTr="002A6B37">
        <w:tblPrEx>
          <w:tblW w:w="0" w:type="auto"/>
          <w:tblInd w:w="360" w:type="dxa"/>
          <w:tblCellMar>
            <w:left w:w="0" w:type="dxa"/>
            <w:right w:w="0" w:type="dxa"/>
          </w:tblCellMar>
          <w:tblLook w:val="04A0"/>
        </w:tblPrEx>
        <w:tc>
          <w:tcPr>
            <w:tcW w:w="5069" w:type="dxa"/>
          </w:tcPr>
          <w:p w:rsidR="00D3127D" w:rsidP="002A6B37">
            <w:pPr>
              <w:ind w:left="180"/>
              <w:rPr>
                <w:rFonts w:ascii="Arial" w:eastAsia="Arial" w:hAnsi="Arial" w:cs="Arial"/>
              </w:rPr>
            </w:pPr>
            <w:r>
              <w:rPr>
                <w:rFonts w:ascii="Arial" w:eastAsia="Arial" w:hAnsi="Arial" w:cs="Arial"/>
              </w:rPr>
              <w:t>All Other</w:t>
            </w:r>
          </w:p>
        </w:tc>
        <w:tc>
          <w:tcPr>
            <w:tcW w:w="1469" w:type="dxa"/>
          </w:tcPr>
          <w:p w:rsidR="00D3127D" w:rsidP="002A6B37">
            <w:pPr>
              <w:jc w:val="right"/>
              <w:rPr>
                <w:rFonts w:ascii="Arial" w:eastAsia="Arial" w:hAnsi="Arial" w:cs="Arial"/>
              </w:rPr>
            </w:pPr>
            <w:r>
              <w:rPr>
                <w:rFonts w:ascii="Arial" w:eastAsia="Arial" w:hAnsi="Arial" w:cs="Arial"/>
              </w:rPr>
              <w:t>$0</w:t>
            </w:r>
          </w:p>
        </w:tc>
        <w:tc>
          <w:tcPr>
            <w:tcW w:w="1469" w:type="dxa"/>
          </w:tcPr>
          <w:p w:rsidR="00D3127D" w:rsidP="002A6B37">
            <w:pPr>
              <w:jc w:val="right"/>
              <w:rPr>
                <w:rFonts w:ascii="Arial" w:eastAsia="Arial" w:hAnsi="Arial" w:cs="Arial"/>
              </w:rPr>
            </w:pPr>
            <w:r>
              <w:rPr>
                <w:rFonts w:ascii="Arial" w:eastAsia="Arial" w:hAnsi="Arial" w:cs="Arial"/>
              </w:rPr>
              <w:t>$50,000</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rPr>
              <w:t xml:space="preserve"> </w:t>
            </w:r>
          </w:p>
        </w:tc>
        <w:tc>
          <w:tcPr>
            <w:tcW w:w="1469" w:type="dxa"/>
          </w:tcPr>
          <w:p w:rsidR="00D3127D" w:rsidP="002A6B37">
            <w:pPr>
              <w:jc w:val="right"/>
              <w:rPr>
                <w:rFonts w:ascii="Arial" w:eastAsia="Arial" w:hAnsi="Arial" w:cs="Arial"/>
              </w:rPr>
            </w:pPr>
            <w:r>
              <w:rPr>
                <w:rFonts w:ascii="Arial" w:eastAsia="Arial" w:hAnsi="Arial" w:cs="Arial"/>
              </w:rPr>
              <w:t>__________</w:t>
            </w:r>
          </w:p>
        </w:tc>
        <w:tc>
          <w:tcPr>
            <w:tcW w:w="1469" w:type="dxa"/>
          </w:tcPr>
          <w:p w:rsidR="00D3127D" w:rsidP="002A6B37">
            <w:pPr>
              <w:jc w:val="right"/>
              <w:rPr>
                <w:rFonts w:ascii="Arial" w:eastAsia="Arial" w:hAnsi="Arial" w:cs="Arial"/>
              </w:rPr>
            </w:pPr>
            <w:r>
              <w:rPr>
                <w:rFonts w:ascii="Arial" w:eastAsia="Arial" w:hAnsi="Arial" w:cs="Arial"/>
              </w:rPr>
              <w:t>__________</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rPr>
              <w:t>GENERAL FUND TOTAL</w:t>
            </w:r>
          </w:p>
        </w:tc>
        <w:tc>
          <w:tcPr>
            <w:tcW w:w="1469" w:type="dxa"/>
          </w:tcPr>
          <w:p w:rsidR="00D3127D" w:rsidP="002A6B37">
            <w:pPr>
              <w:jc w:val="right"/>
              <w:rPr>
                <w:rFonts w:ascii="Arial" w:eastAsia="Arial" w:hAnsi="Arial" w:cs="Arial"/>
              </w:rPr>
            </w:pPr>
            <w:r>
              <w:rPr>
                <w:rFonts w:ascii="Arial" w:eastAsia="Arial" w:hAnsi="Arial" w:cs="Arial"/>
              </w:rPr>
              <w:t>$0</w:t>
            </w:r>
          </w:p>
        </w:tc>
        <w:tc>
          <w:tcPr>
            <w:tcW w:w="1469" w:type="dxa"/>
          </w:tcPr>
          <w:p w:rsidR="00D3127D" w:rsidP="002A6B37">
            <w:pPr>
              <w:jc w:val="right"/>
              <w:rPr>
                <w:rFonts w:ascii="Arial" w:eastAsia="Arial" w:hAnsi="Arial" w:cs="Arial"/>
              </w:rPr>
            </w:pPr>
            <w:r>
              <w:rPr>
                <w:rFonts w:ascii="Arial" w:eastAsia="Arial" w:hAnsi="Arial" w:cs="Arial"/>
              </w:rPr>
              <w:t>$50,000</w:t>
            </w:r>
          </w:p>
        </w:tc>
      </w:tr>
    </w:tbl>
    <w:p w:rsidR="00D3127D" w:rsidP="00D3127D">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b/>
              </w:rPr>
              <w:t>EDUCATION, DEPARTMENT OF</w:t>
            </w:r>
          </w:p>
        </w:tc>
        <w:tc>
          <w:tcPr>
            <w:tcW w:w="1469" w:type="dxa"/>
          </w:tcPr>
          <w:p w:rsidR="00D3127D" w:rsidP="002A6B37">
            <w:pPr>
              <w:rPr>
                <w:rFonts w:ascii="Arial" w:eastAsia="Arial" w:hAnsi="Arial" w:cs="Arial"/>
              </w:rPr>
            </w:pPr>
            <w:r>
              <w:rPr>
                <w:rFonts w:ascii="Arial" w:eastAsia="Arial" w:hAnsi="Arial" w:cs="Arial"/>
              </w:rPr>
              <w:t xml:space="preserve"> </w:t>
            </w:r>
          </w:p>
        </w:tc>
        <w:tc>
          <w:tcPr>
            <w:tcW w:w="1469" w:type="dxa"/>
          </w:tcPr>
          <w:p w:rsidR="00D3127D" w:rsidP="002A6B37">
            <w:pPr>
              <w:rPr>
                <w:rFonts w:ascii="Arial" w:eastAsia="Arial" w:hAnsi="Arial" w:cs="Arial"/>
              </w:rPr>
            </w:pPr>
            <w:r>
              <w:rPr>
                <w:rFonts w:ascii="Arial" w:eastAsia="Arial" w:hAnsi="Arial" w:cs="Arial"/>
              </w:rPr>
              <w:t xml:space="preserve"> </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b/>
              </w:rPr>
              <w:t>DEPARTMENT TOTALS</w:t>
            </w:r>
          </w:p>
        </w:tc>
        <w:tc>
          <w:tcPr>
            <w:tcW w:w="1469" w:type="dxa"/>
          </w:tcPr>
          <w:p w:rsidR="00D3127D" w:rsidP="002A6B37">
            <w:pPr>
              <w:jc w:val="right"/>
              <w:rPr>
                <w:rFonts w:ascii="Arial" w:eastAsia="Arial" w:hAnsi="Arial" w:cs="Arial"/>
              </w:rPr>
            </w:pPr>
            <w:r>
              <w:rPr>
                <w:rFonts w:ascii="Arial" w:eastAsia="Arial" w:hAnsi="Arial" w:cs="Arial"/>
                <w:b/>
              </w:rPr>
              <w:t>2025-26</w:t>
            </w:r>
          </w:p>
        </w:tc>
        <w:tc>
          <w:tcPr>
            <w:tcW w:w="1469" w:type="dxa"/>
          </w:tcPr>
          <w:p w:rsidR="00D3127D" w:rsidP="002A6B37">
            <w:pPr>
              <w:jc w:val="right"/>
              <w:rPr>
                <w:rFonts w:ascii="Arial" w:eastAsia="Arial" w:hAnsi="Arial" w:cs="Arial"/>
              </w:rPr>
            </w:pPr>
            <w:r>
              <w:rPr>
                <w:rFonts w:ascii="Arial" w:eastAsia="Arial" w:hAnsi="Arial" w:cs="Arial"/>
                <w:b/>
              </w:rPr>
              <w:t>2026-27</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rPr>
              <w:t xml:space="preserve"> </w:t>
            </w:r>
          </w:p>
        </w:tc>
        <w:tc>
          <w:tcPr>
            <w:tcW w:w="1469" w:type="dxa"/>
          </w:tcPr>
          <w:p w:rsidR="00D3127D" w:rsidP="002A6B37">
            <w:pPr>
              <w:rPr>
                <w:rFonts w:ascii="Arial" w:eastAsia="Arial" w:hAnsi="Arial" w:cs="Arial"/>
              </w:rPr>
            </w:pPr>
            <w:r>
              <w:rPr>
                <w:rFonts w:ascii="Arial" w:eastAsia="Arial" w:hAnsi="Arial" w:cs="Arial"/>
              </w:rPr>
              <w:t xml:space="preserve"> </w:t>
            </w:r>
          </w:p>
        </w:tc>
        <w:tc>
          <w:tcPr>
            <w:tcW w:w="1469" w:type="dxa"/>
          </w:tcPr>
          <w:p w:rsidR="00D3127D" w:rsidP="002A6B37">
            <w:pPr>
              <w:rPr>
                <w:rFonts w:ascii="Arial" w:eastAsia="Arial" w:hAnsi="Arial" w:cs="Arial"/>
              </w:rPr>
            </w:pPr>
            <w:r>
              <w:rPr>
                <w:rFonts w:ascii="Arial" w:eastAsia="Arial" w:hAnsi="Arial" w:cs="Arial"/>
              </w:rPr>
              <w:t xml:space="preserve"> </w:t>
            </w:r>
          </w:p>
        </w:tc>
      </w:tr>
      <w:tr w:rsidTr="002A6B37">
        <w:tblPrEx>
          <w:tblW w:w="0" w:type="auto"/>
          <w:tblInd w:w="360" w:type="dxa"/>
          <w:tblCellMar>
            <w:left w:w="0" w:type="dxa"/>
            <w:right w:w="0" w:type="dxa"/>
          </w:tblCellMar>
          <w:tblLook w:val="04A0"/>
        </w:tblPrEx>
        <w:tc>
          <w:tcPr>
            <w:tcW w:w="5069" w:type="dxa"/>
          </w:tcPr>
          <w:p w:rsidR="00D3127D" w:rsidP="002A6B37">
            <w:pPr>
              <w:ind w:left="180"/>
              <w:rPr>
                <w:rFonts w:ascii="Arial" w:eastAsia="Arial" w:hAnsi="Arial" w:cs="Arial"/>
              </w:rPr>
            </w:pPr>
            <w:r>
              <w:rPr>
                <w:rFonts w:ascii="Arial" w:eastAsia="Arial" w:hAnsi="Arial" w:cs="Arial"/>
                <w:b/>
              </w:rPr>
              <w:t>GENERAL FUND</w:t>
            </w:r>
          </w:p>
        </w:tc>
        <w:tc>
          <w:tcPr>
            <w:tcW w:w="1469" w:type="dxa"/>
          </w:tcPr>
          <w:p w:rsidR="00D3127D" w:rsidP="002A6B37">
            <w:pPr>
              <w:jc w:val="right"/>
              <w:rPr>
                <w:rFonts w:ascii="Arial" w:eastAsia="Arial" w:hAnsi="Arial" w:cs="Arial"/>
              </w:rPr>
            </w:pPr>
            <w:r>
              <w:rPr>
                <w:rFonts w:ascii="Arial" w:eastAsia="Arial" w:hAnsi="Arial" w:cs="Arial"/>
                <w:b/>
              </w:rPr>
              <w:t>$0</w:t>
            </w:r>
          </w:p>
        </w:tc>
        <w:tc>
          <w:tcPr>
            <w:tcW w:w="1469" w:type="dxa"/>
          </w:tcPr>
          <w:p w:rsidR="00D3127D" w:rsidP="002A6B37">
            <w:pPr>
              <w:jc w:val="right"/>
              <w:rPr>
                <w:rFonts w:ascii="Arial" w:eastAsia="Arial" w:hAnsi="Arial" w:cs="Arial"/>
              </w:rPr>
            </w:pPr>
            <w:r>
              <w:rPr>
                <w:rFonts w:ascii="Arial" w:eastAsia="Arial" w:hAnsi="Arial" w:cs="Arial"/>
                <w:b/>
              </w:rPr>
              <w:t>$100,000</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rPr>
              <w:t xml:space="preserve"> </w:t>
            </w:r>
          </w:p>
        </w:tc>
        <w:tc>
          <w:tcPr>
            <w:tcW w:w="1469" w:type="dxa"/>
          </w:tcPr>
          <w:p w:rsidR="00D3127D" w:rsidP="002A6B37">
            <w:pPr>
              <w:jc w:val="right"/>
              <w:rPr>
                <w:rFonts w:ascii="Arial" w:eastAsia="Arial" w:hAnsi="Arial" w:cs="Arial"/>
              </w:rPr>
            </w:pPr>
            <w:r>
              <w:rPr>
                <w:rFonts w:ascii="Arial" w:eastAsia="Arial" w:hAnsi="Arial" w:cs="Arial"/>
              </w:rPr>
              <w:t>__________</w:t>
            </w:r>
          </w:p>
        </w:tc>
        <w:tc>
          <w:tcPr>
            <w:tcW w:w="1469" w:type="dxa"/>
          </w:tcPr>
          <w:p w:rsidR="00D3127D" w:rsidP="002A6B37">
            <w:pPr>
              <w:jc w:val="right"/>
              <w:rPr>
                <w:rFonts w:ascii="Arial" w:eastAsia="Arial" w:hAnsi="Arial" w:cs="Arial"/>
              </w:rPr>
            </w:pPr>
            <w:r>
              <w:rPr>
                <w:rFonts w:ascii="Arial" w:eastAsia="Arial" w:hAnsi="Arial" w:cs="Arial"/>
              </w:rPr>
              <w:t>__________</w:t>
            </w:r>
          </w:p>
        </w:tc>
      </w:tr>
      <w:tr w:rsidTr="002A6B37">
        <w:tblPrEx>
          <w:tblW w:w="0" w:type="auto"/>
          <w:tblInd w:w="360" w:type="dxa"/>
          <w:tblCellMar>
            <w:left w:w="0" w:type="dxa"/>
            <w:right w:w="0" w:type="dxa"/>
          </w:tblCellMar>
          <w:tblLook w:val="04A0"/>
        </w:tblPrEx>
        <w:tc>
          <w:tcPr>
            <w:tcW w:w="5069" w:type="dxa"/>
          </w:tcPr>
          <w:p w:rsidR="00D3127D" w:rsidP="002A6B37">
            <w:pPr>
              <w:rPr>
                <w:rFonts w:ascii="Arial" w:eastAsia="Arial" w:hAnsi="Arial" w:cs="Arial"/>
              </w:rPr>
            </w:pPr>
            <w:r>
              <w:rPr>
                <w:rFonts w:ascii="Arial" w:eastAsia="Arial" w:hAnsi="Arial" w:cs="Arial"/>
                <w:b/>
              </w:rPr>
              <w:t>DEPARTMENT TOTAL - ALL FUNDS</w:t>
            </w:r>
          </w:p>
        </w:tc>
        <w:tc>
          <w:tcPr>
            <w:tcW w:w="1469" w:type="dxa"/>
          </w:tcPr>
          <w:p w:rsidR="00D3127D" w:rsidP="002A6B37">
            <w:pPr>
              <w:jc w:val="right"/>
              <w:rPr>
                <w:rFonts w:ascii="Arial" w:eastAsia="Arial" w:hAnsi="Arial" w:cs="Arial"/>
              </w:rPr>
            </w:pPr>
            <w:r>
              <w:rPr>
                <w:rFonts w:ascii="Arial" w:eastAsia="Arial" w:hAnsi="Arial" w:cs="Arial"/>
                <w:b/>
              </w:rPr>
              <w:t>$0</w:t>
            </w:r>
          </w:p>
        </w:tc>
        <w:tc>
          <w:tcPr>
            <w:tcW w:w="1469" w:type="dxa"/>
          </w:tcPr>
          <w:p w:rsidR="00D3127D" w:rsidP="002A6B37">
            <w:pPr>
              <w:jc w:val="right"/>
              <w:rPr>
                <w:rFonts w:ascii="Arial" w:eastAsia="Arial" w:hAnsi="Arial" w:cs="Arial"/>
              </w:rPr>
            </w:pPr>
            <w:r>
              <w:rPr>
                <w:rFonts w:ascii="Arial" w:eastAsia="Arial" w:hAnsi="Arial" w:cs="Arial"/>
                <w:b/>
              </w:rPr>
              <w:t>$100,000</w:t>
            </w:r>
          </w:p>
        </w:tc>
      </w:tr>
      <w:bookmarkEnd w:id="2"/>
      <w:bookmarkEnd w:id="6"/>
      <w:bookmarkEnd w:id="147"/>
      <w:bookmarkEnd w:id="14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LR2162,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Strengthen the Teaching of Wabanaki Studies in Maine Schools</w:t>
    </w:r>
  </w:p>
  <w:p>
    <w:pPr>
      <w:suppressLineNumbers/>
      <w:spacing w:before="0" w:after="0"/>
      <w:jc w:val="center"/>
      <w:rPr>
        <w:rFonts w:ascii="Arial" w:eastAsia="Arial" w:hAnsi="Arial" w:cs="Arial"/>
      </w:rPr>
    </w:pPr>
    <w:r>
      <w:rPr>
        <w:rFonts w:ascii="Arial" w:eastAsia="Arial" w:hAnsi="Arial" w:cs="Arial"/>
        <w:sz w:val="22"/>
      </w:rPr>
      <w:t>L.D. 1474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A6B37"/>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12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