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School Meal Equipment and Program Improvement Fund</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755 - L.D. 1183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School Meal Equipment and Program Improvement Fund</w:t>
      </w:r>
    </w:p>
    <w:p w:rsidR="00EC49E6" w:rsidP="00EC49E6">
      <w:pPr>
        <w:ind w:left="360"/>
        <w:rPr>
          <w:rFonts w:ascii="Arial" w:eastAsia="Arial" w:hAnsi="Arial" w:cs="Arial"/>
        </w:rPr>
      </w:pPr>
      <w:bookmarkStart w:id="0" w:name="_ENACTING_CLAUSE__ef9752cb_ad13_42a2_ba9"/>
      <w:bookmarkStart w:id="1" w:name="_PAR__1_078f2dd0_d68f_4d3e_a513_09217fbd"/>
      <w:bookmarkStart w:id="2" w:name="_DOC_BODY_CONTAINER__ae067c98_ae98_48d6_"/>
      <w:r>
        <w:rPr>
          <w:rFonts w:ascii="Arial" w:eastAsia="Arial" w:hAnsi="Arial" w:cs="Arial"/>
          <w:b/>
        </w:rPr>
        <w:t>Be it enacted by the People of the State of Maine as follows:</w:t>
      </w:r>
    </w:p>
    <w:p w:rsidR="00EC49E6" w:rsidP="00EC49E6">
      <w:pPr>
        <w:ind w:left="360" w:firstLine="360"/>
        <w:rPr>
          <w:rFonts w:ascii="Arial" w:eastAsia="Arial" w:hAnsi="Arial" w:cs="Arial"/>
        </w:rPr>
      </w:pPr>
      <w:bookmarkStart w:id="3" w:name="_BILL_SECTION_HEADER__e47ea2f5_88f9_48c8"/>
      <w:bookmarkStart w:id="4" w:name="_PAR__2_4005d6ed_7bbb_4954_b55b_bd5a7f9a"/>
      <w:bookmarkStart w:id="5" w:name="_BILL_SECTION__33eb068c_ea04_49ff_b3e3_e"/>
      <w:bookmarkStart w:id="6" w:name="_DOC_BODY_CONTENT__910a2777_3495_4e97_ab"/>
      <w:bookmarkEnd w:id="0"/>
      <w:bookmarkEnd w:id="1"/>
      <w:r>
        <w:rPr>
          <w:rFonts w:ascii="Arial" w:eastAsia="Arial" w:hAnsi="Arial" w:cs="Arial"/>
          <w:b/>
          <w:sz w:val="24"/>
        </w:rPr>
        <w:t xml:space="preserve">Sec. </w:t>
      </w:r>
      <w:bookmarkStart w:id="7" w:name="_BILL_SECTION_NUMBER__f5a3e782_9294_464a"/>
      <w:r>
        <w:rPr>
          <w:rFonts w:ascii="Arial" w:eastAsia="Arial" w:hAnsi="Arial" w:cs="Arial"/>
          <w:b/>
          <w:sz w:val="24"/>
        </w:rPr>
        <w:t>1</w:t>
      </w:r>
      <w:bookmarkEnd w:id="7"/>
      <w:r>
        <w:rPr>
          <w:rFonts w:ascii="Arial" w:eastAsia="Arial" w:hAnsi="Arial" w:cs="Arial"/>
          <w:b/>
          <w:sz w:val="24"/>
        </w:rPr>
        <w:t>.  20-A MRSA §6664</w:t>
      </w:r>
      <w:r>
        <w:rPr>
          <w:rFonts w:ascii="Arial" w:eastAsia="Arial" w:hAnsi="Arial" w:cs="Arial"/>
        </w:rPr>
        <w:t xml:space="preserve"> is enacted to read:</w:t>
      </w:r>
    </w:p>
    <w:p w:rsidR="00EC49E6" w:rsidRPr="00E12DA8" w:rsidP="00EC49E6">
      <w:pPr>
        <w:ind w:left="1080" w:hanging="720"/>
        <w:rPr>
          <w:rFonts w:ascii="Arial" w:eastAsia="Arial" w:hAnsi="Arial" w:cs="Arial"/>
        </w:rPr>
      </w:pPr>
      <w:bookmarkStart w:id="8" w:name="_PAR__3_629183b4_5e7a_4a70_9d46_7dd24d24"/>
      <w:bookmarkStart w:id="9" w:name="_STATUTE_S__76040146_f78f_4602_86ed_3782"/>
      <w:bookmarkEnd w:id="3"/>
      <w:bookmarkEnd w:id="4"/>
      <w:r w:rsidRPr="00E12DA8">
        <w:rPr>
          <w:rFonts w:ascii="Arial" w:eastAsia="Arial" w:hAnsi="Arial" w:cs="Arial"/>
          <w:b/>
          <w:u w:val="single"/>
        </w:rPr>
        <w:t>§</w:t>
      </w:r>
      <w:bookmarkStart w:id="10" w:name="_STATUTE_NUMBER__b2ca307e_9cca_4738_9b89"/>
      <w:r w:rsidRPr="00E12DA8">
        <w:rPr>
          <w:rFonts w:ascii="Arial" w:eastAsia="Arial" w:hAnsi="Arial" w:cs="Arial"/>
          <w:b/>
          <w:u w:val="single"/>
        </w:rPr>
        <w:t>6664</w:t>
      </w:r>
      <w:bookmarkEnd w:id="10"/>
      <w:r w:rsidRPr="00E12DA8">
        <w:rPr>
          <w:rFonts w:ascii="Arial" w:eastAsia="Arial" w:hAnsi="Arial" w:cs="Arial"/>
          <w:b/>
          <w:u w:val="single"/>
        </w:rPr>
        <w:t xml:space="preserve">.  </w:t>
      </w:r>
      <w:bookmarkStart w:id="11" w:name="_STATUTE_HEADNOTE__3f808a5a_757f_445b_aa"/>
      <w:r w:rsidRPr="00E12DA8">
        <w:rPr>
          <w:rFonts w:ascii="Arial" w:eastAsia="Arial" w:hAnsi="Arial" w:cs="Arial"/>
          <w:b/>
          <w:u w:val="single"/>
        </w:rPr>
        <w:t>School Meal Equipment and Program Improvement Fund</w:t>
      </w:r>
      <w:bookmarkEnd w:id="11"/>
    </w:p>
    <w:p w:rsidR="00EC49E6" w:rsidRPr="00E12DA8" w:rsidP="00EC49E6">
      <w:pPr>
        <w:ind w:left="360" w:firstLine="360"/>
        <w:rPr>
          <w:rFonts w:ascii="Arial" w:eastAsia="Arial" w:hAnsi="Arial" w:cs="Arial"/>
        </w:rPr>
      </w:pPr>
      <w:bookmarkStart w:id="12" w:name="_STATUTE_NUMBER__998ca771_10c6_42a7_b05e"/>
      <w:bookmarkStart w:id="13" w:name="_PAR__4_bdf89f2c_5f8a_4099_9e2c_38a8a337"/>
      <w:bookmarkStart w:id="14" w:name="_STATUTE_SS__3fafe46c_bf9f_4335_a8a3_2b6"/>
      <w:bookmarkEnd w:id="8"/>
      <w:r w:rsidRPr="00E12DA8">
        <w:rPr>
          <w:rFonts w:ascii="Arial" w:eastAsia="Arial" w:hAnsi="Arial" w:cs="Arial"/>
          <w:b/>
          <w:u w:val="single"/>
        </w:rPr>
        <w:t>1</w:t>
      </w:r>
      <w:bookmarkEnd w:id="12"/>
      <w:r w:rsidRPr="00E12DA8">
        <w:rPr>
          <w:rFonts w:ascii="Arial" w:eastAsia="Arial" w:hAnsi="Arial" w:cs="Arial"/>
          <w:b/>
          <w:u w:val="single"/>
        </w:rPr>
        <w:t xml:space="preserve">.  </w:t>
      </w:r>
      <w:bookmarkStart w:id="15" w:name="_STATUTE_HEADNOTE__332b6655_8e57_433d_8f"/>
      <w:r w:rsidRPr="00E12DA8">
        <w:rPr>
          <w:rFonts w:ascii="Arial" w:eastAsia="Arial" w:hAnsi="Arial" w:cs="Arial"/>
          <w:b/>
          <w:u w:val="single"/>
        </w:rPr>
        <w:t>School Meal Equipment and Program Improvement Fund.</w:t>
      </w:r>
      <w:r>
        <w:rPr>
          <w:rFonts w:ascii="Arial" w:eastAsia="Arial" w:hAnsi="Arial" w:cs="Arial"/>
          <w:u w:val="single"/>
        </w:rPr>
        <w:t xml:space="preserve">  </w:t>
      </w:r>
      <w:bookmarkStart w:id="16" w:name="_STATUTE_CONTENT__903f6fe5_8cba_4334_b6c"/>
      <w:bookmarkEnd w:id="15"/>
      <w:r>
        <w:rPr>
          <w:rFonts w:ascii="Arial" w:eastAsia="Arial" w:hAnsi="Arial" w:cs="Arial"/>
          <w:u w:val="single"/>
        </w:rPr>
        <w:t>The School Meal Equipment and Program Improvement Fund, referred to in this section as "the fund," is established in the department to issue grants to eligible school administrative units to improve school meal equipment and programs.  The fund consists of money received as appropriations, allocations and contributions from private and public sources.  The fund must be held separate and apart from all other money, funds and accounts.  Eligible investment earnings credited to the assets of the fund become part of the assets of the fund.  Any unexpended balances remaining in the fund at the end of any fiscal year do not lapse and must be carried forward to the next fiscal year.  The fund may be used to provide grants to eligible school administrative units to:</w:t>
      </w:r>
    </w:p>
    <w:p w:rsidR="00EC49E6" w:rsidRPr="00E12DA8" w:rsidP="00EC49E6">
      <w:pPr>
        <w:ind w:left="720"/>
        <w:rPr>
          <w:rFonts w:ascii="Arial" w:eastAsia="Arial" w:hAnsi="Arial" w:cs="Arial"/>
        </w:rPr>
      </w:pPr>
      <w:bookmarkStart w:id="17" w:name="_STATUTE_NUMBER__ef133f6f_5ac6_4567_b66a"/>
      <w:bookmarkStart w:id="18" w:name="_STATUTE_P__d728939a_e5ce_4b5b_a861_6243"/>
      <w:bookmarkStart w:id="19" w:name="_PAR__5_9704cdfc_cda3_4429_b2f3_80ec3097"/>
      <w:bookmarkEnd w:id="13"/>
      <w:bookmarkEnd w:id="16"/>
      <w:r>
        <w:rPr>
          <w:rFonts w:ascii="Arial" w:eastAsia="Arial" w:hAnsi="Arial" w:cs="Arial"/>
          <w:u w:val="single"/>
        </w:rPr>
        <w:t>A</w:t>
      </w:r>
      <w:bookmarkEnd w:id="17"/>
      <w:r>
        <w:rPr>
          <w:rFonts w:ascii="Arial" w:eastAsia="Arial" w:hAnsi="Arial" w:cs="Arial"/>
          <w:u w:val="single"/>
        </w:rPr>
        <w:t xml:space="preserve">.  </w:t>
      </w:r>
      <w:bookmarkStart w:id="20" w:name="_STATUTE_CONTENT__5456396a_3336_45f5_bcb"/>
      <w:r>
        <w:rPr>
          <w:rFonts w:ascii="Arial" w:eastAsia="Arial" w:hAnsi="Arial" w:cs="Arial"/>
          <w:u w:val="single"/>
        </w:rPr>
        <w:t>Purchase school kitchen and cafeteria equipment needed to serve healthy meals that meet federal nutrition standards;</w:t>
      </w:r>
    </w:p>
    <w:p w:rsidR="00EC49E6" w:rsidRPr="00E12DA8" w:rsidP="00EC49E6">
      <w:pPr>
        <w:ind w:left="720"/>
        <w:rPr>
          <w:rFonts w:ascii="Arial" w:eastAsia="Arial" w:hAnsi="Arial" w:cs="Arial"/>
        </w:rPr>
      </w:pPr>
      <w:bookmarkStart w:id="21" w:name="_STATUTE_NUMBER__469fee73_b96a_4547_babe"/>
      <w:bookmarkStart w:id="22" w:name="_STATUTE_P__2819e274_1b34_448b_a0e1_886c"/>
      <w:bookmarkStart w:id="23" w:name="_PAR__6_2788df04_ece4_4f4d_baae_616750b1"/>
      <w:bookmarkEnd w:id="18"/>
      <w:bookmarkEnd w:id="19"/>
      <w:bookmarkEnd w:id="20"/>
      <w:r>
        <w:rPr>
          <w:rFonts w:ascii="Arial" w:eastAsia="Arial" w:hAnsi="Arial" w:cs="Arial"/>
          <w:u w:val="single"/>
        </w:rPr>
        <w:t>B</w:t>
      </w:r>
      <w:bookmarkEnd w:id="21"/>
      <w:r>
        <w:rPr>
          <w:rFonts w:ascii="Arial" w:eastAsia="Arial" w:hAnsi="Arial" w:cs="Arial"/>
          <w:u w:val="single"/>
        </w:rPr>
        <w:t xml:space="preserve">.  </w:t>
      </w:r>
      <w:bookmarkStart w:id="24" w:name="_STATUTE_CONTENT__5771e83e_0721_4178_9e1"/>
      <w:r>
        <w:rPr>
          <w:rFonts w:ascii="Arial" w:eastAsia="Arial" w:hAnsi="Arial" w:cs="Arial"/>
          <w:u w:val="single"/>
        </w:rPr>
        <w:t>Improve food safety in school kitchens and cafeterias;</w:t>
      </w:r>
    </w:p>
    <w:p w:rsidR="00EC49E6" w:rsidRPr="00E12DA8" w:rsidP="00EC49E6">
      <w:pPr>
        <w:ind w:left="720"/>
        <w:rPr>
          <w:rFonts w:ascii="Arial" w:eastAsia="Arial" w:hAnsi="Arial" w:cs="Arial"/>
        </w:rPr>
      </w:pPr>
      <w:bookmarkStart w:id="25" w:name="_STATUTE_NUMBER__ac1987aa_66df_4984_91c2"/>
      <w:bookmarkStart w:id="26" w:name="_STATUTE_P__d887c497_25f6_4507_b520_27bc"/>
      <w:bookmarkStart w:id="27" w:name="_PAR__7_bbdd976b_9664_40b8_8a30_3f7a1f09"/>
      <w:bookmarkEnd w:id="22"/>
      <w:bookmarkEnd w:id="23"/>
      <w:bookmarkEnd w:id="24"/>
      <w:r>
        <w:rPr>
          <w:rFonts w:ascii="Arial" w:eastAsia="Arial" w:hAnsi="Arial" w:cs="Arial"/>
          <w:u w:val="single"/>
        </w:rPr>
        <w:t>C</w:t>
      </w:r>
      <w:bookmarkEnd w:id="25"/>
      <w:r>
        <w:rPr>
          <w:rFonts w:ascii="Arial" w:eastAsia="Arial" w:hAnsi="Arial" w:cs="Arial"/>
          <w:u w:val="single"/>
        </w:rPr>
        <w:t xml:space="preserve">.  </w:t>
      </w:r>
      <w:bookmarkStart w:id="28" w:name="_STATUTE_CONTENT__90b32a7b_a6a2_4e4d_94b"/>
      <w:r>
        <w:rPr>
          <w:rFonts w:ascii="Arial" w:eastAsia="Arial" w:hAnsi="Arial" w:cs="Arial"/>
          <w:u w:val="single"/>
        </w:rPr>
        <w:t xml:space="preserve">Support the maintenance and expansion of the </w:t>
      </w:r>
      <w:r>
        <w:rPr>
          <w:rFonts w:ascii="Arial" w:eastAsia="Arial" w:hAnsi="Arial" w:cs="Arial"/>
          <w:u w:val="single"/>
        </w:rPr>
        <w:t>N</w:t>
      </w:r>
      <w:r>
        <w:rPr>
          <w:rFonts w:ascii="Arial" w:eastAsia="Arial" w:hAnsi="Arial" w:cs="Arial"/>
          <w:u w:val="single"/>
        </w:rPr>
        <w:t xml:space="preserve">ational </w:t>
      </w:r>
      <w:r>
        <w:rPr>
          <w:rFonts w:ascii="Arial" w:eastAsia="Arial" w:hAnsi="Arial" w:cs="Arial"/>
          <w:u w:val="single"/>
        </w:rPr>
        <w:t>S</w:t>
      </w:r>
      <w:r>
        <w:rPr>
          <w:rFonts w:ascii="Arial" w:eastAsia="Arial" w:hAnsi="Arial" w:cs="Arial"/>
          <w:u w:val="single"/>
        </w:rPr>
        <w:t xml:space="preserve">chool </w:t>
      </w:r>
      <w:r>
        <w:rPr>
          <w:rFonts w:ascii="Arial" w:eastAsia="Arial" w:hAnsi="Arial" w:cs="Arial"/>
          <w:u w:val="single"/>
        </w:rPr>
        <w:t>L</w:t>
      </w:r>
      <w:r>
        <w:rPr>
          <w:rFonts w:ascii="Arial" w:eastAsia="Arial" w:hAnsi="Arial" w:cs="Arial"/>
          <w:u w:val="single"/>
        </w:rPr>
        <w:t>unch</w:t>
      </w:r>
      <w:r>
        <w:rPr>
          <w:rFonts w:ascii="Arial" w:eastAsia="Arial" w:hAnsi="Arial" w:cs="Arial"/>
          <w:u w:val="single"/>
        </w:rPr>
        <w:t xml:space="preserve"> Program</w:t>
      </w:r>
      <w:r>
        <w:rPr>
          <w:rFonts w:ascii="Arial" w:eastAsia="Arial" w:hAnsi="Arial" w:cs="Arial"/>
          <w:u w:val="single"/>
        </w:rPr>
        <w:t xml:space="preserve"> and</w:t>
      </w:r>
      <w:r>
        <w:rPr>
          <w:rFonts w:ascii="Arial" w:eastAsia="Arial" w:hAnsi="Arial" w:cs="Arial"/>
          <w:u w:val="single"/>
        </w:rPr>
        <w:t xml:space="preserve"> the</w:t>
      </w:r>
      <w:r>
        <w:rPr>
          <w:rFonts w:ascii="Arial" w:eastAsia="Arial" w:hAnsi="Arial" w:cs="Arial"/>
          <w:u w:val="single"/>
        </w:rPr>
        <w:t xml:space="preserve"> </w:t>
      </w:r>
      <w:r>
        <w:rPr>
          <w:rFonts w:ascii="Arial" w:eastAsia="Arial" w:hAnsi="Arial" w:cs="Arial"/>
          <w:u w:val="single"/>
        </w:rPr>
        <w:t>S</w:t>
      </w:r>
      <w:r>
        <w:rPr>
          <w:rFonts w:ascii="Arial" w:eastAsia="Arial" w:hAnsi="Arial" w:cs="Arial"/>
          <w:u w:val="single"/>
        </w:rPr>
        <w:t xml:space="preserve">chool </w:t>
      </w:r>
      <w:r>
        <w:rPr>
          <w:rFonts w:ascii="Arial" w:eastAsia="Arial" w:hAnsi="Arial" w:cs="Arial"/>
          <w:u w:val="single"/>
        </w:rPr>
        <w:t>B</w:t>
      </w:r>
      <w:r>
        <w:rPr>
          <w:rFonts w:ascii="Arial" w:eastAsia="Arial" w:hAnsi="Arial" w:cs="Arial"/>
          <w:u w:val="single"/>
        </w:rPr>
        <w:t xml:space="preserve">reakfast </w:t>
      </w:r>
      <w:r>
        <w:rPr>
          <w:rFonts w:ascii="Arial" w:eastAsia="Arial" w:hAnsi="Arial" w:cs="Arial"/>
          <w:u w:val="single"/>
        </w:rPr>
        <w:t>P</w:t>
      </w:r>
      <w:r>
        <w:rPr>
          <w:rFonts w:ascii="Arial" w:eastAsia="Arial" w:hAnsi="Arial" w:cs="Arial"/>
          <w:u w:val="single"/>
        </w:rPr>
        <w:t>rogram within the school administrative unit; and</w:t>
      </w:r>
    </w:p>
    <w:p w:rsidR="00EC49E6" w:rsidRPr="00E12DA8" w:rsidP="00EC49E6">
      <w:pPr>
        <w:ind w:left="720"/>
        <w:rPr>
          <w:rFonts w:ascii="Arial" w:eastAsia="Arial" w:hAnsi="Arial" w:cs="Arial"/>
        </w:rPr>
      </w:pPr>
      <w:bookmarkStart w:id="29" w:name="_STATUTE_NUMBER__01eaa954_673a_4aa6_8145"/>
      <w:bookmarkStart w:id="30" w:name="_STATUTE_P__43df7669_3c34_4c45_947c_4a13"/>
      <w:bookmarkStart w:id="31" w:name="_PAR__8_59b76e3f_a0c6_4a6f_9f36_0875eb7a"/>
      <w:bookmarkEnd w:id="26"/>
      <w:bookmarkEnd w:id="27"/>
      <w:bookmarkEnd w:id="28"/>
      <w:r>
        <w:rPr>
          <w:rFonts w:ascii="Arial" w:eastAsia="Arial" w:hAnsi="Arial" w:cs="Arial"/>
          <w:u w:val="single"/>
        </w:rPr>
        <w:t>D</w:t>
      </w:r>
      <w:bookmarkEnd w:id="29"/>
      <w:r>
        <w:rPr>
          <w:rFonts w:ascii="Arial" w:eastAsia="Arial" w:hAnsi="Arial" w:cs="Arial"/>
          <w:u w:val="single"/>
        </w:rPr>
        <w:t xml:space="preserve">.  </w:t>
      </w:r>
      <w:bookmarkStart w:id="32" w:name="_STATUTE_CONTENT__1b67e854_8255_4863_868"/>
      <w:r>
        <w:rPr>
          <w:rFonts w:ascii="Arial" w:eastAsia="Arial" w:hAnsi="Arial" w:cs="Arial"/>
          <w:u w:val="single"/>
        </w:rPr>
        <w:t xml:space="preserve">Reimburse food costs related to medically necessary dietary restrictions of students.  </w:t>
      </w:r>
    </w:p>
    <w:p w:rsidR="00EC49E6" w:rsidRPr="00E12DA8" w:rsidP="00EC49E6">
      <w:pPr>
        <w:ind w:left="360"/>
        <w:rPr>
          <w:rFonts w:ascii="Arial" w:eastAsia="Arial" w:hAnsi="Arial" w:cs="Arial"/>
        </w:rPr>
      </w:pPr>
      <w:bookmarkStart w:id="33" w:name="_STATUTE_P__d928cb54_47a7_4a6e_a863_c154"/>
      <w:bookmarkStart w:id="34" w:name="_PAR__9_37738c2e_3366_419c_90c1_a4378eb1"/>
      <w:bookmarkStart w:id="35" w:name="_STATUTE_CONTENT__52baaf8d_3c06_4548_a40"/>
      <w:bookmarkEnd w:id="30"/>
      <w:bookmarkEnd w:id="31"/>
      <w:bookmarkEnd w:id="32"/>
      <w:r>
        <w:rPr>
          <w:rFonts w:ascii="Arial" w:eastAsia="Arial" w:hAnsi="Arial" w:cs="Arial"/>
          <w:u w:val="single"/>
        </w:rPr>
        <w:t xml:space="preserve">For the purposes of this subsection, "eligible school administrative unit" means a school administrative unit that participates in the National School Lunch Program under 7 Code of Federal Regulations, Part 210 and the School Breakfast Program under 7 Code of Federal Regulations, Part 220 and that </w:t>
      </w:r>
      <w:r>
        <w:rPr>
          <w:rFonts w:ascii="Arial" w:eastAsia="Arial" w:hAnsi="Arial" w:cs="Arial"/>
          <w:u w:val="single"/>
        </w:rPr>
        <w:t>meets</w:t>
      </w:r>
      <w:r>
        <w:rPr>
          <w:rFonts w:ascii="Arial" w:eastAsia="Arial" w:hAnsi="Arial" w:cs="Arial"/>
          <w:u w:val="single"/>
        </w:rPr>
        <w:t xml:space="preserve"> federal compliance requirements established by the United States Department of Agriculture for those program</w:t>
      </w:r>
      <w:r>
        <w:rPr>
          <w:rFonts w:ascii="Arial" w:eastAsia="Arial" w:hAnsi="Arial" w:cs="Arial"/>
          <w:u w:val="single"/>
        </w:rPr>
        <w:t>s.</w:t>
      </w:r>
    </w:p>
    <w:p w:rsidR="00EC49E6" w:rsidRPr="00E12DA8" w:rsidP="00EC49E6">
      <w:pPr>
        <w:ind w:left="360" w:firstLine="360"/>
        <w:rPr>
          <w:rFonts w:ascii="Arial" w:eastAsia="Arial" w:hAnsi="Arial" w:cs="Arial"/>
        </w:rPr>
      </w:pPr>
      <w:bookmarkStart w:id="36" w:name="_STATUTE_NUMBER__e703f4f1_85d4_41c8_b91f"/>
      <w:bookmarkStart w:id="37" w:name="_STATUTE_SS__a69fc6e8_b0c0_40c6_872d_f39"/>
      <w:bookmarkStart w:id="38" w:name="_PAR__10_6d9d1431_aa27_48e2_b684_e1fae07"/>
      <w:bookmarkEnd w:id="14"/>
      <w:bookmarkEnd w:id="33"/>
      <w:bookmarkEnd w:id="34"/>
      <w:bookmarkEnd w:id="35"/>
      <w:r w:rsidRPr="00E12DA8">
        <w:rPr>
          <w:rFonts w:ascii="Arial" w:eastAsia="Arial" w:hAnsi="Arial" w:cs="Arial"/>
          <w:b/>
          <w:u w:val="single"/>
        </w:rPr>
        <w:t>2</w:t>
      </w:r>
      <w:bookmarkEnd w:id="36"/>
      <w:r w:rsidRPr="00E12DA8">
        <w:rPr>
          <w:rFonts w:ascii="Arial" w:eastAsia="Arial" w:hAnsi="Arial" w:cs="Arial"/>
          <w:b/>
          <w:u w:val="single"/>
        </w:rPr>
        <w:t xml:space="preserve">.  </w:t>
      </w:r>
      <w:bookmarkStart w:id="39" w:name="_STATUTE_HEADNOTE__c701f32d_d5e7_49ee_b1"/>
      <w:r w:rsidRPr="00E12DA8">
        <w:rPr>
          <w:rFonts w:ascii="Arial" w:eastAsia="Arial" w:hAnsi="Arial" w:cs="Arial"/>
          <w:b/>
          <w:u w:val="single"/>
        </w:rPr>
        <w:t xml:space="preserve">Federal grant funding.  </w:t>
      </w:r>
      <w:bookmarkStart w:id="40" w:name="_STATUTE_CONTENT__d96641c3_8059_4546_9b1"/>
      <w:bookmarkEnd w:id="39"/>
      <w:r>
        <w:rPr>
          <w:rFonts w:ascii="Arial" w:eastAsia="Arial" w:hAnsi="Arial" w:cs="Arial"/>
          <w:u w:val="single"/>
        </w:rPr>
        <w:t xml:space="preserve">The department shall apply for any federal grants available for the purposes of this section. </w:t>
      </w:r>
    </w:p>
    <w:p w:rsidR="00EC49E6" w:rsidP="00EC49E6">
      <w:pPr>
        <w:ind w:left="360" w:firstLine="360"/>
        <w:rPr>
          <w:rFonts w:ascii="Arial" w:eastAsia="Arial" w:hAnsi="Arial" w:cs="Arial"/>
        </w:rPr>
      </w:pPr>
      <w:bookmarkStart w:id="41" w:name="_STATUTE_NUMBER__43e6221d_371b_4a79_8b65"/>
      <w:bookmarkStart w:id="42" w:name="_STATUTE_SS__3bfcf8a9_c6cb_40e6_a56f_4b3"/>
      <w:bookmarkStart w:id="43" w:name="_PAR__11_b477c626_c043_4fae_91ef_ff0a1b8"/>
      <w:bookmarkEnd w:id="37"/>
      <w:bookmarkEnd w:id="38"/>
      <w:bookmarkEnd w:id="40"/>
      <w:r w:rsidRPr="00E12DA8">
        <w:rPr>
          <w:rFonts w:ascii="Arial" w:eastAsia="Arial" w:hAnsi="Arial" w:cs="Arial"/>
          <w:b/>
          <w:u w:val="single"/>
        </w:rPr>
        <w:t>3</w:t>
      </w:r>
      <w:bookmarkEnd w:id="41"/>
      <w:r w:rsidRPr="00E12DA8">
        <w:rPr>
          <w:rFonts w:ascii="Arial" w:eastAsia="Arial" w:hAnsi="Arial" w:cs="Arial"/>
          <w:b/>
          <w:u w:val="single"/>
        </w:rPr>
        <w:t xml:space="preserve">.  </w:t>
      </w:r>
      <w:bookmarkStart w:id="44" w:name="_STATUTE_HEADNOTE__90852ec4_e64c_4790_9b"/>
      <w:r w:rsidRPr="00E12DA8">
        <w:rPr>
          <w:rFonts w:ascii="Arial" w:eastAsia="Arial" w:hAnsi="Arial" w:cs="Arial"/>
          <w:b/>
          <w:u w:val="single"/>
        </w:rPr>
        <w:t>Rules.</w:t>
      </w:r>
      <w:r>
        <w:rPr>
          <w:rFonts w:ascii="Arial" w:eastAsia="Arial" w:hAnsi="Arial" w:cs="Arial"/>
          <w:u w:val="single"/>
        </w:rPr>
        <w:t xml:space="preserve">  </w:t>
      </w:r>
      <w:bookmarkStart w:id="45" w:name="_STATUTE_CONTENT__a7199386_0ee2_408b_aea"/>
      <w:bookmarkEnd w:id="44"/>
      <w:r>
        <w:rPr>
          <w:rFonts w:ascii="Arial" w:eastAsia="Arial" w:hAnsi="Arial" w:cs="Arial"/>
          <w:u w:val="single"/>
        </w:rPr>
        <w:t xml:space="preserve">The department shall adopt routine technical rules as defined in </w:t>
      </w:r>
      <w:r>
        <w:rPr>
          <w:rFonts w:ascii="Arial" w:eastAsia="Arial" w:hAnsi="Arial" w:cs="Arial"/>
          <w:u w:val="single"/>
        </w:rPr>
        <w:t>Ti</w:t>
      </w:r>
      <w:r>
        <w:rPr>
          <w:rFonts w:ascii="Arial" w:eastAsia="Arial" w:hAnsi="Arial" w:cs="Arial"/>
          <w:u w:val="single"/>
        </w:rPr>
        <w:t xml:space="preserve">tle 5, </w:t>
      </w:r>
      <w:r>
        <w:rPr>
          <w:rFonts w:ascii="Arial" w:eastAsia="Arial" w:hAnsi="Arial" w:cs="Arial"/>
          <w:u w:val="single"/>
        </w:rPr>
        <w:t>chapter 375, subchapter 2-A to carry out the purposes of the fund.</w:t>
      </w:r>
    </w:p>
    <w:p w:rsidR="00EC49E6" w:rsidP="00EC49E6">
      <w:pPr>
        <w:ind w:left="360" w:firstLine="360"/>
        <w:rPr>
          <w:rFonts w:ascii="Arial" w:eastAsia="Arial" w:hAnsi="Arial" w:cs="Arial"/>
        </w:rPr>
      </w:pPr>
      <w:bookmarkStart w:id="46" w:name="_BILL_SECTION_UNALLOCATED__dde9a910_bea9"/>
      <w:bookmarkStart w:id="47" w:name="_INSTRUCTION__088982b4_04fb_4fad_aba1_a9"/>
      <w:bookmarkEnd w:id="5"/>
      <w:bookmarkEnd w:id="9"/>
      <w:bookmarkEnd w:id="42"/>
      <w:bookmarkEnd w:id="43"/>
      <w:bookmarkEnd w:id="45"/>
      <w:r>
        <w:rPr>
          <w:rFonts w:ascii="Arial" w:eastAsia="Arial" w:hAnsi="Arial" w:cs="Arial"/>
          <w:b/>
          <w:sz w:val="24"/>
        </w:rPr>
        <w:t xml:space="preserve">Sec. </w:t>
      </w:r>
      <w:bookmarkStart w:id="48" w:name="_BILL_SECTION_NUMBER__eb47acab_2306_4c3d"/>
      <w:r>
        <w:rPr>
          <w:rFonts w:ascii="Arial" w:eastAsia="Arial" w:hAnsi="Arial" w:cs="Arial"/>
          <w:b/>
          <w:sz w:val="24"/>
        </w:rPr>
        <w:t>2</w:t>
      </w:r>
      <w:bookmarkEnd w:id="48"/>
      <w:r>
        <w:rPr>
          <w:rFonts w:ascii="Arial" w:eastAsia="Arial" w:hAnsi="Arial" w:cs="Arial"/>
          <w:b/>
          <w:sz w:val="24"/>
        </w:rPr>
        <w:t>.</w:t>
      </w:r>
      <w:r>
        <w:rPr>
          <w:rFonts w:ascii="Arial" w:eastAsia="Arial" w:hAnsi="Arial" w:cs="Arial"/>
        </w:rPr>
        <w:t xml:space="preserve"> </w:t>
      </w:r>
      <w:r w:rsidRPr="00C90FE0">
        <w:rPr>
          <w:rFonts w:ascii="Arial" w:eastAsia="Arial" w:hAnsi="Arial" w:cs="Arial"/>
          <w:b/>
          <w:sz w:val="24"/>
          <w:szCs w:val="24"/>
        </w:rPr>
        <w:t>Department of Education, Alternative Breakfast Delivery Service Program; lapsed balances.</w:t>
      </w:r>
      <w:r>
        <w:rPr>
          <w:rFonts w:ascii="Arial" w:eastAsia="Arial" w:hAnsi="Arial" w:cs="Arial"/>
        </w:rPr>
        <w:t xml:space="preserve">  Notwithstanding any provision of law to the contrary, $343,781 of unencumbered balance forward from the Department of Education, Alternative Breakfast Delivery Service Program, General Fund carrying account, All Other line category lapses to the unappropriated surplus of the General Fund no later than June 30, 2024.</w:t>
      </w:r>
    </w:p>
    <w:p w:rsidR="00EC49E6" w:rsidP="00EC49E6">
      <w:pPr>
        <w:ind w:left="360" w:firstLine="360"/>
        <w:rPr>
          <w:rFonts w:ascii="Arial" w:eastAsia="Arial" w:hAnsi="Arial" w:cs="Arial"/>
        </w:rPr>
      </w:pPr>
      <w:bookmarkStart w:id="49" w:name="_APPROP_SECTION__c5550105_a3b5_479f_b5dc"/>
      <w:bookmarkStart w:id="50" w:name="_INSTRUCTION__55f88a8c_a983_4154_a411_82"/>
      <w:bookmarkEnd w:id="46"/>
      <w:bookmarkEnd w:id="47"/>
      <w:r>
        <w:rPr>
          <w:rFonts w:ascii="Arial" w:eastAsia="Arial" w:hAnsi="Arial" w:cs="Arial"/>
          <w:b/>
          <w:sz w:val="24"/>
        </w:rPr>
        <w:t xml:space="preserve">Sec. </w:t>
      </w:r>
      <w:bookmarkStart w:id="51" w:name="_BILL_SECTION_NUMBER__fe06c0f6_92f5_4364"/>
      <w:r>
        <w:rPr>
          <w:rFonts w:ascii="Arial" w:eastAsia="Arial" w:hAnsi="Arial" w:cs="Arial"/>
          <w:b/>
          <w:sz w:val="24"/>
        </w:rPr>
        <w:t>3</w:t>
      </w:r>
      <w:bookmarkEnd w:id="51"/>
      <w:r>
        <w:rPr>
          <w:rFonts w:ascii="Arial" w:eastAsia="Arial" w:hAnsi="Arial" w:cs="Arial"/>
          <w:b/>
          <w:sz w:val="24"/>
        </w:rPr>
        <w:t>.  Appropriations and allocations.</w:t>
      </w:r>
      <w:r>
        <w:rPr>
          <w:rFonts w:ascii="Arial" w:eastAsia="Arial" w:hAnsi="Arial" w:cs="Arial"/>
        </w:rPr>
        <w:t>  The following appropriations and allocations are made.</w:t>
      </w:r>
    </w:p>
    <w:p w:rsidR="00EC49E6" w:rsidP="00EC49E6">
      <w:pPr>
        <w:pStyle w:val="BPSParagraphLeftAlign"/>
        <w:suppressAutoHyphens/>
        <w:ind w:left="360"/>
        <w:rPr>
          <w:rFonts w:ascii="Arial" w:eastAsia="Arial" w:hAnsi="Arial" w:cs="Arial"/>
        </w:rPr>
      </w:pPr>
      <w:r>
        <w:rPr>
          <w:rFonts w:ascii="Arial" w:eastAsia="Arial" w:hAnsi="Arial" w:cs="Arial"/>
          <w:b/>
        </w:rPr>
        <w:t>EDUCATION, DEPARTMENT OF</w:t>
      </w:r>
    </w:p>
    <w:p w:rsidR="00EC49E6" w:rsidP="00EC49E6">
      <w:pPr>
        <w:pStyle w:val="BPSParagraphLeftAlign"/>
        <w:suppressAutoHyphens/>
        <w:ind w:left="360"/>
        <w:rPr>
          <w:rFonts w:ascii="Arial" w:eastAsia="Arial" w:hAnsi="Arial" w:cs="Arial"/>
        </w:rPr>
      </w:pPr>
      <w:r>
        <w:rPr>
          <w:rFonts w:ascii="Arial" w:eastAsia="Arial" w:hAnsi="Arial" w:cs="Arial"/>
          <w:b/>
        </w:rPr>
        <w:t>School Meal Equipment and Program Improvement Fund N448</w:t>
      </w:r>
    </w:p>
    <w:p w:rsidR="00EC49E6" w:rsidP="00EC49E6">
      <w:pPr>
        <w:ind w:left="360"/>
        <w:rPr>
          <w:rFonts w:ascii="Arial" w:eastAsia="Arial" w:hAnsi="Arial" w:cs="Arial"/>
        </w:rPr>
      </w:pPr>
      <w:r>
        <w:rPr>
          <w:rFonts w:ascii="Arial" w:eastAsia="Arial" w:hAnsi="Arial" w:cs="Arial"/>
        </w:rPr>
        <w:t>Initiative: Provides base allocations to authorize expenditures in the event funds are received from federal grants.</w:t>
      </w:r>
    </w:p>
    <w:tbl>
      <w:tblPr>
        <w:tblStyle w:val="BPSTable"/>
        <w:tblW w:w="0" w:type="auto"/>
        <w:tblInd w:w="360" w:type="dxa"/>
        <w:tblCellMar>
          <w:left w:w="0" w:type="dxa"/>
          <w:right w:w="0" w:type="dxa"/>
        </w:tblCellMar>
        <w:tblLook w:val="04A0"/>
      </w:tblPr>
      <w:tblGrid>
        <w:gridCol w:w="5011"/>
        <w:gridCol w:w="1462"/>
        <w:gridCol w:w="1462"/>
      </w:tblGrid>
      <w:tr w:rsidTr="004340CA">
        <w:tblPrEx>
          <w:tblW w:w="0" w:type="auto"/>
          <w:tblInd w:w="360" w:type="dxa"/>
          <w:tblCellMar>
            <w:left w:w="0" w:type="dxa"/>
            <w:right w:w="0" w:type="dxa"/>
          </w:tblCellMar>
          <w:tblLook w:val="04A0"/>
        </w:tblPrEx>
        <w:tc>
          <w:tcPr>
            <w:tcW w:w="5069" w:type="dxa"/>
          </w:tcPr>
          <w:p w:rsidR="00EC49E6" w:rsidP="004340CA">
            <w:pPr>
              <w:rPr>
                <w:rFonts w:ascii="Arial" w:eastAsia="Arial" w:hAnsi="Arial" w:cs="Arial"/>
              </w:rPr>
            </w:pPr>
            <w:r>
              <w:rPr>
                <w:rFonts w:ascii="Arial" w:eastAsia="Arial" w:hAnsi="Arial" w:cs="Arial"/>
                <w:b/>
              </w:rPr>
              <w:t>FEDERAL EXPENDITURES FUND</w:t>
            </w:r>
          </w:p>
        </w:tc>
        <w:tc>
          <w:tcPr>
            <w:tcW w:w="1469" w:type="dxa"/>
          </w:tcPr>
          <w:p w:rsidR="00EC49E6" w:rsidP="004340CA">
            <w:pPr>
              <w:jc w:val="right"/>
              <w:rPr>
                <w:rFonts w:ascii="Arial" w:eastAsia="Arial" w:hAnsi="Arial" w:cs="Arial"/>
              </w:rPr>
            </w:pPr>
            <w:r>
              <w:rPr>
                <w:rFonts w:ascii="Arial" w:eastAsia="Arial" w:hAnsi="Arial" w:cs="Arial"/>
                <w:b/>
              </w:rPr>
              <w:t>2023-24</w:t>
            </w:r>
          </w:p>
        </w:tc>
        <w:tc>
          <w:tcPr>
            <w:tcW w:w="1469" w:type="dxa"/>
          </w:tcPr>
          <w:p w:rsidR="00EC49E6" w:rsidP="004340CA">
            <w:pPr>
              <w:jc w:val="right"/>
              <w:rPr>
                <w:rFonts w:ascii="Arial" w:eastAsia="Arial" w:hAnsi="Arial" w:cs="Arial"/>
              </w:rPr>
            </w:pPr>
            <w:r>
              <w:rPr>
                <w:rFonts w:ascii="Arial" w:eastAsia="Arial" w:hAnsi="Arial" w:cs="Arial"/>
                <w:b/>
              </w:rPr>
              <w:t>2024-25</w:t>
            </w:r>
          </w:p>
        </w:tc>
      </w:tr>
      <w:tr w:rsidTr="004340CA">
        <w:tblPrEx>
          <w:tblW w:w="0" w:type="auto"/>
          <w:tblInd w:w="360" w:type="dxa"/>
          <w:tblCellMar>
            <w:left w:w="0" w:type="dxa"/>
            <w:right w:w="0" w:type="dxa"/>
          </w:tblCellMar>
          <w:tblLook w:val="04A0"/>
        </w:tblPrEx>
        <w:tc>
          <w:tcPr>
            <w:tcW w:w="5069" w:type="dxa"/>
          </w:tcPr>
          <w:p w:rsidR="00EC49E6" w:rsidP="004340CA">
            <w:pPr>
              <w:ind w:left="180"/>
              <w:rPr>
                <w:rFonts w:ascii="Arial" w:eastAsia="Arial" w:hAnsi="Arial" w:cs="Arial"/>
              </w:rPr>
            </w:pPr>
            <w:r>
              <w:rPr>
                <w:rFonts w:ascii="Arial" w:eastAsia="Arial" w:hAnsi="Arial" w:cs="Arial"/>
              </w:rPr>
              <w:t>All Other</w:t>
            </w:r>
          </w:p>
        </w:tc>
        <w:tc>
          <w:tcPr>
            <w:tcW w:w="1469" w:type="dxa"/>
          </w:tcPr>
          <w:p w:rsidR="00EC49E6" w:rsidP="004340CA">
            <w:pPr>
              <w:jc w:val="right"/>
              <w:rPr>
                <w:rFonts w:ascii="Arial" w:eastAsia="Arial" w:hAnsi="Arial" w:cs="Arial"/>
              </w:rPr>
            </w:pPr>
            <w:r>
              <w:rPr>
                <w:rFonts w:ascii="Arial" w:eastAsia="Arial" w:hAnsi="Arial" w:cs="Arial"/>
              </w:rPr>
              <w:t>$500</w:t>
            </w:r>
          </w:p>
        </w:tc>
        <w:tc>
          <w:tcPr>
            <w:tcW w:w="1469" w:type="dxa"/>
          </w:tcPr>
          <w:p w:rsidR="00EC49E6" w:rsidP="004340CA">
            <w:pPr>
              <w:jc w:val="right"/>
              <w:rPr>
                <w:rFonts w:ascii="Arial" w:eastAsia="Arial" w:hAnsi="Arial" w:cs="Arial"/>
              </w:rPr>
            </w:pPr>
            <w:r>
              <w:rPr>
                <w:rFonts w:ascii="Arial" w:eastAsia="Arial" w:hAnsi="Arial" w:cs="Arial"/>
              </w:rPr>
              <w:t>$500</w:t>
            </w:r>
          </w:p>
        </w:tc>
      </w:tr>
      <w:tr w:rsidTr="004340CA">
        <w:tblPrEx>
          <w:tblW w:w="0" w:type="auto"/>
          <w:tblInd w:w="360" w:type="dxa"/>
          <w:tblCellMar>
            <w:left w:w="0" w:type="dxa"/>
            <w:right w:w="0" w:type="dxa"/>
          </w:tblCellMar>
          <w:tblLook w:val="04A0"/>
        </w:tblPrEx>
        <w:tc>
          <w:tcPr>
            <w:tcW w:w="5069" w:type="dxa"/>
          </w:tcPr>
          <w:p w:rsidR="00EC49E6" w:rsidP="004340CA">
            <w:pPr>
              <w:rPr>
                <w:rFonts w:ascii="Arial" w:eastAsia="Arial" w:hAnsi="Arial" w:cs="Arial"/>
              </w:rPr>
            </w:pPr>
            <w:r>
              <w:rPr>
                <w:rFonts w:ascii="Arial" w:eastAsia="Arial" w:hAnsi="Arial" w:cs="Arial"/>
              </w:rPr>
              <w:t xml:space="preserve"> </w:t>
            </w:r>
          </w:p>
        </w:tc>
        <w:tc>
          <w:tcPr>
            <w:tcW w:w="1469" w:type="dxa"/>
          </w:tcPr>
          <w:p w:rsidR="00EC49E6" w:rsidP="004340CA">
            <w:pPr>
              <w:jc w:val="right"/>
              <w:rPr>
                <w:rFonts w:ascii="Arial" w:eastAsia="Arial" w:hAnsi="Arial" w:cs="Arial"/>
              </w:rPr>
            </w:pPr>
            <w:r>
              <w:rPr>
                <w:rFonts w:ascii="Arial" w:eastAsia="Arial" w:hAnsi="Arial" w:cs="Arial"/>
              </w:rPr>
              <w:t>__________</w:t>
            </w:r>
          </w:p>
        </w:tc>
        <w:tc>
          <w:tcPr>
            <w:tcW w:w="1469" w:type="dxa"/>
          </w:tcPr>
          <w:p w:rsidR="00EC49E6" w:rsidP="004340CA">
            <w:pPr>
              <w:jc w:val="right"/>
              <w:rPr>
                <w:rFonts w:ascii="Arial" w:eastAsia="Arial" w:hAnsi="Arial" w:cs="Arial"/>
              </w:rPr>
            </w:pPr>
            <w:r>
              <w:rPr>
                <w:rFonts w:ascii="Arial" w:eastAsia="Arial" w:hAnsi="Arial" w:cs="Arial"/>
              </w:rPr>
              <w:t>__________</w:t>
            </w:r>
          </w:p>
        </w:tc>
      </w:tr>
      <w:tr w:rsidTr="004340CA">
        <w:tblPrEx>
          <w:tblW w:w="0" w:type="auto"/>
          <w:tblInd w:w="360" w:type="dxa"/>
          <w:tblCellMar>
            <w:left w:w="0" w:type="dxa"/>
            <w:right w:w="0" w:type="dxa"/>
          </w:tblCellMar>
          <w:tblLook w:val="04A0"/>
        </w:tblPrEx>
        <w:tc>
          <w:tcPr>
            <w:tcW w:w="5069" w:type="dxa"/>
          </w:tcPr>
          <w:p w:rsidR="00EC49E6" w:rsidP="004340CA">
            <w:pPr>
              <w:rPr>
                <w:rFonts w:ascii="Arial" w:eastAsia="Arial" w:hAnsi="Arial" w:cs="Arial"/>
              </w:rPr>
            </w:pPr>
            <w:r>
              <w:rPr>
                <w:rFonts w:ascii="Arial" w:eastAsia="Arial" w:hAnsi="Arial" w:cs="Arial"/>
              </w:rPr>
              <w:t>FEDERAL EXPENDITURES FUND TOTAL</w:t>
            </w:r>
          </w:p>
        </w:tc>
        <w:tc>
          <w:tcPr>
            <w:tcW w:w="1469" w:type="dxa"/>
          </w:tcPr>
          <w:p w:rsidR="00EC49E6" w:rsidP="004340CA">
            <w:pPr>
              <w:jc w:val="right"/>
              <w:rPr>
                <w:rFonts w:ascii="Arial" w:eastAsia="Arial" w:hAnsi="Arial" w:cs="Arial"/>
              </w:rPr>
            </w:pPr>
            <w:r>
              <w:rPr>
                <w:rFonts w:ascii="Arial" w:eastAsia="Arial" w:hAnsi="Arial" w:cs="Arial"/>
              </w:rPr>
              <w:t>$500</w:t>
            </w:r>
          </w:p>
        </w:tc>
        <w:tc>
          <w:tcPr>
            <w:tcW w:w="1469" w:type="dxa"/>
          </w:tcPr>
          <w:p w:rsidR="00EC49E6" w:rsidP="004340CA">
            <w:pPr>
              <w:jc w:val="right"/>
              <w:rPr>
                <w:rFonts w:ascii="Arial" w:eastAsia="Arial" w:hAnsi="Arial" w:cs="Arial"/>
              </w:rPr>
            </w:pPr>
            <w:r>
              <w:rPr>
                <w:rFonts w:ascii="Arial" w:eastAsia="Arial" w:hAnsi="Arial" w:cs="Arial"/>
              </w:rPr>
              <w:t>$500</w:t>
            </w:r>
          </w:p>
        </w:tc>
      </w:tr>
    </w:tbl>
    <w:p w:rsidR="00EC49E6" w:rsidP="00EC49E6">
      <w:pPr>
        <w:pStyle w:val="BPSParagraphLeftAlign"/>
        <w:suppressAutoHyphens/>
        <w:ind w:left="360"/>
        <w:rPr>
          <w:rFonts w:ascii="Arial" w:eastAsia="Arial" w:hAnsi="Arial" w:cs="Arial"/>
        </w:rPr>
      </w:pPr>
      <w:r>
        <w:rPr>
          <w:rFonts w:ascii="Arial" w:eastAsia="Arial" w:hAnsi="Arial" w:cs="Arial"/>
          <w:b/>
        </w:rPr>
        <w:t>School Meal Equipment and Program Improvement Fund N448</w:t>
      </w:r>
    </w:p>
    <w:p w:rsidR="00EC49E6" w:rsidP="00EC49E6">
      <w:pPr>
        <w:ind w:left="360"/>
        <w:rPr>
          <w:rFonts w:ascii="Arial" w:eastAsia="Arial" w:hAnsi="Arial" w:cs="Arial"/>
        </w:rPr>
      </w:pPr>
      <w:r>
        <w:rPr>
          <w:rFonts w:ascii="Arial" w:eastAsia="Arial" w:hAnsi="Arial" w:cs="Arial"/>
        </w:rPr>
        <w:t>Initiative: Provides one-time funds for grants to eligible school administrative units to purchase school kitchen and cafeteria equipment, improve food safety in school kitchens and cafeterias, reimburse food costs related to medically necessary dietary restrictions of students and support the maintenance and expansion of the National School Lunch Program and the federal School Breakfast Program within the school administrative units.</w:t>
      </w:r>
    </w:p>
    <w:tbl>
      <w:tblPr>
        <w:tblStyle w:val="BPSTable"/>
        <w:tblW w:w="0" w:type="auto"/>
        <w:tblInd w:w="360" w:type="dxa"/>
        <w:tblCellMar>
          <w:left w:w="0" w:type="dxa"/>
          <w:right w:w="0" w:type="dxa"/>
        </w:tblCellMar>
        <w:tblLook w:val="04A0"/>
      </w:tblPr>
      <w:tblGrid>
        <w:gridCol w:w="5009"/>
        <w:gridCol w:w="1463"/>
        <w:gridCol w:w="1463"/>
      </w:tblGrid>
      <w:tr w:rsidTr="004340CA">
        <w:tblPrEx>
          <w:tblW w:w="0" w:type="auto"/>
          <w:tblInd w:w="360" w:type="dxa"/>
          <w:tblCellMar>
            <w:left w:w="0" w:type="dxa"/>
            <w:right w:w="0" w:type="dxa"/>
          </w:tblCellMar>
          <w:tblLook w:val="04A0"/>
        </w:tblPrEx>
        <w:tc>
          <w:tcPr>
            <w:tcW w:w="5069" w:type="dxa"/>
          </w:tcPr>
          <w:p w:rsidR="00EC49E6" w:rsidP="004340CA">
            <w:pPr>
              <w:rPr>
                <w:rFonts w:ascii="Arial" w:eastAsia="Arial" w:hAnsi="Arial" w:cs="Arial"/>
              </w:rPr>
            </w:pPr>
            <w:r>
              <w:rPr>
                <w:rFonts w:ascii="Arial" w:eastAsia="Arial" w:hAnsi="Arial" w:cs="Arial"/>
                <w:b/>
              </w:rPr>
              <w:t>GENERAL FUND</w:t>
            </w:r>
          </w:p>
        </w:tc>
        <w:tc>
          <w:tcPr>
            <w:tcW w:w="1469" w:type="dxa"/>
          </w:tcPr>
          <w:p w:rsidR="00EC49E6" w:rsidP="004340CA">
            <w:pPr>
              <w:jc w:val="right"/>
              <w:rPr>
                <w:rFonts w:ascii="Arial" w:eastAsia="Arial" w:hAnsi="Arial" w:cs="Arial"/>
              </w:rPr>
            </w:pPr>
            <w:r>
              <w:rPr>
                <w:rFonts w:ascii="Arial" w:eastAsia="Arial" w:hAnsi="Arial" w:cs="Arial"/>
                <w:b/>
              </w:rPr>
              <w:t>2023-24</w:t>
            </w:r>
          </w:p>
        </w:tc>
        <w:tc>
          <w:tcPr>
            <w:tcW w:w="1469" w:type="dxa"/>
          </w:tcPr>
          <w:p w:rsidR="00EC49E6" w:rsidP="004340CA">
            <w:pPr>
              <w:jc w:val="right"/>
              <w:rPr>
                <w:rFonts w:ascii="Arial" w:eastAsia="Arial" w:hAnsi="Arial" w:cs="Arial"/>
              </w:rPr>
            </w:pPr>
            <w:r>
              <w:rPr>
                <w:rFonts w:ascii="Arial" w:eastAsia="Arial" w:hAnsi="Arial" w:cs="Arial"/>
                <w:b/>
              </w:rPr>
              <w:t>2024-25</w:t>
            </w:r>
          </w:p>
        </w:tc>
      </w:tr>
      <w:tr w:rsidTr="004340CA">
        <w:tblPrEx>
          <w:tblW w:w="0" w:type="auto"/>
          <w:tblInd w:w="360" w:type="dxa"/>
          <w:tblCellMar>
            <w:left w:w="0" w:type="dxa"/>
            <w:right w:w="0" w:type="dxa"/>
          </w:tblCellMar>
          <w:tblLook w:val="04A0"/>
        </w:tblPrEx>
        <w:tc>
          <w:tcPr>
            <w:tcW w:w="5069" w:type="dxa"/>
          </w:tcPr>
          <w:p w:rsidR="00EC49E6" w:rsidP="004340CA">
            <w:pPr>
              <w:ind w:left="180"/>
              <w:rPr>
                <w:rFonts w:ascii="Arial" w:eastAsia="Arial" w:hAnsi="Arial" w:cs="Arial"/>
              </w:rPr>
            </w:pPr>
            <w:r>
              <w:rPr>
                <w:rFonts w:ascii="Arial" w:eastAsia="Arial" w:hAnsi="Arial" w:cs="Arial"/>
              </w:rPr>
              <w:t>All Other</w:t>
            </w:r>
          </w:p>
        </w:tc>
        <w:tc>
          <w:tcPr>
            <w:tcW w:w="1469" w:type="dxa"/>
          </w:tcPr>
          <w:p w:rsidR="00EC49E6" w:rsidP="004340CA">
            <w:pPr>
              <w:jc w:val="right"/>
              <w:rPr>
                <w:rFonts w:ascii="Arial" w:eastAsia="Arial" w:hAnsi="Arial" w:cs="Arial"/>
              </w:rPr>
            </w:pPr>
            <w:r>
              <w:rPr>
                <w:rFonts w:ascii="Arial" w:eastAsia="Arial" w:hAnsi="Arial" w:cs="Arial"/>
              </w:rPr>
              <w:t>$343,781</w:t>
            </w:r>
          </w:p>
        </w:tc>
        <w:tc>
          <w:tcPr>
            <w:tcW w:w="1469" w:type="dxa"/>
          </w:tcPr>
          <w:p w:rsidR="00EC49E6" w:rsidP="004340CA">
            <w:pPr>
              <w:jc w:val="right"/>
              <w:rPr>
                <w:rFonts w:ascii="Arial" w:eastAsia="Arial" w:hAnsi="Arial" w:cs="Arial"/>
              </w:rPr>
            </w:pPr>
            <w:r>
              <w:rPr>
                <w:rFonts w:ascii="Arial" w:eastAsia="Arial" w:hAnsi="Arial" w:cs="Arial"/>
              </w:rPr>
              <w:t>$0</w:t>
            </w:r>
          </w:p>
        </w:tc>
      </w:tr>
      <w:tr w:rsidTr="004340CA">
        <w:tblPrEx>
          <w:tblW w:w="0" w:type="auto"/>
          <w:tblInd w:w="360" w:type="dxa"/>
          <w:tblCellMar>
            <w:left w:w="0" w:type="dxa"/>
            <w:right w:w="0" w:type="dxa"/>
          </w:tblCellMar>
          <w:tblLook w:val="04A0"/>
        </w:tblPrEx>
        <w:tc>
          <w:tcPr>
            <w:tcW w:w="5069" w:type="dxa"/>
          </w:tcPr>
          <w:p w:rsidR="00EC49E6" w:rsidP="004340CA">
            <w:pPr>
              <w:rPr>
                <w:rFonts w:ascii="Arial" w:eastAsia="Arial" w:hAnsi="Arial" w:cs="Arial"/>
              </w:rPr>
            </w:pPr>
            <w:r>
              <w:rPr>
                <w:rFonts w:ascii="Arial" w:eastAsia="Arial" w:hAnsi="Arial" w:cs="Arial"/>
              </w:rPr>
              <w:t xml:space="preserve"> </w:t>
            </w:r>
          </w:p>
        </w:tc>
        <w:tc>
          <w:tcPr>
            <w:tcW w:w="1469" w:type="dxa"/>
          </w:tcPr>
          <w:p w:rsidR="00EC49E6" w:rsidP="004340CA">
            <w:pPr>
              <w:jc w:val="right"/>
              <w:rPr>
                <w:rFonts w:ascii="Arial" w:eastAsia="Arial" w:hAnsi="Arial" w:cs="Arial"/>
              </w:rPr>
            </w:pPr>
            <w:r>
              <w:rPr>
                <w:rFonts w:ascii="Arial" w:eastAsia="Arial" w:hAnsi="Arial" w:cs="Arial"/>
              </w:rPr>
              <w:t>__________</w:t>
            </w:r>
          </w:p>
        </w:tc>
        <w:tc>
          <w:tcPr>
            <w:tcW w:w="1469" w:type="dxa"/>
          </w:tcPr>
          <w:p w:rsidR="00EC49E6" w:rsidP="004340CA">
            <w:pPr>
              <w:jc w:val="right"/>
              <w:rPr>
                <w:rFonts w:ascii="Arial" w:eastAsia="Arial" w:hAnsi="Arial" w:cs="Arial"/>
              </w:rPr>
            </w:pPr>
            <w:r>
              <w:rPr>
                <w:rFonts w:ascii="Arial" w:eastAsia="Arial" w:hAnsi="Arial" w:cs="Arial"/>
              </w:rPr>
              <w:t>__________</w:t>
            </w:r>
          </w:p>
        </w:tc>
      </w:tr>
      <w:tr w:rsidTr="004340CA">
        <w:tblPrEx>
          <w:tblW w:w="0" w:type="auto"/>
          <w:tblInd w:w="360" w:type="dxa"/>
          <w:tblCellMar>
            <w:left w:w="0" w:type="dxa"/>
            <w:right w:w="0" w:type="dxa"/>
          </w:tblCellMar>
          <w:tblLook w:val="04A0"/>
        </w:tblPrEx>
        <w:tc>
          <w:tcPr>
            <w:tcW w:w="5069" w:type="dxa"/>
          </w:tcPr>
          <w:p w:rsidR="00EC49E6" w:rsidP="004340CA">
            <w:pPr>
              <w:rPr>
                <w:rFonts w:ascii="Arial" w:eastAsia="Arial" w:hAnsi="Arial" w:cs="Arial"/>
              </w:rPr>
            </w:pPr>
            <w:r>
              <w:rPr>
                <w:rFonts w:ascii="Arial" w:eastAsia="Arial" w:hAnsi="Arial" w:cs="Arial"/>
              </w:rPr>
              <w:t>GENERAL FUND TOTAL</w:t>
            </w:r>
          </w:p>
        </w:tc>
        <w:tc>
          <w:tcPr>
            <w:tcW w:w="1469" w:type="dxa"/>
          </w:tcPr>
          <w:p w:rsidR="00EC49E6" w:rsidP="004340CA">
            <w:pPr>
              <w:jc w:val="right"/>
              <w:rPr>
                <w:rFonts w:ascii="Arial" w:eastAsia="Arial" w:hAnsi="Arial" w:cs="Arial"/>
              </w:rPr>
            </w:pPr>
            <w:r>
              <w:rPr>
                <w:rFonts w:ascii="Arial" w:eastAsia="Arial" w:hAnsi="Arial" w:cs="Arial"/>
              </w:rPr>
              <w:t>$343,781</w:t>
            </w:r>
          </w:p>
        </w:tc>
        <w:tc>
          <w:tcPr>
            <w:tcW w:w="1469" w:type="dxa"/>
          </w:tcPr>
          <w:p w:rsidR="00EC49E6" w:rsidP="004340CA">
            <w:pPr>
              <w:jc w:val="right"/>
              <w:rPr>
                <w:rFonts w:ascii="Arial" w:eastAsia="Arial" w:hAnsi="Arial" w:cs="Arial"/>
              </w:rPr>
            </w:pPr>
            <w:r>
              <w:rPr>
                <w:rFonts w:ascii="Arial" w:eastAsia="Arial" w:hAnsi="Arial" w:cs="Arial"/>
              </w:rPr>
              <w:t>$0</w:t>
            </w:r>
          </w:p>
        </w:tc>
      </w:tr>
    </w:tbl>
    <w:p w:rsidR="00EC49E6" w:rsidP="00EC49E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4340CA">
        <w:tblPrEx>
          <w:tblW w:w="0" w:type="auto"/>
          <w:tblInd w:w="360" w:type="dxa"/>
          <w:tblCellMar>
            <w:left w:w="0" w:type="dxa"/>
            <w:right w:w="0" w:type="dxa"/>
          </w:tblCellMar>
          <w:tblLook w:val="04A0"/>
        </w:tblPrEx>
        <w:tc>
          <w:tcPr>
            <w:tcW w:w="5069" w:type="dxa"/>
          </w:tcPr>
          <w:p w:rsidR="00EC49E6" w:rsidP="004340CA">
            <w:pPr>
              <w:rPr>
                <w:rFonts w:ascii="Arial" w:eastAsia="Arial" w:hAnsi="Arial" w:cs="Arial"/>
              </w:rPr>
            </w:pPr>
            <w:r>
              <w:rPr>
                <w:rFonts w:ascii="Arial" w:eastAsia="Arial" w:hAnsi="Arial" w:cs="Arial"/>
                <w:b/>
              </w:rPr>
              <w:t>EDUCATION, DEPARTMENT OF</w:t>
            </w:r>
          </w:p>
        </w:tc>
        <w:tc>
          <w:tcPr>
            <w:tcW w:w="1469" w:type="dxa"/>
          </w:tcPr>
          <w:p w:rsidR="00EC49E6" w:rsidP="004340CA">
            <w:pPr>
              <w:rPr>
                <w:rFonts w:ascii="Arial" w:eastAsia="Arial" w:hAnsi="Arial" w:cs="Arial"/>
              </w:rPr>
            </w:pPr>
            <w:r>
              <w:rPr>
                <w:rFonts w:ascii="Arial" w:eastAsia="Arial" w:hAnsi="Arial" w:cs="Arial"/>
              </w:rPr>
              <w:t xml:space="preserve"> </w:t>
            </w:r>
          </w:p>
        </w:tc>
        <w:tc>
          <w:tcPr>
            <w:tcW w:w="1469" w:type="dxa"/>
          </w:tcPr>
          <w:p w:rsidR="00EC49E6" w:rsidP="004340CA">
            <w:pPr>
              <w:rPr>
                <w:rFonts w:ascii="Arial" w:eastAsia="Arial" w:hAnsi="Arial" w:cs="Arial"/>
              </w:rPr>
            </w:pPr>
            <w:r>
              <w:rPr>
                <w:rFonts w:ascii="Arial" w:eastAsia="Arial" w:hAnsi="Arial" w:cs="Arial"/>
              </w:rPr>
              <w:t xml:space="preserve"> </w:t>
            </w:r>
          </w:p>
        </w:tc>
      </w:tr>
      <w:tr w:rsidTr="004340CA">
        <w:tblPrEx>
          <w:tblW w:w="0" w:type="auto"/>
          <w:tblInd w:w="360" w:type="dxa"/>
          <w:tblCellMar>
            <w:left w:w="0" w:type="dxa"/>
            <w:right w:w="0" w:type="dxa"/>
          </w:tblCellMar>
          <w:tblLook w:val="04A0"/>
        </w:tblPrEx>
        <w:tc>
          <w:tcPr>
            <w:tcW w:w="5069" w:type="dxa"/>
          </w:tcPr>
          <w:p w:rsidR="00EC49E6" w:rsidP="004340CA">
            <w:pPr>
              <w:rPr>
                <w:rFonts w:ascii="Arial" w:eastAsia="Arial" w:hAnsi="Arial" w:cs="Arial"/>
              </w:rPr>
            </w:pPr>
            <w:r>
              <w:rPr>
                <w:rFonts w:ascii="Arial" w:eastAsia="Arial" w:hAnsi="Arial" w:cs="Arial"/>
                <w:b/>
              </w:rPr>
              <w:t>DEPARTMENT TOTALS</w:t>
            </w:r>
          </w:p>
        </w:tc>
        <w:tc>
          <w:tcPr>
            <w:tcW w:w="1469" w:type="dxa"/>
          </w:tcPr>
          <w:p w:rsidR="00EC49E6" w:rsidP="004340CA">
            <w:pPr>
              <w:jc w:val="right"/>
              <w:rPr>
                <w:rFonts w:ascii="Arial" w:eastAsia="Arial" w:hAnsi="Arial" w:cs="Arial"/>
              </w:rPr>
            </w:pPr>
            <w:r>
              <w:rPr>
                <w:rFonts w:ascii="Arial" w:eastAsia="Arial" w:hAnsi="Arial" w:cs="Arial"/>
                <w:b/>
              </w:rPr>
              <w:t>2023-24</w:t>
            </w:r>
          </w:p>
        </w:tc>
        <w:tc>
          <w:tcPr>
            <w:tcW w:w="1469" w:type="dxa"/>
          </w:tcPr>
          <w:p w:rsidR="00EC49E6" w:rsidP="004340CA">
            <w:pPr>
              <w:jc w:val="right"/>
              <w:rPr>
                <w:rFonts w:ascii="Arial" w:eastAsia="Arial" w:hAnsi="Arial" w:cs="Arial"/>
              </w:rPr>
            </w:pPr>
            <w:r>
              <w:rPr>
                <w:rFonts w:ascii="Arial" w:eastAsia="Arial" w:hAnsi="Arial" w:cs="Arial"/>
                <w:b/>
              </w:rPr>
              <w:t>2024-25</w:t>
            </w:r>
          </w:p>
        </w:tc>
      </w:tr>
      <w:tr w:rsidTr="004340CA">
        <w:tblPrEx>
          <w:tblW w:w="0" w:type="auto"/>
          <w:tblInd w:w="360" w:type="dxa"/>
          <w:tblCellMar>
            <w:left w:w="0" w:type="dxa"/>
            <w:right w:w="0" w:type="dxa"/>
          </w:tblCellMar>
          <w:tblLook w:val="04A0"/>
        </w:tblPrEx>
        <w:tc>
          <w:tcPr>
            <w:tcW w:w="5069" w:type="dxa"/>
          </w:tcPr>
          <w:p w:rsidR="00EC49E6" w:rsidP="004340CA">
            <w:pPr>
              <w:rPr>
                <w:rFonts w:ascii="Arial" w:eastAsia="Arial" w:hAnsi="Arial" w:cs="Arial"/>
              </w:rPr>
            </w:pPr>
            <w:r>
              <w:rPr>
                <w:rFonts w:ascii="Arial" w:eastAsia="Arial" w:hAnsi="Arial" w:cs="Arial"/>
              </w:rPr>
              <w:t xml:space="preserve"> </w:t>
            </w:r>
          </w:p>
        </w:tc>
        <w:tc>
          <w:tcPr>
            <w:tcW w:w="1469" w:type="dxa"/>
          </w:tcPr>
          <w:p w:rsidR="00EC49E6" w:rsidP="004340CA">
            <w:pPr>
              <w:rPr>
                <w:rFonts w:ascii="Arial" w:eastAsia="Arial" w:hAnsi="Arial" w:cs="Arial"/>
              </w:rPr>
            </w:pPr>
            <w:r>
              <w:rPr>
                <w:rFonts w:ascii="Arial" w:eastAsia="Arial" w:hAnsi="Arial" w:cs="Arial"/>
              </w:rPr>
              <w:t xml:space="preserve"> </w:t>
            </w:r>
          </w:p>
        </w:tc>
        <w:tc>
          <w:tcPr>
            <w:tcW w:w="1469" w:type="dxa"/>
          </w:tcPr>
          <w:p w:rsidR="00EC49E6" w:rsidP="004340CA">
            <w:pPr>
              <w:rPr>
                <w:rFonts w:ascii="Arial" w:eastAsia="Arial" w:hAnsi="Arial" w:cs="Arial"/>
              </w:rPr>
            </w:pPr>
            <w:r>
              <w:rPr>
                <w:rFonts w:ascii="Arial" w:eastAsia="Arial" w:hAnsi="Arial" w:cs="Arial"/>
              </w:rPr>
              <w:t xml:space="preserve"> </w:t>
            </w:r>
          </w:p>
        </w:tc>
      </w:tr>
      <w:tr w:rsidTr="004340CA">
        <w:tblPrEx>
          <w:tblW w:w="0" w:type="auto"/>
          <w:tblInd w:w="360" w:type="dxa"/>
          <w:tblCellMar>
            <w:left w:w="0" w:type="dxa"/>
            <w:right w:w="0" w:type="dxa"/>
          </w:tblCellMar>
          <w:tblLook w:val="04A0"/>
        </w:tblPrEx>
        <w:tc>
          <w:tcPr>
            <w:tcW w:w="5069" w:type="dxa"/>
          </w:tcPr>
          <w:p w:rsidR="00EC49E6" w:rsidP="004340CA">
            <w:pPr>
              <w:ind w:left="180"/>
              <w:rPr>
                <w:rFonts w:ascii="Arial" w:eastAsia="Arial" w:hAnsi="Arial" w:cs="Arial"/>
              </w:rPr>
            </w:pPr>
            <w:r>
              <w:rPr>
                <w:rFonts w:ascii="Arial" w:eastAsia="Arial" w:hAnsi="Arial" w:cs="Arial"/>
                <w:b/>
              </w:rPr>
              <w:t>GENERAL FUND</w:t>
            </w:r>
          </w:p>
        </w:tc>
        <w:tc>
          <w:tcPr>
            <w:tcW w:w="1469" w:type="dxa"/>
          </w:tcPr>
          <w:p w:rsidR="00EC49E6" w:rsidP="004340CA">
            <w:pPr>
              <w:jc w:val="right"/>
              <w:rPr>
                <w:rFonts w:ascii="Arial" w:eastAsia="Arial" w:hAnsi="Arial" w:cs="Arial"/>
              </w:rPr>
            </w:pPr>
            <w:r>
              <w:rPr>
                <w:rFonts w:ascii="Arial" w:eastAsia="Arial" w:hAnsi="Arial" w:cs="Arial"/>
                <w:b/>
              </w:rPr>
              <w:t>$343,781</w:t>
            </w:r>
          </w:p>
        </w:tc>
        <w:tc>
          <w:tcPr>
            <w:tcW w:w="1469" w:type="dxa"/>
          </w:tcPr>
          <w:p w:rsidR="00EC49E6" w:rsidP="004340CA">
            <w:pPr>
              <w:jc w:val="right"/>
              <w:rPr>
                <w:rFonts w:ascii="Arial" w:eastAsia="Arial" w:hAnsi="Arial" w:cs="Arial"/>
              </w:rPr>
            </w:pPr>
            <w:r>
              <w:rPr>
                <w:rFonts w:ascii="Arial" w:eastAsia="Arial" w:hAnsi="Arial" w:cs="Arial"/>
                <w:b/>
              </w:rPr>
              <w:t>$0</w:t>
            </w:r>
          </w:p>
        </w:tc>
      </w:tr>
      <w:tr w:rsidTr="004340CA">
        <w:tblPrEx>
          <w:tblW w:w="0" w:type="auto"/>
          <w:tblInd w:w="360" w:type="dxa"/>
          <w:tblCellMar>
            <w:left w:w="0" w:type="dxa"/>
            <w:right w:w="0" w:type="dxa"/>
          </w:tblCellMar>
          <w:tblLook w:val="04A0"/>
        </w:tblPrEx>
        <w:tc>
          <w:tcPr>
            <w:tcW w:w="5069" w:type="dxa"/>
          </w:tcPr>
          <w:p w:rsidR="00EC49E6" w:rsidP="004340CA">
            <w:pPr>
              <w:ind w:left="180"/>
              <w:rPr>
                <w:rFonts w:ascii="Arial" w:eastAsia="Arial" w:hAnsi="Arial" w:cs="Arial"/>
              </w:rPr>
            </w:pPr>
            <w:r>
              <w:rPr>
                <w:rFonts w:ascii="Arial" w:eastAsia="Arial" w:hAnsi="Arial" w:cs="Arial"/>
                <w:b/>
              </w:rPr>
              <w:t>FEDERAL EXPENDITURES FUND</w:t>
            </w:r>
          </w:p>
        </w:tc>
        <w:tc>
          <w:tcPr>
            <w:tcW w:w="1469" w:type="dxa"/>
          </w:tcPr>
          <w:p w:rsidR="00EC49E6" w:rsidP="004340CA">
            <w:pPr>
              <w:jc w:val="right"/>
              <w:rPr>
                <w:rFonts w:ascii="Arial" w:eastAsia="Arial" w:hAnsi="Arial" w:cs="Arial"/>
              </w:rPr>
            </w:pPr>
            <w:r>
              <w:rPr>
                <w:rFonts w:ascii="Arial" w:eastAsia="Arial" w:hAnsi="Arial" w:cs="Arial"/>
                <w:b/>
              </w:rPr>
              <w:t>$500</w:t>
            </w:r>
          </w:p>
        </w:tc>
        <w:tc>
          <w:tcPr>
            <w:tcW w:w="1469" w:type="dxa"/>
          </w:tcPr>
          <w:p w:rsidR="00EC49E6" w:rsidP="004340CA">
            <w:pPr>
              <w:jc w:val="right"/>
              <w:rPr>
                <w:rFonts w:ascii="Arial" w:eastAsia="Arial" w:hAnsi="Arial" w:cs="Arial"/>
              </w:rPr>
            </w:pPr>
            <w:r>
              <w:rPr>
                <w:rFonts w:ascii="Arial" w:eastAsia="Arial" w:hAnsi="Arial" w:cs="Arial"/>
                <w:b/>
              </w:rPr>
              <w:t>$500</w:t>
            </w:r>
          </w:p>
        </w:tc>
      </w:tr>
      <w:tr w:rsidTr="004340CA">
        <w:tblPrEx>
          <w:tblW w:w="0" w:type="auto"/>
          <w:tblInd w:w="360" w:type="dxa"/>
          <w:tblCellMar>
            <w:left w:w="0" w:type="dxa"/>
            <w:right w:w="0" w:type="dxa"/>
          </w:tblCellMar>
          <w:tblLook w:val="04A0"/>
        </w:tblPrEx>
        <w:tc>
          <w:tcPr>
            <w:tcW w:w="5069" w:type="dxa"/>
          </w:tcPr>
          <w:p w:rsidR="00EC49E6" w:rsidP="004340CA">
            <w:pPr>
              <w:rPr>
                <w:rFonts w:ascii="Arial" w:eastAsia="Arial" w:hAnsi="Arial" w:cs="Arial"/>
              </w:rPr>
            </w:pPr>
            <w:r>
              <w:rPr>
                <w:rFonts w:ascii="Arial" w:eastAsia="Arial" w:hAnsi="Arial" w:cs="Arial"/>
              </w:rPr>
              <w:t xml:space="preserve"> </w:t>
            </w:r>
          </w:p>
        </w:tc>
        <w:tc>
          <w:tcPr>
            <w:tcW w:w="1469" w:type="dxa"/>
          </w:tcPr>
          <w:p w:rsidR="00EC49E6" w:rsidP="004340CA">
            <w:pPr>
              <w:jc w:val="right"/>
              <w:rPr>
                <w:rFonts w:ascii="Arial" w:eastAsia="Arial" w:hAnsi="Arial" w:cs="Arial"/>
              </w:rPr>
            </w:pPr>
            <w:r>
              <w:rPr>
                <w:rFonts w:ascii="Arial" w:eastAsia="Arial" w:hAnsi="Arial" w:cs="Arial"/>
              </w:rPr>
              <w:t>__________</w:t>
            </w:r>
          </w:p>
        </w:tc>
        <w:tc>
          <w:tcPr>
            <w:tcW w:w="1469" w:type="dxa"/>
          </w:tcPr>
          <w:p w:rsidR="00EC49E6" w:rsidP="004340CA">
            <w:pPr>
              <w:jc w:val="right"/>
              <w:rPr>
                <w:rFonts w:ascii="Arial" w:eastAsia="Arial" w:hAnsi="Arial" w:cs="Arial"/>
              </w:rPr>
            </w:pPr>
            <w:r>
              <w:rPr>
                <w:rFonts w:ascii="Arial" w:eastAsia="Arial" w:hAnsi="Arial" w:cs="Arial"/>
              </w:rPr>
              <w:t>__________</w:t>
            </w:r>
          </w:p>
        </w:tc>
      </w:tr>
      <w:tr w:rsidTr="004340CA">
        <w:tblPrEx>
          <w:tblW w:w="0" w:type="auto"/>
          <w:tblInd w:w="360" w:type="dxa"/>
          <w:tblCellMar>
            <w:left w:w="0" w:type="dxa"/>
            <w:right w:w="0" w:type="dxa"/>
          </w:tblCellMar>
          <w:tblLook w:val="04A0"/>
        </w:tblPrEx>
        <w:tc>
          <w:tcPr>
            <w:tcW w:w="5069" w:type="dxa"/>
          </w:tcPr>
          <w:p w:rsidR="00EC49E6" w:rsidP="004340CA">
            <w:pPr>
              <w:rPr>
                <w:rFonts w:ascii="Arial" w:eastAsia="Arial" w:hAnsi="Arial" w:cs="Arial"/>
              </w:rPr>
            </w:pPr>
            <w:r>
              <w:rPr>
                <w:rFonts w:ascii="Arial" w:eastAsia="Arial" w:hAnsi="Arial" w:cs="Arial"/>
                <w:b/>
              </w:rPr>
              <w:t>DEPARTMENT TOTAL - ALL FUNDS</w:t>
            </w:r>
          </w:p>
        </w:tc>
        <w:tc>
          <w:tcPr>
            <w:tcW w:w="1469" w:type="dxa"/>
          </w:tcPr>
          <w:p w:rsidR="00EC49E6" w:rsidP="004340CA">
            <w:pPr>
              <w:jc w:val="right"/>
              <w:rPr>
                <w:rFonts w:ascii="Arial" w:eastAsia="Arial" w:hAnsi="Arial" w:cs="Arial"/>
              </w:rPr>
            </w:pPr>
            <w:r>
              <w:rPr>
                <w:rFonts w:ascii="Arial" w:eastAsia="Arial" w:hAnsi="Arial" w:cs="Arial"/>
                <w:b/>
              </w:rPr>
              <w:t>$344,281</w:t>
            </w:r>
          </w:p>
        </w:tc>
        <w:tc>
          <w:tcPr>
            <w:tcW w:w="1469" w:type="dxa"/>
          </w:tcPr>
          <w:p w:rsidR="00EC49E6" w:rsidP="004340CA">
            <w:pPr>
              <w:jc w:val="right"/>
              <w:rPr>
                <w:rFonts w:ascii="Arial" w:eastAsia="Arial" w:hAnsi="Arial" w:cs="Arial"/>
              </w:rPr>
            </w:pPr>
            <w:r>
              <w:rPr>
                <w:rFonts w:ascii="Arial" w:eastAsia="Arial" w:hAnsi="Arial" w:cs="Arial"/>
                <w:b/>
              </w:rPr>
              <w:t>$500</w:t>
            </w:r>
          </w:p>
        </w:tc>
      </w:tr>
      <w:bookmarkEnd w:id="2"/>
      <w:bookmarkEnd w:id="6"/>
      <w:bookmarkEnd w:id="49"/>
      <w:bookmarkEnd w:id="50"/>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LR1044, item 5 - 131st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Establish the School Meal Equipment and Program Improvement Fund</w:t>
    </w:r>
  </w:p>
  <w:p>
    <w:pPr>
      <w:suppressLineNumbers/>
      <w:spacing w:before="0" w:after="0"/>
      <w:jc w:val="center"/>
      <w:rPr>
        <w:rFonts w:ascii="Arial" w:eastAsia="Arial" w:hAnsi="Arial" w:cs="Arial"/>
      </w:rPr>
    </w:pPr>
    <w:r>
      <w:rPr>
        <w:rFonts w:ascii="Arial" w:eastAsia="Arial" w:hAnsi="Arial" w:cs="Arial"/>
        <w:sz w:val="22"/>
      </w:rPr>
      <w:t>L.D. 1183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340CA"/>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90FE0"/>
    <w:rsid w:val="00CA163F"/>
    <w:rsid w:val="00D0498F"/>
    <w:rsid w:val="00D1557D"/>
    <w:rsid w:val="00D36E27"/>
    <w:rsid w:val="00D4369F"/>
    <w:rsid w:val="00D72A6C"/>
    <w:rsid w:val="00DA6742"/>
    <w:rsid w:val="00DD425A"/>
    <w:rsid w:val="00E10467"/>
    <w:rsid w:val="00E12DA8"/>
    <w:rsid w:val="00E229C6"/>
    <w:rsid w:val="00E25AE4"/>
    <w:rsid w:val="00E325CC"/>
    <w:rsid w:val="00E370EF"/>
    <w:rsid w:val="00E67BCF"/>
    <w:rsid w:val="00E70594"/>
    <w:rsid w:val="00EB7291"/>
    <w:rsid w:val="00EC49E6"/>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