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Funds for the Redevelopment of the Island Nursing Home in Hancock County into Affordable Senior Housing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725 - L.D. 1106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Provide Funds for the Redevelopment of the Island Nursing Home in Hancock County into Affordable Senior Housing</w:t>
      </w:r>
    </w:p>
    <w:p w:rsidR="00AD04CB" w:rsidP="00AD04CB">
      <w:pPr>
        <w:ind w:left="360"/>
        <w:rPr>
          <w:rFonts w:ascii="Arial" w:eastAsia="Arial" w:hAnsi="Arial" w:cs="Arial"/>
        </w:rPr>
      </w:pPr>
      <w:bookmarkStart w:id="0" w:name="_ENACTING_CLAUSE__48f23fd9_fda8_44ac_a32"/>
      <w:bookmarkStart w:id="1" w:name="_PAR__7_64a55a9a_331a_4d0a_87e5_0e496c2d"/>
      <w:bookmarkStart w:id="2" w:name="_DOC_BODY_CONTAINER__baa08dd2_5e7f_4d1c_"/>
      <w:r>
        <w:rPr>
          <w:rFonts w:ascii="Arial" w:eastAsia="Arial" w:hAnsi="Arial" w:cs="Arial"/>
          <w:b/>
        </w:rPr>
        <w:t>Be it enacted by the People of the State of Maine as follows:</w:t>
      </w:r>
    </w:p>
    <w:p w:rsidR="00AD04CB" w:rsidP="00AD04CB">
      <w:pPr>
        <w:ind w:left="360" w:firstLine="360"/>
        <w:rPr>
          <w:rFonts w:ascii="Arial" w:eastAsia="Arial" w:hAnsi="Arial" w:cs="Arial"/>
        </w:rPr>
      </w:pPr>
      <w:bookmarkStart w:id="3" w:name="_PAR__8_ed75282f_49ac_4eca_8859_f9333221"/>
      <w:bookmarkStart w:id="4" w:name="_BILL_SECTION_UNALLOCATED__7da20161_2be6"/>
      <w:bookmarkStart w:id="5" w:name="_DOC_BODY_CONTENT__3cabc9f9_53cb_40c1_bc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e7bd2a9f_2a3d_4c92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720A8D">
        <w:rPr>
          <w:rFonts w:ascii="Arial" w:eastAsia="Arial" w:hAnsi="Arial" w:cs="Arial"/>
          <w:b/>
          <w:sz w:val="24"/>
        </w:rPr>
        <w:t>Accountability and reporting.</w:t>
      </w:r>
      <w:r w:rsidRPr="00720A8D">
        <w:rPr>
          <w:rFonts w:ascii="Arial" w:eastAsia="Arial" w:hAnsi="Arial" w:cs="Arial"/>
          <w:sz w:val="24"/>
        </w:rPr>
        <w:t xml:space="preserve">  </w:t>
      </w:r>
      <w:r>
        <w:rPr>
          <w:rFonts w:ascii="Arial" w:eastAsia="Arial" w:hAnsi="Arial" w:cs="Arial"/>
        </w:rPr>
        <w:t xml:space="preserve">The Maine State Housing Authority shall submit a detailed report regarding the conversion of the Island Nursing Home in Hancock County to apartments for </w:t>
      </w:r>
      <w:bookmarkStart w:id="7" w:name="_ENGROSSING_REV__49feaae3_1182_4480_b156"/>
      <w:bookmarkStart w:id="8" w:name="_REV__15d20f75_0900_4a06_b2ab_dcb8422644"/>
      <w:bookmarkStart w:id="9" w:name="_PROCESSED_CHANGE__448dc20e_760f_49d0_81"/>
      <w:bookmarkStart w:id="10" w:name="_PROCESSED_CHANGE__3eea8cab_10b1_4417_bf"/>
      <w:bookmarkEnd w:id="7"/>
      <w:r w:rsidRPr="00DC5BCE">
        <w:rPr>
          <w:rFonts w:ascii="Arial" w:eastAsia="Arial" w:hAnsi="Arial" w:cs="Arial"/>
        </w:rPr>
        <w:t>individuals 55 years of age or older whose household income does not exceed 80% of the median income for the area as defined by the United States Department of Housing and Urban Development under the United States Housing Act of 1937, Public Law 75-412, 50 Stat. 888</w:t>
      </w:r>
      <w:r>
        <w:rPr>
          <w:rFonts w:ascii="Arial" w:eastAsia="Arial" w:hAnsi="Arial" w:cs="Arial"/>
        </w:rPr>
        <w:t>,</w:t>
      </w:r>
      <w:r w:rsidRPr="00DC5BCE">
        <w:rPr>
          <w:rFonts w:ascii="Arial" w:eastAsia="Arial" w:hAnsi="Arial" w:cs="Arial"/>
        </w:rPr>
        <w:t xml:space="preserve"> Sec</w:t>
      </w:r>
      <w:r>
        <w:rPr>
          <w:rFonts w:ascii="Arial" w:eastAsia="Arial" w:hAnsi="Arial" w:cs="Arial"/>
        </w:rPr>
        <w:t>tion</w:t>
      </w:r>
      <w:r w:rsidRPr="00DC5BCE">
        <w:rPr>
          <w:rFonts w:ascii="Arial" w:eastAsia="Arial" w:hAnsi="Arial" w:cs="Arial"/>
        </w:rPr>
        <w:t xml:space="preserve"> 8, as amended</w:t>
      </w:r>
      <w:r>
        <w:rPr>
          <w:rFonts w:ascii="Arial" w:eastAsia="Arial" w:hAnsi="Arial" w:cs="Arial"/>
        </w:rPr>
        <w:t>,</w:t>
      </w:r>
      <w:bookmarkEnd w:id="8"/>
      <w:bookmarkEnd w:id="9"/>
      <w:bookmarkEnd w:id="10"/>
      <w:r>
        <w:rPr>
          <w:rFonts w:ascii="Arial" w:eastAsia="Arial" w:hAnsi="Arial" w:cs="Arial"/>
        </w:rPr>
        <w:t xml:space="preserve"> to the Joint Standing Committee on Appropriations and Financial Affairs within </w:t>
      </w:r>
      <w:bookmarkStart w:id="11" w:name="_ENGROSSING_REV__d3a47c2e_3658_450e_ac7f"/>
      <w:bookmarkStart w:id="12" w:name="_REV__b4b0f95e_027a_4e78_8f11_5c340e22ea"/>
      <w:bookmarkStart w:id="13" w:name="_PROCESSED_CHANGE__43e78de1_1bb3_45ca_af"/>
      <w:bookmarkStart w:id="14" w:name="_PROCESSED_CHANGE__8a19de11_940d_4070_99"/>
      <w:bookmarkEnd w:id="11"/>
      <w:r>
        <w:rPr>
          <w:rFonts w:ascii="Arial" w:eastAsia="Arial" w:hAnsi="Arial" w:cs="Arial"/>
        </w:rPr>
        <w:t>12</w:t>
      </w:r>
      <w:bookmarkEnd w:id="12"/>
      <w:bookmarkEnd w:id="13"/>
      <w:bookmarkEnd w:id="14"/>
      <w:r>
        <w:rPr>
          <w:rFonts w:ascii="Arial" w:eastAsia="Arial" w:hAnsi="Arial" w:cs="Arial"/>
        </w:rPr>
        <w:t xml:space="preserve"> months of receipt of funding provided pursuant to section 2.  The report must include:</w:t>
      </w:r>
    </w:p>
    <w:p w:rsidR="00AD04CB" w:rsidRPr="00720A8D" w:rsidP="00AD04CB">
      <w:pPr>
        <w:ind w:left="360" w:firstLine="360"/>
        <w:rPr>
          <w:rFonts w:ascii="Arial" w:eastAsia="Arial" w:hAnsi="Arial" w:cs="Arial"/>
        </w:rPr>
      </w:pPr>
      <w:bookmarkStart w:id="15" w:name="_PAR__9_f40515d1_7e37_4525_a783_5a6e9b4d"/>
      <w:bookmarkEnd w:id="3"/>
      <w:r w:rsidRPr="00720A8D">
        <w:rPr>
          <w:rFonts w:ascii="Arial" w:eastAsia="Arial" w:hAnsi="Arial" w:cs="Arial"/>
          <w:szCs w:val="22"/>
        </w:rPr>
        <w:t xml:space="preserve">1.  </w:t>
      </w:r>
      <w:r>
        <w:rPr>
          <w:rFonts w:ascii="Arial" w:eastAsia="Arial" w:hAnsi="Arial" w:cs="Arial"/>
          <w:szCs w:val="22"/>
        </w:rPr>
        <w:t>A breakdown of how the funds have been used;</w:t>
      </w:r>
    </w:p>
    <w:p w:rsidR="00AD04CB" w:rsidP="00AD04CB">
      <w:pPr>
        <w:ind w:left="360" w:firstLine="360"/>
        <w:rPr>
          <w:rFonts w:ascii="Arial" w:eastAsia="Arial" w:hAnsi="Arial" w:cs="Arial"/>
        </w:rPr>
      </w:pPr>
      <w:bookmarkStart w:id="16" w:name="_PAR__10_8ce620d7_70ab_456d_a08c_2cfdb58"/>
      <w:bookmarkEnd w:id="15"/>
      <w:r>
        <w:rPr>
          <w:rFonts w:ascii="Arial" w:eastAsia="Arial" w:hAnsi="Arial" w:cs="Arial"/>
        </w:rPr>
        <w:t>2.  A progress update; and</w:t>
      </w:r>
    </w:p>
    <w:p w:rsidR="00AD04CB" w:rsidP="00AD04CB">
      <w:pPr>
        <w:ind w:left="360" w:firstLine="360"/>
        <w:rPr>
          <w:rFonts w:ascii="Arial" w:eastAsia="Arial" w:hAnsi="Arial" w:cs="Arial"/>
        </w:rPr>
      </w:pPr>
      <w:bookmarkStart w:id="17" w:name="_PAR__11_2c858141_96df_4f50_90ab_122ab2d"/>
      <w:bookmarkEnd w:id="16"/>
      <w:r>
        <w:rPr>
          <w:rFonts w:ascii="Arial" w:eastAsia="Arial" w:hAnsi="Arial" w:cs="Arial"/>
        </w:rPr>
        <w:t>3.  A financial summary of additional funds raised and any additional funding needs.</w:t>
      </w:r>
    </w:p>
    <w:p w:rsidR="00AD04CB" w:rsidP="00AD04CB">
      <w:pPr>
        <w:ind w:left="360" w:firstLine="360"/>
        <w:rPr>
          <w:rFonts w:ascii="Arial" w:eastAsia="Arial" w:hAnsi="Arial" w:cs="Arial"/>
        </w:rPr>
      </w:pPr>
      <w:bookmarkStart w:id="18" w:name="_INSTRUCTION__303aaf04_00e9_4028_8d38_11"/>
      <w:bookmarkStart w:id="19" w:name="_APPROP_SECTION__10f56b6d_02df_49e9_9a1f"/>
      <w:bookmarkEnd w:id="4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0" w:name="_BILL_SECTION_NUMBER__3591c8ce_d5ea_46c0"/>
      <w:r>
        <w:rPr>
          <w:rFonts w:ascii="Arial" w:eastAsia="Arial" w:hAnsi="Arial" w:cs="Arial"/>
          <w:b/>
          <w:sz w:val="24"/>
        </w:rPr>
        <w:t>2</w:t>
      </w:r>
      <w:bookmarkEnd w:id="2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AD04CB" w:rsidP="00AD04CB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HOUSING AUTHORITY, MAINE STATE</w:t>
      </w:r>
    </w:p>
    <w:p w:rsidR="00AD04CB" w:rsidP="00AD04CB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Housing Authority - State 0442</w:t>
      </w:r>
    </w:p>
    <w:p w:rsidR="00AD04CB" w:rsidP="00AD04CB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funds to support the conversion of the Island Nursing Home in Hancock County into 24 apartments for eligible individuals 55 years of age or older.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0423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D04CB" w:rsidP="004042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AD04CB" w:rsidP="0040423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2025-26</w:t>
            </w:r>
          </w:p>
        </w:tc>
        <w:tc>
          <w:tcPr>
            <w:tcW w:w="1469" w:type="dxa"/>
          </w:tcPr>
          <w:p w:rsidR="00AD04CB" w:rsidP="0040423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2026-27</w:t>
            </w:r>
          </w:p>
        </w:tc>
      </w:tr>
      <w:tr w:rsidTr="0040423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D04CB" w:rsidP="00404231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AD04CB" w:rsidP="0040423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AD04CB" w:rsidP="0040423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$250,000</w:t>
            </w:r>
          </w:p>
        </w:tc>
      </w:tr>
      <w:tr w:rsidTr="0040423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D04CB" w:rsidP="004042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AD04CB" w:rsidP="0040423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AD04CB" w:rsidP="0040423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40423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D04CB" w:rsidP="004042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AD04CB" w:rsidP="0040423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AD04CB" w:rsidP="00404231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$250,000</w:t>
            </w:r>
          </w:p>
        </w:tc>
      </w:tr>
      <w:bookmarkEnd w:id="2"/>
      <w:bookmarkEnd w:id="5"/>
      <w:bookmarkEnd w:id="18"/>
      <w:bookmarkEnd w:id="19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LR1918,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Funds for the Redevelopment of the Island Nursing Home in Hancock County into Affordable Senior Housing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04231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20A8D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D04CB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C5BCE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