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Make Certain Civil Court Records Accessible by the Public Only at the Courthouse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669 - L.D. 913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Make Certain Civil Court Records Accessible by the Public Only at the Courthouse</w:t>
      </w:r>
    </w:p>
    <w:p w:rsidR="0054328C" w:rsidP="0054328C">
      <w:pPr>
        <w:ind w:left="360"/>
        <w:rPr>
          <w:rFonts w:ascii="Arial" w:eastAsia="Arial" w:hAnsi="Arial" w:cs="Arial"/>
        </w:rPr>
      </w:pPr>
      <w:bookmarkStart w:id="0" w:name="_ENACTING_CLAUSE__4b579539_fd89_40be_a94"/>
      <w:bookmarkStart w:id="1" w:name="_PAR__1_5b1b96e6_8f7a_466f_b3eb_d4345e7b"/>
      <w:bookmarkStart w:id="2" w:name="_DOC_BODY_CONTAINER__db358963_3453_4aec_"/>
      <w:r>
        <w:rPr>
          <w:rFonts w:ascii="Arial" w:eastAsia="Arial" w:hAnsi="Arial" w:cs="Arial"/>
          <w:b/>
        </w:rPr>
        <w:t>Be it enacted by the People of the State of Maine as follows:</w:t>
      </w:r>
    </w:p>
    <w:p w:rsidR="0054328C" w:rsidP="0054328C">
      <w:pPr>
        <w:ind w:left="360" w:firstLine="360"/>
        <w:rPr>
          <w:rFonts w:ascii="Arial" w:eastAsia="Arial" w:hAnsi="Arial" w:cs="Arial"/>
        </w:rPr>
      </w:pPr>
      <w:bookmarkStart w:id="3" w:name="_BILL_SECTION_HEADER__41c2d3cc_1478_48b8"/>
      <w:bookmarkStart w:id="4" w:name="_INSTRUCTION__d3ab0365_cff2_47ef_8b96_59"/>
      <w:bookmarkStart w:id="5" w:name="_BILL_SECTION__a5159680_7293_4504_a40a_d"/>
      <w:bookmarkStart w:id="6" w:name="_DOC_BODY_CONTENT__8482eaae_3818_435b_87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fb086ac4_244f_4786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4 MRSA §9-C</w:t>
      </w:r>
      <w:r>
        <w:rPr>
          <w:rFonts w:ascii="Arial" w:eastAsia="Arial" w:hAnsi="Arial" w:cs="Arial"/>
        </w:rPr>
        <w:t xml:space="preserve"> is enacted to read:</w:t>
      </w:r>
    </w:p>
    <w:p w:rsidR="0054328C" w:rsidP="0054328C">
      <w:pPr>
        <w:ind w:left="1080" w:hanging="720"/>
        <w:rPr>
          <w:rFonts w:ascii="Arial" w:eastAsia="Arial" w:hAnsi="Arial" w:cs="Arial"/>
          <w:b/>
        </w:rPr>
      </w:pPr>
      <w:bookmarkStart w:id="8" w:name="_REV__1f26c1a6_dc33_4c5f_b5c7_6bcca738ee"/>
      <w:bookmarkStart w:id="9" w:name="_PROCESSED_CHANGE__4a7a39f5_050e_4208_9b"/>
      <w:bookmarkStart w:id="10" w:name="_PROCESSED_CHANGE__97d16f8b_cc89_4d98_84"/>
      <w:bookmarkStart w:id="11" w:name="_PROCESSED_CHANGE__f6d94be1_ddcb_4d93_81"/>
      <w:bookmarkStart w:id="12" w:name="_STATUTE_S__0e3de319_aced_4abc_8b79_85e1"/>
      <w:bookmarkEnd w:id="3"/>
      <w:bookmarkEnd w:id="4"/>
      <w:r>
        <w:rPr>
          <w:rFonts w:ascii="Arial" w:eastAsia="Arial" w:hAnsi="Arial" w:cs="Arial"/>
          <w:b/>
          <w:u w:val="single"/>
        </w:rPr>
        <w:t>§</w:t>
      </w:r>
      <w:bookmarkStart w:id="13" w:name="_STATUTE_NUMBER__9f73b98e_2e67_4b1e_aa1f"/>
      <w:r>
        <w:rPr>
          <w:rFonts w:ascii="Arial" w:eastAsia="Arial" w:hAnsi="Arial" w:cs="Arial"/>
          <w:b/>
          <w:u w:val="single"/>
        </w:rPr>
        <w:t>9-C</w:t>
      </w:r>
      <w:bookmarkEnd w:id="13"/>
      <w:r>
        <w:rPr>
          <w:rFonts w:ascii="Arial" w:eastAsia="Arial" w:hAnsi="Arial" w:cs="Arial"/>
          <w:b/>
          <w:u w:val="single"/>
        </w:rPr>
        <w:t xml:space="preserve">.  </w:t>
      </w:r>
      <w:bookmarkStart w:id="14" w:name="_STATUTE_HEADNOTE__2db5b364_0448_400b_ab"/>
      <w:r>
        <w:rPr>
          <w:rFonts w:ascii="Arial" w:eastAsia="Arial" w:hAnsi="Arial" w:cs="Arial"/>
          <w:b/>
          <w:u w:val="single"/>
        </w:rPr>
        <w:t>Court records accessible by the public only at the courthouse</w:t>
      </w:r>
      <w:bookmarkEnd w:id="14"/>
    </w:p>
    <w:p w:rsidR="0054328C" w:rsidP="0054328C">
      <w:pPr>
        <w:ind w:left="360" w:firstLine="360"/>
        <w:rPr>
          <w:rFonts w:ascii="Arial" w:eastAsia="Arial" w:hAnsi="Arial" w:cs="Arial"/>
        </w:rPr>
      </w:pPr>
      <w:bookmarkStart w:id="15" w:name="_STATUTE_P__ff4f6b35_60eb_4191_95c8_b63b"/>
      <w:bookmarkStart w:id="16" w:name="_REV__6b2fdbc6_047b_4835_9d3a_ec0cd4cd57"/>
      <w:bookmarkStart w:id="17" w:name="_STATUTE_CONTENT__2478fde1_349d_45df_9dc"/>
      <w:bookmarkEnd w:id="8"/>
      <w:r>
        <w:rPr>
          <w:rFonts w:ascii="Arial" w:eastAsia="Arial" w:hAnsi="Arial" w:cs="Arial"/>
          <w:u w:val="single"/>
        </w:rPr>
        <w:t>For civil cases brought pursuant to Title 14, section 6001 or 7481, the following court records are accessible by the public only at a courthouse:</w:t>
      </w:r>
    </w:p>
    <w:p w:rsidR="0054328C" w:rsidP="0054328C">
      <w:pPr>
        <w:ind w:left="360" w:firstLine="360"/>
        <w:rPr>
          <w:rFonts w:ascii="Arial" w:eastAsia="Arial" w:hAnsi="Arial" w:cs="Arial"/>
        </w:rPr>
      </w:pPr>
      <w:bookmarkStart w:id="18" w:name="_STATUTE_NUMBER__2bd9e594_c2ae_4831_b0c2"/>
      <w:bookmarkStart w:id="19" w:name="_STATUTE_SS__ae3dbd9f_7083_4eac_bc4c_8dd"/>
      <w:bookmarkStart w:id="20" w:name="_REV__092df963_fe09_4e9d_8e8f_7ae6a457e2"/>
      <w:bookmarkEnd w:id="15"/>
      <w:bookmarkEnd w:id="16"/>
      <w:bookmarkEnd w:id="17"/>
      <w:r w:rsidRPr="006D0181">
        <w:rPr>
          <w:rFonts w:ascii="Arial" w:eastAsia="Arial" w:hAnsi="Arial" w:cs="Arial"/>
          <w:b/>
          <w:u w:val="single"/>
        </w:rPr>
        <w:t>1</w:t>
      </w:r>
      <w:bookmarkEnd w:id="18"/>
      <w:r w:rsidRPr="006D0181">
        <w:rPr>
          <w:rFonts w:ascii="Arial" w:eastAsia="Arial" w:hAnsi="Arial" w:cs="Arial"/>
          <w:b/>
          <w:u w:val="single"/>
        </w:rPr>
        <w:t xml:space="preserve">.  </w:t>
      </w:r>
      <w:bookmarkStart w:id="21" w:name="_STATUTE_HEADNOTE__827a3084_9f37_4e91_b3"/>
      <w:r w:rsidRPr="006D0181">
        <w:rPr>
          <w:rFonts w:ascii="Arial" w:eastAsia="Arial" w:hAnsi="Arial" w:cs="Arial"/>
          <w:b/>
          <w:u w:val="single"/>
        </w:rPr>
        <w:t>Resolution by agreement of the parties.</w:t>
      </w:r>
      <w:r>
        <w:rPr>
          <w:rFonts w:ascii="Arial" w:eastAsia="Arial" w:hAnsi="Arial" w:cs="Arial"/>
          <w:u w:val="single"/>
        </w:rPr>
        <w:t xml:space="preserve">  </w:t>
      </w:r>
      <w:bookmarkStart w:id="22" w:name="_STATUTE_CONTENT__31c40d95_9e97_4ac9_8d8"/>
      <w:bookmarkEnd w:id="21"/>
      <w:r>
        <w:rPr>
          <w:rFonts w:ascii="Arial" w:eastAsia="Arial" w:hAnsi="Arial" w:cs="Arial"/>
          <w:u w:val="single"/>
        </w:rPr>
        <w:t xml:space="preserve">Court records that are part of a court case </w:t>
      </w:r>
      <w:r>
        <w:rPr>
          <w:rFonts w:ascii="Arial" w:eastAsia="Arial" w:hAnsi="Arial" w:cs="Arial"/>
          <w:u w:val="single"/>
        </w:rPr>
        <w:t>in which the parties agree that the records should be accessible by the public only at the courthouse</w:t>
      </w:r>
      <w:r>
        <w:rPr>
          <w:rFonts w:ascii="Arial" w:eastAsia="Arial" w:hAnsi="Arial" w:cs="Arial"/>
          <w:u w:val="single"/>
        </w:rPr>
        <w:t>;</w:t>
      </w:r>
    </w:p>
    <w:p w:rsidR="0054328C" w:rsidP="0054328C">
      <w:pPr>
        <w:ind w:left="360" w:firstLine="360"/>
        <w:rPr>
          <w:rFonts w:ascii="Arial" w:eastAsia="Arial" w:hAnsi="Arial" w:cs="Arial"/>
        </w:rPr>
      </w:pPr>
      <w:bookmarkStart w:id="23" w:name="_STATUTE_NUMBER__05cdf2ff_e8e2_4958_a303"/>
      <w:bookmarkStart w:id="24" w:name="_STATUTE_SS__fe348809_cb0e_459b_8ae7_b35"/>
      <w:bookmarkStart w:id="25" w:name="_REV__0217a1aa_d087_43ef_b4eb_9e9ec15938"/>
      <w:bookmarkEnd w:id="19"/>
      <w:bookmarkEnd w:id="20"/>
      <w:bookmarkEnd w:id="22"/>
      <w:r w:rsidRPr="006D0181">
        <w:rPr>
          <w:rFonts w:ascii="Arial" w:eastAsia="Arial" w:hAnsi="Arial" w:cs="Arial"/>
          <w:b/>
          <w:u w:val="single"/>
        </w:rPr>
        <w:t>2</w:t>
      </w:r>
      <w:bookmarkEnd w:id="23"/>
      <w:r w:rsidRPr="006D0181">
        <w:rPr>
          <w:rFonts w:ascii="Arial" w:eastAsia="Arial" w:hAnsi="Arial" w:cs="Arial"/>
          <w:b/>
          <w:u w:val="single"/>
        </w:rPr>
        <w:t xml:space="preserve">.  </w:t>
      </w:r>
      <w:bookmarkStart w:id="26" w:name="_STATUTE_HEADNOTE__52254505_d4e0_4cd3_92"/>
      <w:r w:rsidRPr="006D0181">
        <w:rPr>
          <w:rFonts w:ascii="Arial" w:eastAsia="Arial" w:hAnsi="Arial" w:cs="Arial"/>
          <w:b/>
          <w:u w:val="single"/>
        </w:rPr>
        <w:t>Dismissed or resolved in favor of the defendant.</w:t>
      </w:r>
      <w:r>
        <w:rPr>
          <w:rFonts w:ascii="Arial" w:eastAsia="Arial" w:hAnsi="Arial" w:cs="Arial"/>
          <w:u w:val="single"/>
        </w:rPr>
        <w:t xml:space="preserve">  </w:t>
      </w:r>
      <w:bookmarkStart w:id="27" w:name="_STATUTE_CONTENT__6914181d_f323_4e65_84d"/>
      <w:bookmarkEnd w:id="26"/>
      <w:r>
        <w:rPr>
          <w:rFonts w:ascii="Arial" w:eastAsia="Arial" w:hAnsi="Arial" w:cs="Arial"/>
          <w:u w:val="single"/>
        </w:rPr>
        <w:t>Court records that are part of a court case that is dismissed or resolved in favor of a defendant;</w:t>
      </w:r>
      <w:bookmarkStart w:id="28" w:name="_REV__841bd104_0827_44de_962b_bb2efa9066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28"/>
    </w:p>
    <w:p w:rsidR="00000000" w:rsidP="0054328C">
      <w:pPr>
        <w:ind w:left="360" w:firstLine="360"/>
        <w:rPr>
          <w:rFonts w:ascii="Arial" w:eastAsia="Arial" w:hAnsi="Arial" w:cs="Arial"/>
        </w:rPr>
      </w:pPr>
      <w:bookmarkStart w:id="29" w:name="_STATUTE_NUMBER__4fcae645_a307_4b81_8487"/>
      <w:bookmarkStart w:id="30" w:name="_REV__e254eaf8_eb2f_416c_8213_aab1aa2810"/>
      <w:bookmarkStart w:id="31" w:name="_STATUTE_SS__00d1c738_de4e_4d09_8d2b_686"/>
      <w:bookmarkEnd w:id="24"/>
      <w:bookmarkEnd w:id="25"/>
      <w:bookmarkEnd w:id="27"/>
      <w:r>
        <w:rPr>
          <w:rFonts w:ascii="Arial" w:eastAsia="Arial" w:hAnsi="Arial" w:cs="Arial"/>
          <w:b/>
          <w:u w:val="single"/>
        </w:rPr>
        <w:t>3</w:t>
      </w:r>
      <w:bookmarkEnd w:id="29"/>
      <w:r w:rsidRPr="006D0181">
        <w:rPr>
          <w:rFonts w:ascii="Arial" w:eastAsia="Arial" w:hAnsi="Arial" w:cs="Arial"/>
          <w:b/>
          <w:u w:val="single"/>
        </w:rPr>
        <w:t xml:space="preserve">.  </w:t>
      </w:r>
      <w:bookmarkStart w:id="32" w:name="_STATUTE_HEADNOTE__ad52680d_f0b5_4f6e_bb"/>
      <w:r w:rsidRPr="006D0181">
        <w:rPr>
          <w:rFonts w:ascii="Arial" w:eastAsia="Arial" w:hAnsi="Arial" w:cs="Arial"/>
          <w:b/>
          <w:u w:val="single"/>
        </w:rPr>
        <w:t>Older than 3 years.</w:t>
      </w:r>
      <w:r>
        <w:rPr>
          <w:rFonts w:ascii="Arial" w:eastAsia="Arial" w:hAnsi="Arial" w:cs="Arial"/>
          <w:u w:val="single"/>
        </w:rPr>
        <w:t xml:space="preserve">  </w:t>
      </w:r>
      <w:bookmarkStart w:id="33" w:name="_STATUTE_CONTENT__83fc1cdb_cfa0_47ec_ac5"/>
      <w:bookmarkEnd w:id="32"/>
      <w:r>
        <w:rPr>
          <w:rFonts w:ascii="Arial" w:eastAsia="Arial" w:hAnsi="Arial" w:cs="Arial"/>
          <w:u w:val="single"/>
        </w:rPr>
        <w:t>Court records that are part of a court case more than 3 years after a judgment has been entered.</w:t>
      </w:r>
      <w:bookmarkEnd w:id="9"/>
      <w:bookmarkEnd w:id="10"/>
      <w:bookmarkEnd w:id="11"/>
      <w:bookmarkEnd w:id="30"/>
      <w:bookmarkEnd w:id="2"/>
      <w:bookmarkEnd w:id="5"/>
      <w:bookmarkEnd w:id="6"/>
      <w:bookmarkEnd w:id="12"/>
      <w:bookmarkEnd w:id="31"/>
      <w:bookmarkEnd w:id="3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LR1842, item 5 - 130th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Make Certain Civil Court Records Accessible by the Public Only at the Courthouse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913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4328C"/>
    <w:rsid w:val="005500BF"/>
    <w:rsid w:val="005568B1"/>
    <w:rsid w:val="00564135"/>
    <w:rsid w:val="00574B75"/>
    <w:rsid w:val="00610E2A"/>
    <w:rsid w:val="00641982"/>
    <w:rsid w:val="006714D5"/>
    <w:rsid w:val="00695EDF"/>
    <w:rsid w:val="006D0181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