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for Drought Relief and Other Programs Benefiting Maine Farmers</w:t>
      </w:r>
    </w:p>
    <w:p w:rsidR="0027630A" w:rsidP="0027630A">
      <w:pPr>
        <w:spacing w:after="240"/>
        <w:ind w:left="360"/>
        <w:jc w:val="right"/>
        <w:rPr>
          <w:rFonts w:ascii="Arial" w:eastAsia="Arial" w:hAnsi="Arial" w:cs="Arial"/>
          <w:caps/>
        </w:rPr>
      </w:pPr>
      <w:bookmarkStart w:id="0" w:name="_AMEND_TITLE__4aec7a54_2464_4be8_9fca_ec"/>
      <w:bookmarkStart w:id="1" w:name="_PAGE__1_5e0b007b_b283_4a85_b767_c80cd74"/>
      <w:bookmarkStart w:id="2" w:name="_PAR__2_0d37480b_707a_4c1d_adfa_e2920741"/>
      <w:r>
        <w:rPr>
          <w:rFonts w:ascii="Arial" w:eastAsia="Arial" w:hAnsi="Arial" w:cs="Arial"/>
          <w:caps/>
        </w:rPr>
        <w:t>L.D. 315</w:t>
      </w:r>
    </w:p>
    <w:p w:rsidR="0027630A" w:rsidP="0027630A">
      <w:pPr>
        <w:tabs>
          <w:tab w:val="right" w:pos="8928"/>
        </w:tabs>
        <w:spacing w:after="360"/>
        <w:ind w:left="360"/>
        <w:rPr>
          <w:rFonts w:ascii="Arial" w:eastAsia="Arial" w:hAnsi="Arial" w:cs="Arial"/>
        </w:rPr>
      </w:pPr>
      <w:bookmarkStart w:id="3" w:name="_PAR__3_0725cc87_478f_40d9_a96e_77196375"/>
      <w:bookmarkEnd w:id="2"/>
      <w:r>
        <w:rPr>
          <w:rFonts w:ascii="Arial" w:eastAsia="Arial" w:hAnsi="Arial" w:cs="Arial"/>
        </w:rPr>
        <w:t>Date:</w:t>
      </w:r>
      <w:r>
        <w:rPr>
          <w:rFonts w:ascii="Arial" w:eastAsia="Arial" w:hAnsi="Arial" w:cs="Arial"/>
        </w:rPr>
        <w:tab/>
        <w:t>(Filing No. S-         )</w:t>
      </w:r>
    </w:p>
    <w:p w:rsidR="0027630A" w:rsidP="0027630A">
      <w:pPr>
        <w:spacing w:before="60" w:after="60"/>
        <w:ind w:left="720"/>
        <w:rPr>
          <w:rFonts w:ascii="Arial" w:eastAsia="Arial" w:hAnsi="Arial" w:cs="Arial"/>
        </w:rPr>
      </w:pPr>
      <w:bookmarkStart w:id="4" w:name="_PAR__4_af17b693_c984_447b_b8ff_7c8a0678"/>
      <w:bookmarkEnd w:id="3"/>
      <w:r>
        <w:rPr>
          <w:rFonts w:ascii="Arial" w:eastAsia="Arial" w:hAnsi="Arial" w:cs="Arial"/>
        </w:rPr>
        <w:t>Reproduced and distributed under the direction of the Secretary of the Senate.</w:t>
      </w:r>
    </w:p>
    <w:p w:rsidR="0027630A" w:rsidP="0027630A">
      <w:pPr>
        <w:spacing w:before="160" w:after="0"/>
        <w:ind w:left="360"/>
        <w:jc w:val="center"/>
        <w:outlineLvl w:val="0"/>
        <w:rPr>
          <w:rFonts w:ascii="Arial" w:eastAsia="Arial" w:hAnsi="Arial" w:cs="Arial"/>
          <w:b/>
          <w:caps/>
          <w:sz w:val="24"/>
          <w:szCs w:val="32"/>
        </w:rPr>
      </w:pPr>
      <w:bookmarkStart w:id="5" w:name="_PAR__5_368880b4_92c4_4564_aed6_bbd9921e"/>
      <w:bookmarkEnd w:id="4"/>
      <w:r>
        <w:rPr>
          <w:rFonts w:ascii="Arial" w:eastAsia="Arial" w:hAnsi="Arial" w:cs="Arial"/>
          <w:b/>
          <w:caps/>
          <w:sz w:val="24"/>
          <w:szCs w:val="32"/>
        </w:rPr>
        <w:t>STATE OF MAINE</w:t>
      </w:r>
    </w:p>
    <w:p w:rsidR="0027630A" w:rsidP="0027630A">
      <w:pPr>
        <w:spacing w:after="0"/>
        <w:ind w:left="360"/>
        <w:jc w:val="center"/>
        <w:outlineLvl w:val="0"/>
        <w:rPr>
          <w:rFonts w:ascii="Arial" w:eastAsia="Arial" w:hAnsi="Arial" w:cs="Arial"/>
          <w:b/>
          <w:caps/>
          <w:sz w:val="24"/>
          <w:szCs w:val="32"/>
        </w:rPr>
      </w:pPr>
      <w:bookmarkStart w:id="6" w:name="_PAR__6_aa197c2e_8251_4970_b87b_68096c9b"/>
      <w:bookmarkEnd w:id="5"/>
      <w:r>
        <w:rPr>
          <w:rFonts w:ascii="Arial" w:eastAsia="Arial" w:hAnsi="Arial" w:cs="Arial"/>
          <w:b/>
          <w:caps/>
          <w:sz w:val="24"/>
          <w:szCs w:val="32"/>
        </w:rPr>
        <w:t>SENATE</w:t>
      </w:r>
    </w:p>
    <w:p w:rsidR="0027630A" w:rsidP="0027630A">
      <w:pPr>
        <w:spacing w:after="0"/>
        <w:ind w:left="360"/>
        <w:jc w:val="center"/>
        <w:outlineLvl w:val="0"/>
        <w:rPr>
          <w:rFonts w:ascii="Arial" w:eastAsia="Arial" w:hAnsi="Arial" w:cs="Arial"/>
          <w:b/>
          <w:caps/>
          <w:sz w:val="24"/>
          <w:szCs w:val="32"/>
        </w:rPr>
      </w:pPr>
      <w:bookmarkStart w:id="7" w:name="_PAR__7_92e13973_7189_4dd2_89af_cbc4df7c"/>
      <w:bookmarkEnd w:id="6"/>
      <w:r>
        <w:rPr>
          <w:rFonts w:ascii="Arial" w:eastAsia="Arial" w:hAnsi="Arial" w:cs="Arial"/>
          <w:b/>
          <w:caps/>
          <w:sz w:val="24"/>
          <w:szCs w:val="32"/>
        </w:rPr>
        <w:t>131st Legislature</w:t>
      </w:r>
    </w:p>
    <w:p w:rsidR="0027630A" w:rsidP="0027630A">
      <w:pPr>
        <w:spacing w:after="0"/>
        <w:ind w:left="360"/>
        <w:jc w:val="center"/>
        <w:outlineLvl w:val="0"/>
        <w:rPr>
          <w:rFonts w:ascii="Arial" w:eastAsia="Arial" w:hAnsi="Arial" w:cs="Arial"/>
          <w:b/>
          <w:caps/>
          <w:sz w:val="24"/>
          <w:szCs w:val="32"/>
        </w:rPr>
      </w:pPr>
      <w:bookmarkStart w:id="8" w:name="_PAR__8_c40b0c0c_0405_4c87_af09_0af08320"/>
      <w:bookmarkEnd w:id="7"/>
      <w:r>
        <w:rPr>
          <w:rFonts w:ascii="Arial" w:eastAsia="Arial" w:hAnsi="Arial" w:cs="Arial"/>
          <w:b/>
          <w:caps/>
          <w:sz w:val="24"/>
          <w:szCs w:val="32"/>
        </w:rPr>
        <w:t>First Special Session</w:t>
      </w:r>
    </w:p>
    <w:p w:rsidR="0027630A" w:rsidP="0027630A">
      <w:pPr>
        <w:spacing w:before="400" w:after="200"/>
        <w:ind w:left="360" w:firstLine="360"/>
        <w:rPr>
          <w:rFonts w:ascii="Arial" w:eastAsia="Arial" w:hAnsi="Arial" w:cs="Arial"/>
        </w:rPr>
      </w:pPr>
      <w:bookmarkStart w:id="9" w:name="_PAR__9_b9e07b04_6ec1_4016_9ea8_88d96cab"/>
      <w:bookmarkEnd w:id="8"/>
      <w:r>
        <w:rPr>
          <w:rFonts w:ascii="Arial" w:eastAsia="Arial" w:hAnsi="Arial" w:cs="Arial"/>
          <w:szCs w:val="22"/>
        </w:rPr>
        <w:t>SENATE AMENDMENT “      ” to COMMITTEE AMENDMENT “A” to S.P. 136, L.D. 315, “An Act to Provide Funding for Drought Relief and Other Programs Benefiting Maine Farmers”</w:t>
      </w:r>
    </w:p>
    <w:p w:rsidR="0027630A" w:rsidP="0027630A">
      <w:pPr>
        <w:ind w:left="360" w:firstLine="360"/>
        <w:rPr>
          <w:rFonts w:ascii="Arial" w:eastAsia="Arial" w:hAnsi="Arial" w:cs="Arial"/>
        </w:rPr>
      </w:pPr>
      <w:bookmarkStart w:id="10" w:name="_INSTRUCTION__c1aec63c_7b7a_4f44_bbf7_cb"/>
      <w:bookmarkStart w:id="11" w:name="_PAR__10_17ad47e4_6170_4ef5_8bc5_cba90c7"/>
      <w:bookmarkEnd w:id="0"/>
      <w:bookmarkEnd w:id="9"/>
      <w:r>
        <w:rPr>
          <w:rFonts w:ascii="Arial" w:eastAsia="Arial" w:hAnsi="Arial" w:cs="Arial"/>
        </w:rPr>
        <w:t>Amend the amendment by inserting after the title the following:</w:t>
      </w:r>
    </w:p>
    <w:p w:rsidR="0027630A" w:rsidP="0027630A">
      <w:pPr>
        <w:ind w:left="360" w:firstLine="360"/>
        <w:rPr>
          <w:rFonts w:ascii="Arial" w:eastAsia="Arial" w:hAnsi="Arial" w:cs="Arial"/>
        </w:rPr>
      </w:pPr>
      <w:bookmarkStart w:id="12" w:name="_PAR__11_de2e8e1e_6f1e_4e22_8907_341e6f7"/>
      <w:bookmarkEnd w:id="11"/>
      <w:r>
        <w:rPr>
          <w:rFonts w:ascii="Arial" w:eastAsia="Arial" w:hAnsi="Arial" w:cs="Arial"/>
        </w:rPr>
        <w:t>'Amend the bill by striking out the title and substituting the following:</w:t>
      </w:r>
    </w:p>
    <w:p w:rsidR="0027630A" w:rsidP="0027630A">
      <w:pPr>
        <w:ind w:left="360"/>
        <w:rPr>
          <w:rFonts w:ascii="Arial" w:eastAsia="Arial" w:hAnsi="Arial" w:cs="Arial"/>
        </w:rPr>
      </w:pPr>
      <w:bookmarkStart w:id="13" w:name="_PAR__12_a1827201_ad45_470c_8916_fd0ea4b"/>
      <w:bookmarkEnd w:id="12"/>
      <w:r>
        <w:rPr>
          <w:rFonts w:ascii="Arial" w:eastAsia="Arial" w:hAnsi="Arial" w:cs="Arial"/>
          <w:b/>
        </w:rPr>
        <w:t>'An Act to Provide Funding for Programs Benefiting Maine Farmers'</w:t>
      </w:r>
      <w:r w:rsidRPr="00024BEC">
        <w:rPr>
          <w:rFonts w:ascii="Arial" w:eastAsia="Arial" w:hAnsi="Arial" w:cs="Arial"/>
        </w:rPr>
        <w:t xml:space="preserve"> '</w:t>
      </w:r>
    </w:p>
    <w:p w:rsidR="0027630A" w:rsidP="0027630A">
      <w:pPr>
        <w:ind w:left="360" w:firstLine="360"/>
        <w:rPr>
          <w:rFonts w:ascii="Arial" w:eastAsia="Arial" w:hAnsi="Arial" w:cs="Arial"/>
        </w:rPr>
      </w:pPr>
      <w:bookmarkStart w:id="14" w:name="_INSTRUCTION__884b4637_2dc9_4f71_a4ae_a5"/>
      <w:bookmarkStart w:id="15" w:name="_PAR__13_2e0f8854_6603_4934_a5ed_405e89a"/>
      <w:bookmarkEnd w:id="10"/>
      <w:bookmarkEnd w:id="13"/>
      <w:r>
        <w:rPr>
          <w:rFonts w:ascii="Arial" w:eastAsia="Arial" w:hAnsi="Arial" w:cs="Arial"/>
        </w:rPr>
        <w:t>Amend the amendment by striking out all of the first instructional paragraph.</w:t>
      </w:r>
    </w:p>
    <w:p w:rsidR="0027630A" w:rsidP="0027630A">
      <w:pPr>
        <w:ind w:left="360" w:firstLine="360"/>
        <w:rPr>
          <w:rFonts w:ascii="Arial" w:eastAsia="Arial" w:hAnsi="Arial" w:cs="Arial"/>
        </w:rPr>
      </w:pPr>
      <w:bookmarkStart w:id="16" w:name="_INSTRUCTION__be8cb8a2_f194_496b_b55d_f6"/>
      <w:bookmarkStart w:id="17" w:name="_PAR__14_3f07f5ca_a8d6_4399_b926_bc40502"/>
      <w:bookmarkEnd w:id="14"/>
      <w:bookmarkEnd w:id="15"/>
      <w:r>
        <w:rPr>
          <w:rFonts w:ascii="Arial" w:eastAsia="Arial" w:hAnsi="Arial" w:cs="Arial"/>
        </w:rPr>
        <w:t>Amend the amendment by striking out all of the emergency preamble.</w:t>
      </w:r>
    </w:p>
    <w:p w:rsidR="0027630A" w:rsidP="0027630A">
      <w:pPr>
        <w:ind w:left="360" w:firstLine="360"/>
        <w:rPr>
          <w:rFonts w:ascii="Arial" w:eastAsia="Arial" w:hAnsi="Arial" w:cs="Arial"/>
        </w:rPr>
      </w:pPr>
      <w:bookmarkStart w:id="18" w:name="_INSTRUCTION__36965a16_f4cd_4742_a89d_51"/>
      <w:bookmarkStart w:id="19" w:name="_PAR__15_675c09b9_8bbd_4e1c_9f75_704adad"/>
      <w:bookmarkEnd w:id="16"/>
      <w:bookmarkEnd w:id="17"/>
      <w:r>
        <w:rPr>
          <w:rFonts w:ascii="Arial" w:eastAsia="Arial" w:hAnsi="Arial" w:cs="Arial"/>
        </w:rPr>
        <w:t>Amend the amendment by striking out all of section 1 and inserting the following:</w:t>
      </w:r>
    </w:p>
    <w:p w:rsidR="0027630A" w:rsidP="0027630A">
      <w:pPr>
        <w:ind w:left="360" w:firstLine="360"/>
        <w:rPr>
          <w:rFonts w:ascii="Arial" w:eastAsia="Arial" w:hAnsi="Arial" w:cs="Arial"/>
        </w:rPr>
      </w:pPr>
      <w:bookmarkStart w:id="20" w:name="_PAR__16_96a7eb42_b48d_492e_ab8e_b7f9457"/>
      <w:bookmarkEnd w:id="19"/>
      <w:r>
        <w:rPr>
          <w:rFonts w:ascii="Arial" w:eastAsia="Arial" w:hAnsi="Arial" w:cs="Arial"/>
        </w:rPr>
        <w:t>'</w:t>
      </w:r>
      <w:r>
        <w:rPr>
          <w:rFonts w:ascii="Arial" w:eastAsia="Arial" w:hAnsi="Arial" w:cs="Arial"/>
          <w:b/>
          <w:sz w:val="24"/>
        </w:rPr>
        <w:t>Sec. 1.  Contracted services regarding water withdrawal permitting process.</w:t>
      </w:r>
      <w:r>
        <w:rPr>
          <w:rFonts w:ascii="Arial" w:eastAsia="Arial" w:hAnsi="Arial" w:cs="Arial"/>
        </w:rPr>
        <w:t xml:space="preserve">  Notwithstanding any provision of law to the contrary, of the funds transferred to the Department of Agriculture, Conservation and Forestry, Farmers Drought Relief Grant Program Fund program, Other Special Revenue Funds account in Public Law 2023, chapter 17, Part G, $35,000 must be used for contracted services to review and overhaul the current water withdrawal permitting process.</w:t>
      </w:r>
    </w:p>
    <w:p w:rsidR="0027630A" w:rsidP="0027630A">
      <w:pPr>
        <w:ind w:left="360" w:firstLine="360"/>
        <w:rPr>
          <w:rFonts w:ascii="Arial" w:eastAsia="Arial" w:hAnsi="Arial" w:cs="Arial"/>
        </w:rPr>
      </w:pPr>
      <w:bookmarkStart w:id="21" w:name="_INSTRUCTION__0119d376_4037_49a3_a22c_e9"/>
      <w:bookmarkStart w:id="22" w:name="_PAR__17_6b957f62_6b30_48d6_8cf1_d93b9a1"/>
      <w:bookmarkEnd w:id="18"/>
      <w:bookmarkEnd w:id="20"/>
      <w:r>
        <w:rPr>
          <w:rFonts w:ascii="Arial" w:eastAsia="Arial" w:hAnsi="Arial" w:cs="Arial"/>
          <w:b/>
          <w:sz w:val="24"/>
        </w:rPr>
        <w:t>Sec. 2.  Appropriations and allocations.</w:t>
      </w:r>
      <w:r>
        <w:rPr>
          <w:rFonts w:ascii="Arial" w:eastAsia="Arial" w:hAnsi="Arial" w:cs="Arial"/>
        </w:rPr>
        <w:t>  The following appropriations and allocations are made.</w:t>
      </w:r>
    </w:p>
    <w:p w:rsidR="0027630A" w:rsidP="0027630A">
      <w:pPr>
        <w:pStyle w:val="BPSParagraphLeftAlign"/>
        <w:suppressAutoHyphens/>
        <w:ind w:left="360"/>
        <w:rPr>
          <w:rFonts w:ascii="Arial" w:eastAsia="Arial" w:hAnsi="Arial" w:cs="Arial"/>
        </w:rPr>
      </w:pPr>
      <w:bookmarkStart w:id="23" w:name="_PAR__18_299dd021_d911_486e_becd_ce019b8"/>
      <w:bookmarkEnd w:id="22"/>
      <w:r>
        <w:rPr>
          <w:rFonts w:ascii="Arial" w:eastAsia="Arial" w:hAnsi="Arial" w:cs="Arial"/>
          <w:b/>
        </w:rPr>
        <w:t>AGRICULTURE, CONSERVATION AND FORESTRY, DEPARTMENT OF</w:t>
      </w:r>
    </w:p>
    <w:p w:rsidR="0027630A" w:rsidP="0027630A">
      <w:pPr>
        <w:pStyle w:val="BPSParagraphLeftAlign"/>
        <w:suppressAutoHyphens/>
        <w:ind w:left="360"/>
        <w:rPr>
          <w:rFonts w:ascii="Arial" w:eastAsia="Arial" w:hAnsi="Arial" w:cs="Arial"/>
        </w:rPr>
      </w:pPr>
      <w:bookmarkStart w:id="24" w:name="_PAR__19_71811669_057b_48ba_8e20_d78f0d8"/>
      <w:bookmarkEnd w:id="23"/>
      <w:r>
        <w:rPr>
          <w:rFonts w:ascii="Arial" w:eastAsia="Arial" w:hAnsi="Arial" w:cs="Arial"/>
          <w:b/>
        </w:rPr>
        <w:t>Maine Land Use Planning Commission Z236</w:t>
      </w:r>
    </w:p>
    <w:p w:rsidR="0027630A" w:rsidP="0027630A">
      <w:pPr>
        <w:ind w:left="360"/>
        <w:rPr>
          <w:rFonts w:ascii="Arial" w:eastAsia="Arial" w:hAnsi="Arial" w:cs="Arial"/>
        </w:rPr>
      </w:pPr>
      <w:bookmarkStart w:id="25" w:name="_PAR__20_a221d70b_471d_4427_9775_af5abd7"/>
      <w:bookmarkEnd w:id="24"/>
      <w:r>
        <w:rPr>
          <w:rFonts w:ascii="Arial" w:eastAsia="Arial" w:hAnsi="Arial" w:cs="Arial"/>
        </w:rPr>
        <w:t>Initiative: Establishes one limited-period Environmental Specialist II position and provides funding for related All Other costs. This position ends June 7, 2025.</w:t>
      </w:r>
    </w:p>
    <w:tbl>
      <w:tblPr>
        <w:tblStyle w:val="BPSTable"/>
        <w:tblW w:w="0" w:type="auto"/>
        <w:tblInd w:w="360" w:type="dxa"/>
        <w:tblCellMar>
          <w:left w:w="0" w:type="dxa"/>
          <w:right w:w="0" w:type="dxa"/>
        </w:tblCellMar>
        <w:tblLook w:val="04A0"/>
      </w:tblPr>
      <w:tblGrid>
        <w:gridCol w:w="5009"/>
        <w:gridCol w:w="1463"/>
        <w:gridCol w:w="1463"/>
      </w:tblGrid>
      <w:tr w:rsidTr="000F6224">
        <w:tblPrEx>
          <w:tblW w:w="0" w:type="auto"/>
          <w:tblInd w:w="360" w:type="dxa"/>
          <w:tblCellMar>
            <w:left w:w="0" w:type="dxa"/>
            <w:right w:w="0" w:type="dxa"/>
          </w:tblCellMar>
          <w:tblLook w:val="04A0"/>
        </w:tblPrEx>
        <w:tc>
          <w:tcPr>
            <w:tcW w:w="5069" w:type="dxa"/>
          </w:tcPr>
          <w:p w:rsidR="0027630A" w:rsidP="000F6224">
            <w:pPr>
              <w:spacing w:before="0" w:after="0"/>
              <w:rPr>
                <w:rFonts w:ascii="Arial" w:eastAsia="Arial" w:hAnsi="Arial" w:cs="Arial"/>
              </w:rPr>
            </w:pPr>
            <w:bookmarkStart w:id="26" w:name="_PAR__21_297b6ba4_0ec0_4e42_8941_dd35bdd"/>
            <w:bookmarkStart w:id="27" w:name="_LINE__29_8078722c_f2f1_4f12_aba5_fcd603"/>
            <w:bookmarkEnd w:id="25"/>
            <w:r>
              <w:rPr>
                <w:rFonts w:ascii="Arial" w:eastAsia="Arial" w:hAnsi="Arial" w:cs="Arial"/>
                <w:b/>
              </w:rPr>
              <w:t>GENERAL FUND</w:t>
            </w:r>
            <w:bookmarkEnd w:id="27"/>
          </w:p>
        </w:tc>
        <w:tc>
          <w:tcPr>
            <w:tcW w:w="1469" w:type="dxa"/>
          </w:tcPr>
          <w:p w:rsidR="0027630A" w:rsidP="000F6224">
            <w:pPr>
              <w:spacing w:before="0" w:after="0"/>
              <w:jc w:val="right"/>
              <w:rPr>
                <w:rFonts w:ascii="Arial" w:eastAsia="Arial" w:hAnsi="Arial" w:cs="Arial"/>
              </w:rPr>
            </w:pPr>
            <w:bookmarkStart w:id="28" w:name="_LINE__29_b2c51479_b5dc_4276_9f2d_f9ef9b"/>
            <w:r>
              <w:rPr>
                <w:rFonts w:ascii="Arial" w:eastAsia="Arial" w:hAnsi="Arial" w:cs="Arial"/>
                <w:b/>
              </w:rPr>
              <w:t>2023-24</w:t>
            </w:r>
            <w:bookmarkEnd w:id="28"/>
          </w:p>
        </w:tc>
        <w:tc>
          <w:tcPr>
            <w:tcW w:w="1469" w:type="dxa"/>
          </w:tcPr>
          <w:p w:rsidR="0027630A" w:rsidP="000F6224">
            <w:pPr>
              <w:spacing w:before="0" w:after="0"/>
              <w:jc w:val="right"/>
              <w:rPr>
                <w:rFonts w:ascii="Arial" w:eastAsia="Arial" w:hAnsi="Arial" w:cs="Arial"/>
              </w:rPr>
            </w:pPr>
            <w:bookmarkStart w:id="29" w:name="_LINE__29_6790a4be_4f60_4f36_a71d_89477f"/>
            <w:r>
              <w:rPr>
                <w:rFonts w:ascii="Arial" w:eastAsia="Arial" w:hAnsi="Arial" w:cs="Arial"/>
                <w:b/>
              </w:rPr>
              <w:t>2024-25</w:t>
            </w:r>
            <w:bookmarkEnd w:id="29"/>
          </w:p>
        </w:tc>
      </w:tr>
      <w:tr w:rsidTr="000F6224">
        <w:tblPrEx>
          <w:tblW w:w="0" w:type="auto"/>
          <w:tblInd w:w="360" w:type="dxa"/>
          <w:tblCellMar>
            <w:left w:w="0" w:type="dxa"/>
            <w:right w:w="0" w:type="dxa"/>
          </w:tblCellMar>
          <w:tblLook w:val="04A0"/>
        </w:tblPrEx>
        <w:tc>
          <w:tcPr>
            <w:tcW w:w="5069" w:type="dxa"/>
          </w:tcPr>
          <w:p w:rsidR="0027630A" w:rsidP="000F6224">
            <w:pPr>
              <w:spacing w:before="0" w:after="0"/>
              <w:ind w:left="180"/>
              <w:rPr>
                <w:rFonts w:ascii="Arial" w:eastAsia="Arial" w:hAnsi="Arial" w:cs="Arial"/>
              </w:rPr>
            </w:pPr>
            <w:bookmarkStart w:id="30" w:name="_LINE__30_c2a836f2_b14a_4757_b0ec_3f0604"/>
            <w:r>
              <w:rPr>
                <w:rFonts w:ascii="Arial" w:eastAsia="Arial" w:hAnsi="Arial" w:cs="Arial"/>
              </w:rPr>
              <w:t>Personal Services</w:t>
            </w:r>
            <w:bookmarkEnd w:id="30"/>
          </w:p>
        </w:tc>
        <w:tc>
          <w:tcPr>
            <w:tcW w:w="1469" w:type="dxa"/>
          </w:tcPr>
          <w:p w:rsidR="0027630A" w:rsidP="000F6224">
            <w:pPr>
              <w:spacing w:before="0" w:after="0"/>
              <w:jc w:val="right"/>
              <w:rPr>
                <w:rFonts w:ascii="Arial" w:eastAsia="Arial" w:hAnsi="Arial" w:cs="Arial"/>
              </w:rPr>
            </w:pPr>
            <w:bookmarkStart w:id="31" w:name="_LINE__30_095dcb28_00e2_472a_baee_8a8557"/>
            <w:r>
              <w:rPr>
                <w:rFonts w:ascii="Arial" w:eastAsia="Arial" w:hAnsi="Arial" w:cs="Arial"/>
              </w:rPr>
              <w:t>$0</w:t>
            </w:r>
            <w:bookmarkEnd w:id="31"/>
          </w:p>
        </w:tc>
        <w:tc>
          <w:tcPr>
            <w:tcW w:w="1469" w:type="dxa"/>
          </w:tcPr>
          <w:p w:rsidR="0027630A" w:rsidP="000F6224">
            <w:pPr>
              <w:spacing w:before="0" w:after="0"/>
              <w:jc w:val="right"/>
              <w:rPr>
                <w:rFonts w:ascii="Arial" w:eastAsia="Arial" w:hAnsi="Arial" w:cs="Arial"/>
              </w:rPr>
            </w:pPr>
            <w:bookmarkStart w:id="32" w:name="_LINE__30_e1fdd442_4064_4c45_8c55_ba60c0"/>
            <w:r>
              <w:rPr>
                <w:rFonts w:ascii="Arial" w:eastAsia="Arial" w:hAnsi="Arial" w:cs="Arial"/>
              </w:rPr>
              <w:t>$88,400</w:t>
            </w:r>
            <w:bookmarkEnd w:id="32"/>
          </w:p>
        </w:tc>
      </w:tr>
      <w:tr w:rsidTr="000F6224">
        <w:tblPrEx>
          <w:tblW w:w="0" w:type="auto"/>
          <w:tblInd w:w="360" w:type="dxa"/>
          <w:tblCellMar>
            <w:left w:w="0" w:type="dxa"/>
            <w:right w:w="0" w:type="dxa"/>
          </w:tblCellMar>
          <w:tblLook w:val="04A0"/>
        </w:tblPrEx>
        <w:tc>
          <w:tcPr>
            <w:tcW w:w="5069" w:type="dxa"/>
          </w:tcPr>
          <w:p w:rsidR="0027630A" w:rsidP="000F6224">
            <w:pPr>
              <w:spacing w:before="0" w:after="0"/>
              <w:ind w:left="180"/>
              <w:rPr>
                <w:rFonts w:ascii="Arial" w:eastAsia="Arial" w:hAnsi="Arial" w:cs="Arial"/>
              </w:rPr>
            </w:pPr>
            <w:bookmarkStart w:id="33" w:name="_LINE__31_27b26292_3198_454f_9108_61da5b"/>
            <w:r>
              <w:rPr>
                <w:rFonts w:ascii="Arial" w:eastAsia="Arial" w:hAnsi="Arial" w:cs="Arial"/>
              </w:rPr>
              <w:t>All Other</w:t>
            </w:r>
            <w:bookmarkEnd w:id="33"/>
          </w:p>
        </w:tc>
        <w:tc>
          <w:tcPr>
            <w:tcW w:w="1469" w:type="dxa"/>
          </w:tcPr>
          <w:p w:rsidR="0027630A" w:rsidP="000F6224">
            <w:pPr>
              <w:spacing w:before="0" w:after="0"/>
              <w:jc w:val="right"/>
              <w:rPr>
                <w:rFonts w:ascii="Arial" w:eastAsia="Arial" w:hAnsi="Arial" w:cs="Arial"/>
              </w:rPr>
            </w:pPr>
            <w:bookmarkStart w:id="34" w:name="_LINE__31_636be148_dcdd_4f09_aa82_95bf0b"/>
            <w:r>
              <w:rPr>
                <w:rFonts w:ascii="Arial" w:eastAsia="Arial" w:hAnsi="Arial" w:cs="Arial"/>
              </w:rPr>
              <w:t>$0</w:t>
            </w:r>
            <w:bookmarkEnd w:id="34"/>
          </w:p>
        </w:tc>
        <w:tc>
          <w:tcPr>
            <w:tcW w:w="1469" w:type="dxa"/>
          </w:tcPr>
          <w:p w:rsidR="0027630A" w:rsidP="000F6224">
            <w:pPr>
              <w:spacing w:before="0" w:after="0"/>
              <w:jc w:val="right"/>
              <w:rPr>
                <w:rFonts w:ascii="Arial" w:eastAsia="Arial" w:hAnsi="Arial" w:cs="Arial"/>
              </w:rPr>
            </w:pPr>
            <w:bookmarkStart w:id="35" w:name="_LINE__31_6bc6f35e_5e93_4df6_8440_0a3892"/>
            <w:r>
              <w:rPr>
                <w:rFonts w:ascii="Arial" w:eastAsia="Arial" w:hAnsi="Arial" w:cs="Arial"/>
              </w:rPr>
              <w:t>$3,500</w:t>
            </w:r>
            <w:bookmarkEnd w:id="35"/>
          </w:p>
        </w:tc>
      </w:tr>
      <w:tr w:rsidTr="000F6224">
        <w:tblPrEx>
          <w:tblW w:w="0" w:type="auto"/>
          <w:tblInd w:w="360" w:type="dxa"/>
          <w:tblCellMar>
            <w:left w:w="0" w:type="dxa"/>
            <w:right w:w="0" w:type="dxa"/>
          </w:tblCellMar>
          <w:tblLook w:val="04A0"/>
        </w:tblPrEx>
        <w:tc>
          <w:tcPr>
            <w:tcW w:w="5069" w:type="dxa"/>
          </w:tcPr>
          <w:p w:rsidR="0027630A" w:rsidP="000F6224">
            <w:pPr>
              <w:spacing w:before="0" w:after="0"/>
              <w:rPr>
                <w:rFonts w:ascii="Arial" w:eastAsia="Arial" w:hAnsi="Arial" w:cs="Arial"/>
              </w:rPr>
            </w:pPr>
            <w:bookmarkStart w:id="36" w:name="_LINE__32_63b13a87_cb89_481a_ad29_8ddd0c"/>
            <w:r>
              <w:rPr>
                <w:rFonts w:ascii="Arial" w:eastAsia="Arial" w:hAnsi="Arial" w:cs="Arial"/>
              </w:rPr>
              <w:t xml:space="preserve"> </w:t>
            </w:r>
            <w:bookmarkEnd w:id="36"/>
          </w:p>
        </w:tc>
        <w:tc>
          <w:tcPr>
            <w:tcW w:w="1469" w:type="dxa"/>
          </w:tcPr>
          <w:p w:rsidR="0027630A" w:rsidP="000F6224">
            <w:pPr>
              <w:spacing w:before="0" w:after="0"/>
              <w:jc w:val="right"/>
              <w:rPr>
                <w:rFonts w:ascii="Arial" w:eastAsia="Arial" w:hAnsi="Arial" w:cs="Arial"/>
              </w:rPr>
            </w:pPr>
            <w:bookmarkStart w:id="37" w:name="_LINE__32_564502b3_f415_42e1_a2cc_a9d4cd"/>
            <w:r>
              <w:rPr>
                <w:rFonts w:ascii="Arial" w:eastAsia="Arial" w:hAnsi="Arial" w:cs="Arial"/>
              </w:rPr>
              <w:t>__________</w:t>
            </w:r>
            <w:bookmarkEnd w:id="37"/>
          </w:p>
        </w:tc>
        <w:tc>
          <w:tcPr>
            <w:tcW w:w="1469" w:type="dxa"/>
          </w:tcPr>
          <w:p w:rsidR="0027630A" w:rsidP="000F6224">
            <w:pPr>
              <w:spacing w:before="0" w:after="0"/>
              <w:jc w:val="right"/>
              <w:rPr>
                <w:rFonts w:ascii="Arial" w:eastAsia="Arial" w:hAnsi="Arial" w:cs="Arial"/>
              </w:rPr>
            </w:pPr>
            <w:bookmarkStart w:id="38" w:name="_LINE__32_d194ce3f_acaa_42b8_ace6_cdf620"/>
            <w:r>
              <w:rPr>
                <w:rFonts w:ascii="Arial" w:eastAsia="Arial" w:hAnsi="Arial" w:cs="Arial"/>
              </w:rPr>
              <w:t>__________</w:t>
            </w:r>
            <w:bookmarkEnd w:id="38"/>
          </w:p>
        </w:tc>
      </w:tr>
      <w:tr w:rsidTr="000F6224">
        <w:tblPrEx>
          <w:tblW w:w="0" w:type="auto"/>
          <w:tblInd w:w="360" w:type="dxa"/>
          <w:tblCellMar>
            <w:left w:w="0" w:type="dxa"/>
            <w:right w:w="0" w:type="dxa"/>
          </w:tblCellMar>
          <w:tblLook w:val="04A0"/>
        </w:tblPrEx>
        <w:tc>
          <w:tcPr>
            <w:tcW w:w="5069" w:type="dxa"/>
          </w:tcPr>
          <w:p w:rsidR="0027630A" w:rsidP="000F6224">
            <w:pPr>
              <w:spacing w:before="0" w:after="0"/>
              <w:rPr>
                <w:rFonts w:ascii="Arial" w:eastAsia="Arial" w:hAnsi="Arial" w:cs="Arial"/>
              </w:rPr>
            </w:pPr>
            <w:bookmarkStart w:id="39" w:name="_LINE__33_eca2606c_c8e8_44ba_bd79_1debe3"/>
            <w:r>
              <w:rPr>
                <w:rFonts w:ascii="Arial" w:eastAsia="Arial" w:hAnsi="Arial" w:cs="Arial"/>
              </w:rPr>
              <w:t>GENERAL FUND TOTAL</w:t>
            </w:r>
            <w:bookmarkEnd w:id="39"/>
          </w:p>
        </w:tc>
        <w:tc>
          <w:tcPr>
            <w:tcW w:w="1469" w:type="dxa"/>
          </w:tcPr>
          <w:p w:rsidR="0027630A" w:rsidP="000F6224">
            <w:pPr>
              <w:spacing w:before="0" w:after="0"/>
              <w:jc w:val="right"/>
              <w:rPr>
                <w:rFonts w:ascii="Arial" w:eastAsia="Arial" w:hAnsi="Arial" w:cs="Arial"/>
              </w:rPr>
            </w:pPr>
            <w:bookmarkStart w:id="40" w:name="_LINE__33_e757e3b4_6a8e_4341_8530_9d9456"/>
            <w:r>
              <w:rPr>
                <w:rFonts w:ascii="Arial" w:eastAsia="Arial" w:hAnsi="Arial" w:cs="Arial"/>
              </w:rPr>
              <w:t>$0</w:t>
            </w:r>
            <w:bookmarkEnd w:id="40"/>
          </w:p>
        </w:tc>
        <w:tc>
          <w:tcPr>
            <w:tcW w:w="1469" w:type="dxa"/>
          </w:tcPr>
          <w:p w:rsidR="0027630A" w:rsidP="000F6224">
            <w:pPr>
              <w:spacing w:before="0" w:after="0"/>
              <w:jc w:val="right"/>
              <w:rPr>
                <w:rFonts w:ascii="Arial" w:eastAsia="Arial" w:hAnsi="Arial" w:cs="Arial"/>
              </w:rPr>
            </w:pPr>
            <w:bookmarkStart w:id="41" w:name="_LINE__33_089c3b45_d30b_4a33_89aa_fa50a3"/>
            <w:r>
              <w:rPr>
                <w:rFonts w:ascii="Arial" w:eastAsia="Arial" w:hAnsi="Arial" w:cs="Arial"/>
              </w:rPr>
              <w:t>$91,900</w:t>
            </w:r>
            <w:bookmarkEnd w:id="41"/>
          </w:p>
        </w:tc>
      </w:tr>
    </w:tbl>
    <w:p w:rsidR="0027630A" w:rsidP="0027630A">
      <w:pPr>
        <w:ind w:left="360"/>
        <w:rPr>
          <w:rFonts w:ascii="Arial" w:eastAsia="Arial" w:hAnsi="Arial" w:cs="Arial"/>
        </w:rPr>
      </w:pPr>
      <w:bookmarkStart w:id="42" w:name="_PAR__22_d8efcaa7_e77a_4189_a553_b12d602"/>
      <w:bookmarkEnd w:id="26"/>
      <w:r>
        <w:rPr>
          <w:rFonts w:ascii="Arial" w:eastAsia="Arial" w:hAnsi="Arial" w:cs="Arial"/>
        </w:rPr>
        <w:t>'</w:t>
      </w:r>
    </w:p>
    <w:p w:rsidR="0027630A" w:rsidP="0027630A">
      <w:pPr>
        <w:ind w:left="360" w:firstLine="360"/>
        <w:rPr>
          <w:rFonts w:ascii="Arial" w:eastAsia="Arial" w:hAnsi="Arial" w:cs="Arial"/>
        </w:rPr>
      </w:pPr>
      <w:bookmarkStart w:id="43" w:name="_INSTRUCTION__916c0adf_b84c_459e_acd8_ef"/>
      <w:bookmarkStart w:id="44" w:name="_PAR__23_8b1377f3_2d8d_42a2_9caa_de717a0"/>
      <w:bookmarkEnd w:id="21"/>
      <w:bookmarkEnd w:id="42"/>
      <w:r>
        <w:rPr>
          <w:rFonts w:ascii="Arial" w:eastAsia="Arial" w:hAnsi="Arial" w:cs="Arial"/>
        </w:rPr>
        <w:t>Amend the amendment by striking out all of the emergency clause.</w:t>
      </w:r>
    </w:p>
    <w:p w:rsidR="0027630A" w:rsidP="0027630A">
      <w:pPr>
        <w:ind w:left="360" w:firstLine="360"/>
        <w:rPr>
          <w:rFonts w:ascii="Arial" w:eastAsia="Arial" w:hAnsi="Arial" w:cs="Arial"/>
        </w:rPr>
      </w:pPr>
      <w:bookmarkStart w:id="45" w:name="_INSTRUCTION__d2de447a_21c9_4fd0_95c7_16"/>
      <w:bookmarkStart w:id="46" w:name="_PAGE__2_04eb5739_8c23_4a37_91e3_51d89d5"/>
      <w:bookmarkStart w:id="47" w:name="_PAR__2_d56e849c_0d93_4b60_a2aa_e08733ad"/>
      <w:bookmarkEnd w:id="1"/>
      <w:bookmarkEnd w:id="43"/>
      <w:bookmarkEnd w:id="44"/>
      <w:r>
        <w:rPr>
          <w:rFonts w:ascii="Arial" w:eastAsia="Arial" w:hAnsi="Arial" w:cs="Arial"/>
        </w:rPr>
        <w:t>Amend the amendment by relettering or renumbering any nonconsecutive Part letter or section number to read consecutively.</w:t>
      </w:r>
    </w:p>
    <w:p w:rsidR="0027630A" w:rsidP="0027630A">
      <w:pPr>
        <w:keepNext/>
        <w:spacing w:before="240"/>
        <w:ind w:left="360"/>
        <w:jc w:val="center"/>
        <w:rPr>
          <w:rFonts w:ascii="Arial" w:eastAsia="Arial" w:hAnsi="Arial" w:cs="Arial"/>
        </w:rPr>
      </w:pPr>
      <w:bookmarkStart w:id="48" w:name="_SUMMARY__af566e91_bc16_4209_85aa_3cdf98"/>
      <w:bookmarkStart w:id="49" w:name="_PAR__3_b502e80d_3d56_4291_88ae_496c1caa"/>
      <w:bookmarkEnd w:id="45"/>
      <w:bookmarkEnd w:id="47"/>
      <w:r>
        <w:rPr>
          <w:rFonts w:ascii="Arial" w:eastAsia="Arial" w:hAnsi="Arial" w:cs="Arial"/>
          <w:b/>
          <w:sz w:val="24"/>
        </w:rPr>
        <w:t>SUMMARY</w:t>
      </w:r>
    </w:p>
    <w:p w:rsidR="0027630A" w:rsidP="0027630A">
      <w:pPr>
        <w:keepNext/>
        <w:ind w:left="360" w:firstLine="360"/>
        <w:rPr>
          <w:rFonts w:ascii="Arial" w:eastAsia="Arial" w:hAnsi="Arial" w:cs="Arial"/>
        </w:rPr>
      </w:pPr>
      <w:bookmarkStart w:id="50" w:name="_PAR__4_02ea7e4d_140e_4302_aacb_d3f5fb12"/>
      <w:bookmarkEnd w:id="49"/>
      <w:r>
        <w:rPr>
          <w:rFonts w:ascii="Arial" w:eastAsia="Arial" w:hAnsi="Arial" w:cs="Arial"/>
        </w:rPr>
        <w:t>This amendment requires that $35,000 of the funds transferred to the Department of Agriculture, Conservation and Forestry, Farmers Drought Relief Grant Program Fund program, Other Special Revenue Funds account in Public Law 2023, chapter 17, Part G be used for contracted services to review and overhaul the current water withdrawal permitting process.  It also strikes and replaces the appropriations and allocations section and removes the emergency preamble and emergency clause.</w:t>
      </w:r>
    </w:p>
    <w:p w:rsidR="0027630A" w:rsidP="0027630A">
      <w:pPr>
        <w:keepNext/>
        <w:spacing w:before="400" w:after="120" w:line="259" w:lineRule="auto"/>
        <w:ind w:left="360"/>
        <w:rPr>
          <w:rFonts w:ascii="Arial" w:eastAsia="Arial" w:hAnsi="Arial" w:cs="Arial"/>
          <w:b/>
        </w:rPr>
      </w:pPr>
      <w:bookmarkStart w:id="51" w:name="_SPONSOR_BLOCK__3d9ded35_b4af_4a0d_818b_"/>
      <w:bookmarkStart w:id="52" w:name="_PAR__5_bdf94076_cce8_47f9_a792_e68edf37"/>
      <w:bookmarkEnd w:id="48"/>
      <w:bookmarkEnd w:id="50"/>
      <w:r>
        <w:rPr>
          <w:rFonts w:ascii="Arial" w:eastAsia="Arial" w:hAnsi="Arial" w:cs="Arial"/>
          <w:b/>
        </w:rPr>
        <w:t>SPONSORED BY: ___________________________________</w:t>
      </w:r>
    </w:p>
    <w:p w:rsidR="0027630A" w:rsidP="0027630A">
      <w:pPr>
        <w:keepNext/>
        <w:spacing w:after="120" w:line="259" w:lineRule="auto"/>
        <w:ind w:left="720"/>
        <w:rPr>
          <w:rFonts w:ascii="Arial" w:eastAsia="Arial" w:hAnsi="Arial" w:cs="Arial"/>
          <w:b/>
        </w:rPr>
      </w:pPr>
      <w:bookmarkStart w:id="53" w:name="_PAR__6_511790b8_a8ae_44ac_abcf_36f72279"/>
      <w:bookmarkEnd w:id="52"/>
      <w:r>
        <w:rPr>
          <w:rFonts w:ascii="Arial" w:eastAsia="Arial" w:hAnsi="Arial" w:cs="Arial"/>
          <w:b/>
        </w:rPr>
        <w:t>(Senator ROTUNDO, M.)</w:t>
      </w:r>
    </w:p>
    <w:p w:rsidR="00000000" w:rsidRPr="0027630A" w:rsidP="0027630A">
      <w:pPr>
        <w:spacing w:after="120" w:line="259" w:lineRule="auto"/>
        <w:ind w:left="1080"/>
        <w:rPr>
          <w:rFonts w:ascii="Arial" w:eastAsia="Arial" w:hAnsi="Arial" w:cs="Arial"/>
          <w:b/>
        </w:rPr>
      </w:pPr>
      <w:bookmarkStart w:id="54" w:name="_PAR__7_770e792c_5403_430a_b8ca_3e0d96af"/>
      <w:bookmarkEnd w:id="53"/>
      <w:r>
        <w:rPr>
          <w:rFonts w:ascii="Arial" w:eastAsia="Arial" w:hAnsi="Arial" w:cs="Arial"/>
          <w:b/>
        </w:rPr>
        <w:t>COUNTY: Androscoggin</w:t>
      </w:r>
      <w:bookmarkEnd w:id="46"/>
      <w:bookmarkEnd w:id="51"/>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LR2064,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Funding for Programs Benefiting Maine Farmers</w:t>
    </w:r>
  </w:p>
  <w:p>
    <w:pPr>
      <w:suppressLineNumbers/>
      <w:spacing w:before="0" w:after="0"/>
      <w:jc w:val="center"/>
      <w:rPr>
        <w:rFonts w:ascii="Arial" w:eastAsia="Arial" w:hAnsi="Arial" w:cs="Arial"/>
      </w:rPr>
    </w:pPr>
    <w:r>
      <w:rPr>
        <w:rFonts w:ascii="Arial" w:eastAsia="Arial" w:hAnsi="Arial" w:cs="Arial"/>
        <w:sz w:val="22"/>
      </w:rPr>
      <w:t>L.D. 315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4BEC"/>
    <w:rsid w:val="000370CD"/>
    <w:rsid w:val="00063BAD"/>
    <w:rsid w:val="000F6224"/>
    <w:rsid w:val="0011558B"/>
    <w:rsid w:val="00142693"/>
    <w:rsid w:val="00166945"/>
    <w:rsid w:val="001A2BC9"/>
    <w:rsid w:val="001E1D8B"/>
    <w:rsid w:val="00257B1E"/>
    <w:rsid w:val="0027630A"/>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