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Requiring a Review and Assessment of the State's Invasive Species Management Efforts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1102 - L.D. 1661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Requiring a Review and Assessment of the State's Invasive Species Management Efforts</w:t>
      </w:r>
    </w:p>
    <w:p w:rsidR="00B57268" w:rsidP="00B57268">
      <w:pPr>
        <w:ind w:left="360" w:firstLine="360"/>
        <w:rPr>
          <w:rFonts w:ascii="Arial" w:eastAsia="Arial" w:hAnsi="Arial" w:cs="Arial"/>
        </w:rPr>
      </w:pPr>
      <w:bookmarkStart w:id="0" w:name="_BILL_SECTION_UNALLOCATED__44a1d94e_c31d"/>
      <w:bookmarkStart w:id="1" w:name="_INSTRUCTION__81459fc5_3337_44eb_b183_01"/>
      <w:bookmarkStart w:id="2" w:name="_DOC_BODY_CONTENT__6fcd69d3_b9e4_4c18_b9"/>
      <w:bookmarkStart w:id="3" w:name="_DOC_BODY_CONTAINER__941eb195_a5c9_4064_"/>
      <w:r w:rsidRPr="00FE6BF4">
        <w:rPr>
          <w:rFonts w:ascii="Arial" w:eastAsia="Arial" w:hAnsi="Arial" w:cs="Arial"/>
          <w:b/>
          <w:sz w:val="24"/>
        </w:rPr>
        <w:t xml:space="preserve">Sec. </w:t>
      </w:r>
      <w:bookmarkStart w:id="4" w:name="_BILL_SECTION_NUMBER__b2408bbf_fc60_4d75"/>
      <w:r w:rsidRPr="00FE6BF4">
        <w:rPr>
          <w:rFonts w:ascii="Arial" w:eastAsia="Arial" w:hAnsi="Arial" w:cs="Arial"/>
          <w:b/>
          <w:sz w:val="24"/>
        </w:rPr>
        <w:t>1</w:t>
      </w:r>
      <w:bookmarkEnd w:id="4"/>
      <w:r w:rsidRPr="00FE6BF4">
        <w:rPr>
          <w:rFonts w:ascii="Arial" w:eastAsia="Arial" w:hAnsi="Arial" w:cs="Arial"/>
          <w:b/>
          <w:sz w:val="24"/>
        </w:rPr>
        <w:t>.</w:t>
      </w:r>
      <w:r w:rsidRPr="009418F3">
        <w:rPr>
          <w:rFonts w:ascii="Arial" w:eastAsia="Arial" w:hAnsi="Arial" w:cs="Arial"/>
          <w:b/>
          <w:sz w:val="24"/>
        </w:rPr>
        <w:t xml:space="preserve">  Review and assessment of State's invasive species management efforts.  Resolved:</w:t>
      </w:r>
      <w:r w:rsidRPr="00FE6BF4">
        <w:rPr>
          <w:rFonts w:ascii="Arial" w:eastAsia="Arial" w:hAnsi="Arial" w:cs="Arial"/>
        </w:rPr>
        <w:t xml:space="preserve">  That, within existing budgeted resources, the Department of Inland Fisheries and Wildlife and</w:t>
      </w:r>
      <w:r>
        <w:rPr>
          <w:rFonts w:ascii="Arial" w:eastAsia="Arial" w:hAnsi="Arial" w:cs="Arial"/>
        </w:rPr>
        <w:t xml:space="preserve"> the Department of</w:t>
      </w:r>
      <w:r w:rsidRPr="00FE6BF4">
        <w:rPr>
          <w:rFonts w:ascii="Arial" w:eastAsia="Arial" w:hAnsi="Arial" w:cs="Arial"/>
        </w:rPr>
        <w:t xml:space="preserve"> Agriculture, Conservation and Forestry, referred to in this resolve as "the departments," shall conduct a review and assessment of the State's invasive species management efforts.  The departments shall collaborate with the Department of Environmental Protection</w:t>
      </w:r>
      <w:r>
        <w:rPr>
          <w:rFonts w:ascii="Arial" w:eastAsia="Arial" w:hAnsi="Arial" w:cs="Arial"/>
        </w:rPr>
        <w:t>,</w:t>
      </w:r>
      <w:r w:rsidRPr="00FE6BF4">
        <w:rPr>
          <w:rFonts w:ascii="Arial" w:eastAsia="Arial" w:hAnsi="Arial" w:cs="Arial"/>
        </w:rPr>
        <w:t xml:space="preserve"> </w:t>
      </w:r>
      <w:r>
        <w:rPr>
          <w:rFonts w:ascii="Arial" w:eastAsia="Arial" w:hAnsi="Arial" w:cs="Arial"/>
        </w:rPr>
        <w:t xml:space="preserve">the Department of </w:t>
      </w:r>
      <w:r w:rsidRPr="00FE6BF4">
        <w:rPr>
          <w:rFonts w:ascii="Arial" w:eastAsia="Arial" w:hAnsi="Arial" w:cs="Arial"/>
        </w:rPr>
        <w:t>Marine Resources</w:t>
      </w:r>
      <w:r>
        <w:rPr>
          <w:rFonts w:ascii="Arial" w:eastAsia="Arial" w:hAnsi="Arial" w:cs="Arial"/>
        </w:rPr>
        <w:t>,</w:t>
      </w:r>
      <w:r w:rsidRPr="00FE6BF4">
        <w:rPr>
          <w:rFonts w:ascii="Arial" w:eastAsia="Arial" w:hAnsi="Arial" w:cs="Arial"/>
        </w:rPr>
        <w:t xml:space="preserve"> other state agencies</w:t>
      </w:r>
      <w:r>
        <w:rPr>
          <w:rFonts w:ascii="Arial" w:eastAsia="Arial" w:hAnsi="Arial" w:cs="Arial"/>
        </w:rPr>
        <w:t xml:space="preserve"> and</w:t>
      </w:r>
      <w:r w:rsidRPr="00FE6BF4">
        <w:rPr>
          <w:rFonts w:ascii="Arial" w:eastAsia="Arial" w:hAnsi="Arial" w:cs="Arial"/>
        </w:rPr>
        <w:t xml:space="preserve"> local units of government and nongovernmental organizations in conducting th</w:t>
      </w:r>
      <w:r>
        <w:rPr>
          <w:rFonts w:ascii="Arial" w:eastAsia="Arial" w:hAnsi="Arial" w:cs="Arial"/>
        </w:rPr>
        <w:t>e</w:t>
      </w:r>
      <w:r w:rsidRPr="00FE6BF4">
        <w:rPr>
          <w:rFonts w:ascii="Arial" w:eastAsia="Arial" w:hAnsi="Arial" w:cs="Arial"/>
        </w:rPr>
        <w:t xml:space="preserve"> review</w:t>
      </w:r>
      <w:r>
        <w:rPr>
          <w:rFonts w:ascii="Arial" w:eastAsia="Arial" w:hAnsi="Arial" w:cs="Arial"/>
        </w:rPr>
        <w:t xml:space="preserve"> and assessment</w:t>
      </w:r>
      <w:r w:rsidRPr="00FE6BF4">
        <w:rPr>
          <w:rFonts w:ascii="Arial" w:eastAsia="Arial" w:hAnsi="Arial" w:cs="Arial"/>
        </w:rPr>
        <w:t>.  The review</w:t>
      </w:r>
      <w:r>
        <w:rPr>
          <w:rFonts w:ascii="Arial" w:eastAsia="Arial" w:hAnsi="Arial" w:cs="Arial"/>
        </w:rPr>
        <w:t xml:space="preserve"> and assessment</w:t>
      </w:r>
      <w:r w:rsidRPr="00FE6BF4">
        <w:rPr>
          <w:rFonts w:ascii="Arial" w:eastAsia="Arial" w:hAnsi="Arial" w:cs="Arial"/>
        </w:rPr>
        <w:t xml:space="preserve"> must include a summary of existing interagency working groups and other collaborative efforts focused on invasive species, including, but not limited to, invasive aquatic species and invasive terrestrial plants</w:t>
      </w:r>
      <w:r>
        <w:rPr>
          <w:rFonts w:ascii="Arial" w:eastAsia="Arial" w:hAnsi="Arial" w:cs="Arial"/>
        </w:rPr>
        <w:t>.  In conducting the review and assessment, the departments shall</w:t>
      </w:r>
      <w:r w:rsidRPr="00FE6BF4">
        <w:rPr>
          <w:rFonts w:ascii="Arial" w:eastAsia="Arial" w:hAnsi="Arial" w:cs="Arial"/>
        </w:rPr>
        <w:t xml:space="preserve"> explore opportunities for increased collaboration and efficiency</w:t>
      </w:r>
      <w:r>
        <w:rPr>
          <w:rFonts w:ascii="Arial" w:eastAsia="Arial" w:hAnsi="Arial" w:cs="Arial"/>
        </w:rPr>
        <w:t xml:space="preserve"> and</w:t>
      </w:r>
      <w:r w:rsidRPr="00FE6BF4">
        <w:rPr>
          <w:rFonts w:ascii="Arial" w:eastAsia="Arial" w:hAnsi="Arial" w:cs="Arial"/>
        </w:rPr>
        <w:t xml:space="preserve"> funding opportunities for projects related to the control and management of invasive species, education and outreach efforts and projects aimed at early detection and prevention of invasive species.</w:t>
      </w:r>
    </w:p>
    <w:p w:rsidR="00000000" w:rsidP="00B57268">
      <w:pPr>
        <w:ind w:left="360" w:firstLine="360"/>
        <w:rPr>
          <w:rFonts w:ascii="Arial" w:eastAsia="Arial" w:hAnsi="Arial" w:cs="Arial"/>
        </w:rPr>
      </w:pPr>
      <w:bookmarkStart w:id="5" w:name="_BILL_SECTION_UNALLOCATED__335a12bf_e3fa"/>
      <w:bookmarkEnd w:id="0"/>
      <w:r w:rsidRPr="00FE6BF4">
        <w:rPr>
          <w:rFonts w:ascii="Arial" w:eastAsia="Arial" w:hAnsi="Arial" w:cs="Arial"/>
          <w:b/>
          <w:sz w:val="24"/>
        </w:rPr>
        <w:t xml:space="preserve">Sec. </w:t>
      </w:r>
      <w:bookmarkStart w:id="6" w:name="_BILL_SECTION_NUMBER__281a67c3_94a9_428b"/>
      <w:r w:rsidRPr="00FE6BF4">
        <w:rPr>
          <w:rFonts w:ascii="Arial" w:eastAsia="Arial" w:hAnsi="Arial" w:cs="Arial"/>
          <w:b/>
          <w:sz w:val="24"/>
        </w:rPr>
        <w:t>2</w:t>
      </w:r>
      <w:bookmarkEnd w:id="6"/>
      <w:r w:rsidRPr="00FE6BF4">
        <w:rPr>
          <w:rFonts w:ascii="Arial" w:eastAsia="Arial" w:hAnsi="Arial" w:cs="Arial"/>
          <w:b/>
          <w:sz w:val="24"/>
        </w:rPr>
        <w:t>.</w:t>
      </w:r>
      <w:r w:rsidRPr="009418F3">
        <w:rPr>
          <w:rFonts w:ascii="Arial" w:eastAsia="Arial" w:hAnsi="Arial" w:cs="Arial"/>
          <w:b/>
          <w:sz w:val="24"/>
        </w:rPr>
        <w:t xml:space="preserve">  Report.  Resolved:</w:t>
      </w:r>
      <w:r w:rsidRPr="00FE6BF4">
        <w:rPr>
          <w:rFonts w:ascii="Arial" w:eastAsia="Arial" w:hAnsi="Arial" w:cs="Arial"/>
        </w:rPr>
        <w:t xml:space="preserve">  That, by January 31, 2027, the departments shall submit a report detailing the results of the review and assessment under section 1, including any findings and recommendations, to the joint standing committees of the Legislature having jurisdiction over agriculture, conservation and forestry matters; inland fisheries and wildlife matters; marine resources matters; and environment and natural resources matters.  Each joint standing committee may submit legislation to the 133rd Legislature in 2027.</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LR1076,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Requiring a Review and Assessment of the State's Invasive Species Management Efforts</w:t>
    </w:r>
  </w:p>
  <w:p>
    <w:pPr>
      <w:suppressLineNumbers/>
      <w:spacing w:before="0" w:after="0"/>
      <w:jc w:val="center"/>
      <w:rPr>
        <w:rFonts w:ascii="Arial" w:eastAsia="Arial" w:hAnsi="Arial" w:cs="Arial"/>
      </w:rPr>
    </w:pPr>
    <w:r>
      <w:rPr>
        <w:rFonts w:ascii="Arial" w:eastAsia="Arial" w:hAnsi="Arial" w:cs="Arial"/>
        <w:sz w:val="22"/>
      </w:rPr>
      <w:t>L.D. 1661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18F3"/>
    <w:rsid w:val="0099722B"/>
    <w:rsid w:val="009B3D4F"/>
    <w:rsid w:val="009D6A0B"/>
    <w:rsid w:val="009E724F"/>
    <w:rsid w:val="009F6C9E"/>
    <w:rsid w:val="00A81643"/>
    <w:rsid w:val="00AA73FC"/>
    <w:rsid w:val="00B4353D"/>
    <w:rsid w:val="00B45FFB"/>
    <w:rsid w:val="00B5130C"/>
    <w:rsid w:val="00B57268"/>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6BF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