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an Analysis of and Report on the Maine New Markets Capital Investment Program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Twenty-four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808 - L.D. 1974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Directing an Analysis of and Report on the Maine New Markets Capital Investment Program</w:t>
      </w:r>
    </w:p>
    <w:p w:rsidR="00000000" w:rsidP="001F67EA">
      <w:pPr>
        <w:ind w:left="360" w:firstLine="360"/>
        <w:rPr>
          <w:rFonts w:ascii="Arial" w:eastAsia="Arial" w:hAnsi="Arial" w:cs="Arial"/>
        </w:rPr>
      </w:pPr>
      <w:bookmarkStart w:id="0" w:name="_BILL_SECTION_UNALLOCATED__eece2d45_2964"/>
      <w:bookmarkStart w:id="1" w:name="_INSTRUCTION__96719d63_a71f_42e8_9c34_0e"/>
      <w:bookmarkStart w:id="2" w:name="_DOC_BODY_CONTENT__1b9eaf00_557b_49e3_97"/>
      <w:bookmarkStart w:id="3" w:name="_DOC_BODY_CONTAINER__21304fed_c2ef_429d_"/>
      <w:r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9d1c72bc_f273_44da"/>
      <w:r>
        <w:rPr>
          <w:rFonts w:ascii="Arial" w:eastAsia="Arial" w:hAnsi="Arial" w:cs="Arial"/>
          <w:b/>
          <w:sz w:val="24"/>
        </w:rPr>
        <w:t>1</w:t>
      </w:r>
      <w:bookmarkEnd w:id="4"/>
      <w:r>
        <w:rPr>
          <w:rFonts w:ascii="Arial" w:eastAsia="Arial" w:hAnsi="Arial" w:cs="Arial"/>
          <w:b/>
          <w:sz w:val="24"/>
        </w:rPr>
        <w:t>.  Finance Authority of Maine to examine and report findings on Maine New Markets Capital Investment Program.</w:t>
      </w:r>
      <w:r w:rsidRPr="00A24832">
        <w:rPr>
          <w:rFonts w:ascii="Arial" w:eastAsia="Arial" w:hAnsi="Arial" w:cs="Arial"/>
        </w:rPr>
        <w:t xml:space="preserve"> </w:t>
      </w:r>
      <w:r w:rsidRPr="00A24832">
        <w:rPr>
          <w:rFonts w:ascii="Arial" w:eastAsia="Arial" w:hAnsi="Arial" w:cs="Arial"/>
          <w:b/>
          <w:sz w:val="24"/>
        </w:rPr>
        <w:t>Resolved:</w:t>
      </w:r>
      <w:r>
        <w:rPr>
          <w:rFonts w:ascii="Arial" w:eastAsia="Arial" w:hAnsi="Arial" w:cs="Arial"/>
        </w:rPr>
        <w:t xml:space="preserve">  </w:t>
      </w:r>
      <w:r w:rsidRPr="00AB58E4">
        <w:rPr>
          <w:rFonts w:ascii="Arial" w:eastAsia="Arial" w:hAnsi="Arial" w:cs="Arial"/>
        </w:rPr>
        <w:t xml:space="preserve">That the Finance Authority of Maine, in conjunction with the Department of Economic and Community Development, shall examine and evaluate the Maine New Markets Capital Investment Program </w:t>
      </w:r>
      <w:r>
        <w:rPr>
          <w:rFonts w:ascii="Arial" w:eastAsia="Arial" w:hAnsi="Arial" w:cs="Arial"/>
        </w:rPr>
        <w:t xml:space="preserve">under the Maine Revised Statutes, Title 10, section 1100-Z </w:t>
      </w:r>
      <w:r w:rsidRPr="00AB58E4">
        <w:rPr>
          <w:rFonts w:ascii="Arial" w:eastAsia="Arial" w:hAnsi="Arial" w:cs="Arial"/>
        </w:rPr>
        <w:t xml:space="preserve">and submit a report of </w:t>
      </w:r>
      <w:r>
        <w:rPr>
          <w:rFonts w:ascii="Arial" w:eastAsia="Arial" w:hAnsi="Arial" w:cs="Arial"/>
        </w:rPr>
        <w:t>its</w:t>
      </w:r>
      <w:r w:rsidRPr="00AB58E4">
        <w:rPr>
          <w:rFonts w:ascii="Arial" w:eastAsia="Arial" w:hAnsi="Arial" w:cs="Arial"/>
        </w:rPr>
        <w:t xml:space="preserve"> findings and </w:t>
      </w:r>
      <w:r>
        <w:rPr>
          <w:rFonts w:ascii="Arial" w:eastAsia="Arial" w:hAnsi="Arial" w:cs="Arial"/>
        </w:rPr>
        <w:t xml:space="preserve">any </w:t>
      </w:r>
      <w:r w:rsidRPr="00AB58E4">
        <w:rPr>
          <w:rFonts w:ascii="Arial" w:eastAsia="Arial" w:hAnsi="Arial" w:cs="Arial"/>
        </w:rPr>
        <w:t xml:space="preserve">recommended legislation to the joint standing committee of the Legislature having jurisdiction over taxation matters by January 31, 2025. </w:t>
      </w:r>
      <w:r>
        <w:rPr>
          <w:rFonts w:ascii="Arial" w:eastAsia="Arial" w:hAnsi="Arial" w:cs="Arial"/>
        </w:rPr>
        <w:t xml:space="preserve"> </w:t>
      </w:r>
      <w:r w:rsidRPr="00AB58E4">
        <w:rPr>
          <w:rFonts w:ascii="Arial" w:eastAsia="Arial" w:hAnsi="Arial" w:cs="Arial"/>
        </w:rPr>
        <w:t xml:space="preserve">The report must include discussion of </w:t>
      </w:r>
      <w:r>
        <w:rPr>
          <w:rFonts w:ascii="Arial" w:eastAsia="Arial" w:hAnsi="Arial" w:cs="Arial"/>
        </w:rPr>
        <w:t>recommendations</w:t>
      </w:r>
      <w:r w:rsidRPr="00AB58E4">
        <w:rPr>
          <w:rFonts w:ascii="Arial" w:eastAsia="Arial" w:hAnsi="Arial" w:cs="Arial"/>
        </w:rPr>
        <w:t xml:space="preserve"> offered by the Office of Program Evaluation and Government Accountability in its March 2017 report on the program. </w:t>
      </w:r>
      <w:r>
        <w:rPr>
          <w:rFonts w:ascii="Arial" w:eastAsia="Arial" w:hAnsi="Arial" w:cs="Arial"/>
        </w:rPr>
        <w:t xml:space="preserve"> </w:t>
      </w:r>
      <w:r w:rsidRPr="00AB58E4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 xml:space="preserve">Finance </w:t>
      </w:r>
      <w:r w:rsidRPr="00AB58E4">
        <w:rPr>
          <w:rFonts w:ascii="Arial" w:eastAsia="Arial" w:hAnsi="Arial" w:cs="Arial"/>
        </w:rPr>
        <w:t xml:space="preserve">Authority </w:t>
      </w:r>
      <w:r>
        <w:rPr>
          <w:rFonts w:ascii="Arial" w:eastAsia="Arial" w:hAnsi="Arial" w:cs="Arial"/>
        </w:rPr>
        <w:t xml:space="preserve">of Maine </w:t>
      </w:r>
      <w:r w:rsidRPr="00AB58E4">
        <w:rPr>
          <w:rFonts w:ascii="Arial" w:eastAsia="Arial" w:hAnsi="Arial" w:cs="Arial"/>
        </w:rPr>
        <w:t xml:space="preserve">may consult with the Department of Administrative and Financial Services, Maine Revenue Services and </w:t>
      </w:r>
      <w:r>
        <w:rPr>
          <w:rFonts w:ascii="Arial" w:eastAsia="Arial" w:hAnsi="Arial" w:cs="Arial"/>
        </w:rPr>
        <w:t xml:space="preserve">with </w:t>
      </w:r>
      <w:r w:rsidRPr="00AB58E4">
        <w:rPr>
          <w:rFonts w:ascii="Arial" w:eastAsia="Arial" w:hAnsi="Arial" w:cs="Arial"/>
        </w:rPr>
        <w:t xml:space="preserve">other public and private entities with roles in economic development in the </w:t>
      </w:r>
      <w:r>
        <w:rPr>
          <w:rFonts w:ascii="Arial" w:eastAsia="Arial" w:hAnsi="Arial" w:cs="Arial"/>
        </w:rPr>
        <w:t>S</w:t>
      </w:r>
      <w:r w:rsidRPr="00AB58E4">
        <w:rPr>
          <w:rFonts w:ascii="Arial" w:eastAsia="Arial" w:hAnsi="Arial" w:cs="Arial"/>
        </w:rPr>
        <w:t>tate as necessary. The joint standing committee may submit legislation relating to the report to the 132nd Legislature</w:t>
      </w:r>
      <w:r>
        <w:rPr>
          <w:rFonts w:ascii="Arial" w:eastAsia="Arial" w:hAnsi="Arial" w:cs="Arial"/>
        </w:rPr>
        <w:t xml:space="preserve"> in 2025</w:t>
      </w:r>
      <w:r w:rsidRPr="00AB58E4">
        <w:rPr>
          <w:rFonts w:ascii="Arial" w:eastAsia="Arial" w:hAnsi="Arial" w:cs="Arial"/>
        </w:rPr>
        <w:t>.</w:t>
      </w:r>
      <w:bookmarkEnd w:id="0"/>
      <w:bookmarkEnd w:id="1"/>
      <w:bookmarkEnd w:id="2"/>
      <w:bookmarkEnd w:id="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LR0818,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an Analysis of and Report on the Maine New Markets Capital Investment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1974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1F67EA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24832"/>
    <w:rsid w:val="00A81643"/>
    <w:rsid w:val="00AA73FC"/>
    <w:rsid w:val="00AB58E4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