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Immunity from Civil Liability for Justices of the Peace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807 - L.D. 1994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Immunity from Civil Liability for Justices of the Peace</w:t>
      </w:r>
    </w:p>
    <w:p w:rsidR="00DD332E" w:rsidP="00DD332E">
      <w:pPr>
        <w:ind w:left="360"/>
        <w:rPr>
          <w:rFonts w:ascii="Arial" w:eastAsia="Arial" w:hAnsi="Arial" w:cs="Arial"/>
        </w:rPr>
      </w:pPr>
      <w:bookmarkStart w:id="0" w:name="_ENACTING_CLAUSE__c1bdacb6_30a3_47c2_bda"/>
      <w:bookmarkStart w:id="1" w:name="_PAR__1_50bde2e3_9a6c_4600_b962_c0a5d81a"/>
      <w:bookmarkStart w:id="2" w:name="_DOC_BODY_CONTAINER__95ea5f75_0b0c_46f5_"/>
      <w:r>
        <w:rPr>
          <w:rFonts w:ascii="Arial" w:eastAsia="Arial" w:hAnsi="Arial" w:cs="Arial"/>
          <w:b/>
        </w:rPr>
        <w:t>Be it enacted by the People of the State of Maine as follows:</w:t>
      </w:r>
    </w:p>
    <w:p w:rsidR="00DD332E" w:rsidP="00DD332E">
      <w:pPr>
        <w:ind w:left="360" w:firstLine="360"/>
        <w:rPr>
          <w:rFonts w:ascii="Arial" w:eastAsia="Arial" w:hAnsi="Arial" w:cs="Arial"/>
        </w:rPr>
      </w:pPr>
      <w:bookmarkStart w:id="3" w:name="_BILL_SECTION_HEADER__491f4f51_f15b_4737"/>
      <w:bookmarkStart w:id="4" w:name="_PAR__2_69d43028_0938_41e5_9fd8_b6a7e4e5"/>
      <w:bookmarkStart w:id="5" w:name="_BILL_SECTION__4055d3fa_9ca1_4faf_bfa1_d"/>
      <w:bookmarkStart w:id="6" w:name="_DOC_BODY_CONTENT__3cad6a6e_edb3_49e5_a2"/>
      <w:bookmarkEnd w:id="0"/>
      <w:bookmarkEnd w:id="1"/>
      <w:r>
        <w:rPr>
          <w:rFonts w:ascii="Arial" w:eastAsia="Arial" w:hAnsi="Arial" w:cs="Arial"/>
          <w:b/>
          <w:sz w:val="24"/>
        </w:rPr>
        <w:t xml:space="preserve">Sec. </w:t>
      </w:r>
      <w:bookmarkStart w:id="7" w:name="_BILL_SECTION_NUMBER__5e13b757_6ebd_48be"/>
      <w:r>
        <w:rPr>
          <w:rFonts w:ascii="Arial" w:eastAsia="Arial" w:hAnsi="Arial" w:cs="Arial"/>
          <w:b/>
          <w:sz w:val="24"/>
        </w:rPr>
        <w:t>1</w:t>
      </w:r>
      <w:bookmarkEnd w:id="7"/>
      <w:r>
        <w:rPr>
          <w:rFonts w:ascii="Arial" w:eastAsia="Arial" w:hAnsi="Arial" w:cs="Arial"/>
          <w:b/>
          <w:sz w:val="24"/>
        </w:rPr>
        <w:t>.  4 MRSA §161,</w:t>
      </w:r>
      <w:r>
        <w:rPr>
          <w:rFonts w:ascii="Arial" w:eastAsia="Arial" w:hAnsi="Arial" w:cs="Arial"/>
        </w:rPr>
        <w:t xml:space="preserve"> as amended by PL 1995, c. 388, §1 and affected by §8, is further amended by amending the section headnote to read:</w:t>
      </w:r>
    </w:p>
    <w:p w:rsidR="00DD332E" w:rsidP="00DD332E">
      <w:pPr>
        <w:ind w:left="1080" w:hanging="720"/>
        <w:rPr>
          <w:rFonts w:ascii="Arial" w:eastAsia="Arial" w:hAnsi="Arial" w:cs="Arial"/>
        </w:rPr>
      </w:pPr>
      <w:bookmarkStart w:id="8" w:name="_STATUTE_S__84d71337_6466_45fd_885a_4e31"/>
      <w:bookmarkStart w:id="9" w:name="_PAR__3_9cb3db18_e669_4693_8f81_77c7b8fe"/>
      <w:bookmarkEnd w:id="3"/>
      <w:bookmarkEnd w:id="4"/>
      <w:r>
        <w:rPr>
          <w:rFonts w:ascii="Arial" w:eastAsia="Arial" w:hAnsi="Arial" w:cs="Arial"/>
          <w:b/>
        </w:rPr>
        <w:t>§</w:t>
      </w:r>
      <w:bookmarkStart w:id="10" w:name="_STATUTE_NUMBER__de2260ba_b526_490d_b744"/>
      <w:r>
        <w:rPr>
          <w:rFonts w:ascii="Arial" w:eastAsia="Arial" w:hAnsi="Arial" w:cs="Arial"/>
          <w:b/>
        </w:rPr>
        <w:t>161</w:t>
      </w:r>
      <w:bookmarkEnd w:id="10"/>
      <w:r>
        <w:rPr>
          <w:rFonts w:ascii="Arial" w:eastAsia="Arial" w:hAnsi="Arial" w:cs="Arial"/>
          <w:b/>
        </w:rPr>
        <w:t xml:space="preserve">.  </w:t>
      </w:r>
      <w:bookmarkStart w:id="11" w:name="_STATUTE_HEADNOTE__497ce098_b0c4_4b6b_b1"/>
      <w:r>
        <w:rPr>
          <w:rFonts w:ascii="Arial" w:eastAsia="Arial" w:hAnsi="Arial" w:cs="Arial"/>
          <w:b/>
        </w:rPr>
        <w:t>Justice of the peace; appointment; duties; salary</w:t>
      </w:r>
      <w:r>
        <w:rPr>
          <w:rFonts w:ascii="Arial" w:eastAsia="Arial" w:hAnsi="Arial" w:cs="Arial"/>
          <w:b/>
          <w:u w:val="single"/>
        </w:rPr>
        <w:t>; immunity</w:t>
      </w:r>
      <w:bookmarkEnd w:id="11"/>
    </w:p>
    <w:p w:rsidR="00DD332E" w:rsidP="00DD332E">
      <w:pPr>
        <w:ind w:left="360" w:firstLine="360"/>
        <w:rPr>
          <w:rFonts w:ascii="Arial" w:eastAsia="Arial" w:hAnsi="Arial" w:cs="Arial"/>
        </w:rPr>
      </w:pPr>
      <w:bookmarkStart w:id="12" w:name="_BILL_SECTION_HEADER__6b5f980f_738b_42e9"/>
      <w:bookmarkStart w:id="13" w:name="_PAR__4_69fce33a_8c28_4c18_a55b_f81ac3bc"/>
      <w:bookmarkStart w:id="14" w:name="_BILL_SECTION__15b62f9b_d5b7_4028_ae58_e"/>
      <w:bookmarkEnd w:id="5"/>
      <w:bookmarkEnd w:id="8"/>
      <w:bookmarkEnd w:id="9"/>
      <w:r>
        <w:rPr>
          <w:rFonts w:ascii="Arial" w:eastAsia="Arial" w:hAnsi="Arial" w:cs="Arial"/>
          <w:b/>
          <w:sz w:val="24"/>
        </w:rPr>
        <w:t xml:space="preserve">Sec. </w:t>
      </w:r>
      <w:bookmarkStart w:id="15" w:name="_BILL_SECTION_NUMBER__7dae5c94_7782_4456"/>
      <w:r>
        <w:rPr>
          <w:rFonts w:ascii="Arial" w:eastAsia="Arial" w:hAnsi="Arial" w:cs="Arial"/>
          <w:b/>
          <w:sz w:val="24"/>
        </w:rPr>
        <w:t>2</w:t>
      </w:r>
      <w:bookmarkEnd w:id="15"/>
      <w:r>
        <w:rPr>
          <w:rFonts w:ascii="Arial" w:eastAsia="Arial" w:hAnsi="Arial" w:cs="Arial"/>
          <w:b/>
          <w:sz w:val="24"/>
        </w:rPr>
        <w:t>.  4 MRSA §161,</w:t>
      </w:r>
      <w:r>
        <w:rPr>
          <w:rFonts w:ascii="Arial" w:eastAsia="Arial" w:hAnsi="Arial" w:cs="Arial"/>
        </w:rPr>
        <w:t xml:space="preserve"> as amended by PL 1995, c. 388, §1 and </w:t>
      </w:r>
      <w:r w:rsidRPr="005E07CE">
        <w:rPr>
          <w:rFonts w:ascii="Arial" w:eastAsia="Arial" w:hAnsi="Arial" w:cs="Arial"/>
        </w:rPr>
        <w:t xml:space="preserve">affected by </w:t>
      </w:r>
      <w:r>
        <w:rPr>
          <w:rFonts w:ascii="Arial" w:eastAsia="Arial" w:hAnsi="Arial" w:cs="Arial"/>
        </w:rPr>
        <w:t>§8, is further amended by enacting after the 3</w:t>
      </w:r>
      <w:r w:rsidRPr="005E07CE">
        <w:rPr>
          <w:rFonts w:ascii="Arial" w:eastAsia="Arial" w:hAnsi="Arial" w:cs="Arial"/>
        </w:rPr>
        <w:t>rd</w:t>
      </w:r>
      <w:r>
        <w:rPr>
          <w:rFonts w:ascii="Arial" w:eastAsia="Arial" w:hAnsi="Arial" w:cs="Arial"/>
        </w:rPr>
        <w:t xml:space="preserve"> paragraph a new paragraph to read:</w:t>
      </w:r>
    </w:p>
    <w:p w:rsidR="00000000" w:rsidP="00DD332E">
      <w:pPr>
        <w:ind w:left="360" w:firstLine="360"/>
        <w:rPr>
          <w:rFonts w:ascii="Arial" w:eastAsia="Arial" w:hAnsi="Arial" w:cs="Arial"/>
        </w:rPr>
      </w:pPr>
      <w:bookmarkStart w:id="16" w:name="_STATUTE_P__778d0163_7df4_4591_a439_0fc1"/>
      <w:bookmarkStart w:id="17" w:name="_STATUTE_CONTENT__767e8983_58dd_46f0_902"/>
      <w:bookmarkStart w:id="18" w:name="_PAR__5_f6bd647b_195a_405d_a29e_4f6b8941"/>
      <w:bookmarkEnd w:id="12"/>
      <w:bookmarkEnd w:id="13"/>
      <w:r>
        <w:rPr>
          <w:rFonts w:ascii="Arial" w:eastAsia="Arial" w:hAnsi="Arial" w:cs="Arial"/>
          <w:u w:val="single"/>
        </w:rPr>
        <w:t xml:space="preserve">A person authorized to serve as a justice of the peace is immune from any civil liability, to the same extent as employees of governmental entities under the Maine Tort Claims Act, for acts performed within the scope of </w:t>
      </w:r>
      <w:r>
        <w:rPr>
          <w:rFonts w:ascii="Arial" w:eastAsia="Arial" w:hAnsi="Arial" w:cs="Arial"/>
          <w:u w:val="single"/>
        </w:rPr>
        <w:t>the person's</w:t>
      </w:r>
      <w:r>
        <w:rPr>
          <w:rFonts w:ascii="Arial" w:eastAsia="Arial" w:hAnsi="Arial" w:cs="Arial"/>
          <w:u w:val="single"/>
        </w:rPr>
        <w:t xml:space="preserve"> justice of the peace duties.</w:t>
      </w:r>
      <w:bookmarkEnd w:id="2"/>
      <w:bookmarkEnd w:id="6"/>
      <w:bookmarkEnd w:id="14"/>
      <w:bookmarkEnd w:id="16"/>
      <w:bookmarkEnd w:id="17"/>
      <w:bookmarkEnd w:id="1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LR2810,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Provide Immunity from Civil Liability for Justices of the Peace</w:t>
    </w:r>
  </w:p>
  <w:p>
    <w:pPr>
      <w:suppressLineNumbers/>
      <w:spacing w:before="0" w:after="0"/>
      <w:jc w:val="center"/>
      <w:rPr>
        <w:rFonts w:ascii="Arial" w:eastAsia="Arial" w:hAnsi="Arial" w:cs="Arial"/>
      </w:rPr>
    </w:pPr>
    <w:r>
      <w:rPr>
        <w:rFonts w:ascii="Arial" w:eastAsia="Arial" w:hAnsi="Arial" w:cs="Arial"/>
        <w:sz w:val="22"/>
      </w:rPr>
      <w:t>L.D. 1994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E07CE"/>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332E"/>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