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Access to the Progressive Treatment Program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801 - L.D. 1989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Access to the Progressive Treatment Program Fund</w:t>
      </w:r>
    </w:p>
    <w:p w:rsidR="003A65D5" w:rsidP="003A65D5">
      <w:pPr>
        <w:ind w:left="360" w:firstLine="360"/>
        <w:rPr>
          <w:rFonts w:ascii="Arial" w:eastAsia="Arial" w:hAnsi="Arial" w:cs="Arial"/>
        </w:rPr>
      </w:pPr>
      <w:bookmarkStart w:id="0" w:name="_EMERGENCY_PREAMBLE__fc1d0095_6688_4e93_"/>
      <w:bookmarkStart w:id="1" w:name="_INSTRUCTION__09535cd4_2b61_426d_9fa5_92"/>
      <w:bookmarkStart w:id="2" w:name="_DOC_BODY_CONTAINER__c7feb8e6_32f6_435c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3A65D5" w:rsidP="003A65D5">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F25A7">
        <w:rPr>
          <w:rFonts w:ascii="Arial" w:eastAsia="Arial" w:hAnsi="Arial" w:cs="Arial"/>
        </w:rPr>
        <w:t xml:space="preserve">progressive treatment programs </w:t>
      </w:r>
      <w:r>
        <w:rPr>
          <w:rFonts w:ascii="Arial" w:eastAsia="Arial" w:hAnsi="Arial" w:cs="Arial"/>
        </w:rPr>
        <w:t xml:space="preserve">are </w:t>
      </w:r>
      <w:r w:rsidRPr="001F25A7">
        <w:rPr>
          <w:rFonts w:ascii="Arial" w:eastAsia="Arial" w:hAnsi="Arial" w:cs="Arial"/>
        </w:rPr>
        <w:t xml:space="preserve">vital tools in helping individuals with serious mental </w:t>
      </w:r>
      <w:r>
        <w:rPr>
          <w:rFonts w:ascii="Arial" w:eastAsia="Arial" w:hAnsi="Arial" w:cs="Arial"/>
        </w:rPr>
        <w:t>illness</w:t>
      </w:r>
      <w:r w:rsidRPr="001F25A7">
        <w:rPr>
          <w:rFonts w:ascii="Arial" w:eastAsia="Arial" w:hAnsi="Arial" w:cs="Arial"/>
        </w:rPr>
        <w:t xml:space="preserve"> remain in a community setting; and</w:t>
      </w:r>
    </w:p>
    <w:p w:rsidR="003A65D5" w:rsidP="003A65D5">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F25A7">
        <w:rPr>
          <w:rFonts w:ascii="Arial" w:eastAsia="Arial" w:hAnsi="Arial" w:cs="Arial"/>
        </w:rPr>
        <w:t>legal fees for initiating and extending progressive treatment programs are a barrier for many individuals;</w:t>
      </w:r>
      <w:r>
        <w:rPr>
          <w:rFonts w:ascii="Arial" w:eastAsia="Arial" w:hAnsi="Arial" w:cs="Arial"/>
        </w:rPr>
        <w:t xml:space="preserve"> and</w:t>
      </w:r>
    </w:p>
    <w:p w:rsidR="003A65D5" w:rsidP="003A65D5">
      <w:pPr>
        <w:ind w:left="360" w:firstLine="360"/>
        <w:rPr>
          <w:rFonts w:ascii="Arial" w:eastAsia="Arial" w:hAnsi="Arial" w:cs="Arial"/>
        </w:rPr>
      </w:pPr>
      <w:r w:rsidRPr="001F25A7">
        <w:rPr>
          <w:rFonts w:ascii="Arial" w:eastAsia="Arial" w:hAnsi="Arial" w:cs="Arial"/>
          <w:b/>
          <w:sz w:val="24"/>
        </w:rPr>
        <w:t>Whereas,</w:t>
      </w:r>
      <w:r w:rsidRPr="001F25A7">
        <w:rPr>
          <w:rFonts w:ascii="Arial" w:eastAsia="Arial" w:hAnsi="Arial" w:cs="Arial"/>
        </w:rPr>
        <w:t xml:space="preserve"> the Progressive Treatment Program Fund is a dedicated fund to assist individuals</w:t>
      </w:r>
      <w:r>
        <w:rPr>
          <w:rFonts w:ascii="Arial" w:eastAsia="Arial" w:hAnsi="Arial" w:cs="Arial"/>
        </w:rPr>
        <w:t xml:space="preserve"> who are</w:t>
      </w:r>
      <w:r w:rsidRPr="001F25A7">
        <w:rPr>
          <w:rFonts w:ascii="Arial" w:eastAsia="Arial" w:hAnsi="Arial" w:cs="Arial"/>
        </w:rPr>
        <w:t xml:space="preserve"> filing </w:t>
      </w:r>
      <w:r>
        <w:rPr>
          <w:rFonts w:ascii="Arial" w:eastAsia="Arial" w:hAnsi="Arial" w:cs="Arial"/>
        </w:rPr>
        <w:t xml:space="preserve">an application </w:t>
      </w:r>
      <w:r w:rsidRPr="001F25A7">
        <w:rPr>
          <w:rFonts w:ascii="Arial" w:eastAsia="Arial" w:hAnsi="Arial" w:cs="Arial"/>
        </w:rPr>
        <w:t xml:space="preserve">for a progressive treatment program </w:t>
      </w:r>
      <w:r>
        <w:rPr>
          <w:rFonts w:ascii="Arial" w:eastAsia="Arial" w:hAnsi="Arial" w:cs="Arial"/>
        </w:rPr>
        <w:t>with</w:t>
      </w:r>
      <w:r w:rsidRPr="001F25A7">
        <w:rPr>
          <w:rFonts w:ascii="Arial" w:eastAsia="Arial" w:hAnsi="Arial" w:cs="Arial"/>
        </w:rPr>
        <w:t xml:space="preserve"> paying for associated legal expenses; and</w:t>
      </w:r>
    </w:p>
    <w:p w:rsidR="003A65D5" w:rsidP="003A65D5">
      <w:pPr>
        <w:ind w:left="360" w:firstLine="360"/>
        <w:rPr>
          <w:rFonts w:ascii="Arial" w:eastAsia="Arial" w:hAnsi="Arial" w:cs="Arial"/>
        </w:rPr>
      </w:pPr>
      <w:r w:rsidRPr="001F25A7">
        <w:rPr>
          <w:rFonts w:ascii="Arial" w:eastAsia="Arial" w:hAnsi="Arial" w:cs="Arial"/>
          <w:b/>
          <w:sz w:val="24"/>
        </w:rPr>
        <w:t>Whereas,</w:t>
      </w:r>
      <w:r w:rsidRPr="001F25A7">
        <w:rPr>
          <w:rFonts w:ascii="Arial" w:eastAsia="Arial" w:hAnsi="Arial" w:cs="Arial"/>
        </w:rPr>
        <w:t xml:space="preserve"> the current individual cap in funding continues to result in </w:t>
      </w:r>
      <w:r>
        <w:rPr>
          <w:rFonts w:ascii="Arial" w:eastAsia="Arial" w:hAnsi="Arial" w:cs="Arial"/>
        </w:rPr>
        <w:t>underuse</w:t>
      </w:r>
      <w:r w:rsidRPr="001F25A7">
        <w:rPr>
          <w:rFonts w:ascii="Arial" w:eastAsia="Arial" w:hAnsi="Arial" w:cs="Arial"/>
        </w:rPr>
        <w:t xml:space="preserve"> of the fund; and</w:t>
      </w:r>
    </w:p>
    <w:p w:rsidR="003A65D5" w:rsidP="003A65D5">
      <w:pPr>
        <w:ind w:left="360" w:firstLine="360"/>
        <w:rPr>
          <w:rFonts w:ascii="Arial" w:eastAsia="Arial" w:hAnsi="Arial" w:cs="Arial"/>
        </w:rPr>
      </w:pPr>
      <w:r>
        <w:rPr>
          <w:rFonts w:ascii="Arial" w:eastAsia="Arial" w:hAnsi="Arial" w:cs="Arial"/>
          <w:b/>
          <w:sz w:val="24"/>
        </w:rPr>
        <w:t xml:space="preserve">Whereas, </w:t>
      </w:r>
      <w:r>
        <w:rPr>
          <w:rFonts w:ascii="Arial" w:eastAsia="Arial" w:hAnsi="Arial" w:cs="Arial"/>
        </w:rPr>
        <w:t>this legislation must take effect as soon as possible in order to address these issues</w:t>
      </w:r>
      <w:r w:rsidRPr="00EB2E7E">
        <w:rPr>
          <w:rFonts w:ascii="Arial" w:eastAsia="Arial" w:hAnsi="Arial" w:cs="Arial"/>
        </w:rPr>
        <w:t>; and</w:t>
      </w:r>
    </w:p>
    <w:p w:rsidR="003A65D5" w:rsidP="003A65D5">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3A65D5" w:rsidP="003A65D5">
      <w:pPr>
        <w:ind w:left="360"/>
        <w:rPr>
          <w:rFonts w:ascii="Arial" w:eastAsia="Arial" w:hAnsi="Arial" w:cs="Arial"/>
        </w:rPr>
      </w:pPr>
      <w:bookmarkStart w:id="3" w:name="_ENACTING_CLAUSE__dbbf440d_164c_4532_9b2"/>
      <w:bookmarkStart w:id="4" w:name="_PAR__1_586740b2_aedf_4bb3_9083_e275467e"/>
      <w:bookmarkEnd w:id="0"/>
      <w:bookmarkEnd w:id="1"/>
      <w:r>
        <w:rPr>
          <w:rFonts w:ascii="Arial" w:eastAsia="Arial" w:hAnsi="Arial" w:cs="Arial"/>
          <w:b/>
        </w:rPr>
        <w:t>Be it enacted by the People of the State of Maine as follows:</w:t>
      </w:r>
    </w:p>
    <w:p w:rsidR="003A65D5" w:rsidP="003A65D5">
      <w:pPr>
        <w:ind w:left="360" w:firstLine="360"/>
        <w:rPr>
          <w:rFonts w:ascii="Arial" w:eastAsia="Arial" w:hAnsi="Arial" w:cs="Arial"/>
        </w:rPr>
      </w:pPr>
      <w:bookmarkStart w:id="5" w:name="_BILL_SECTION_HEADER__29fe38da_3cc1_4e20"/>
      <w:bookmarkStart w:id="6" w:name="_BILL_SECTION__b30b48cf_3694_45d6_859e_c"/>
      <w:bookmarkStart w:id="7" w:name="_INSTRUCTION__25d35f2a_e3b5_4a9c_839e_02"/>
      <w:bookmarkStart w:id="8" w:name="_DOC_BODY_CONTENT__2aa09857_b2d2_4e91_b8"/>
      <w:bookmarkEnd w:id="3"/>
      <w:bookmarkEnd w:id="4"/>
      <w:r>
        <w:rPr>
          <w:rFonts w:ascii="Arial" w:eastAsia="Arial" w:hAnsi="Arial" w:cs="Arial"/>
          <w:b/>
          <w:sz w:val="24"/>
        </w:rPr>
        <w:t xml:space="preserve">Sec. </w:t>
      </w:r>
      <w:bookmarkStart w:id="9" w:name="_BILL_SECTION_NUMBER__40aa7ca5_9b35_46f6"/>
      <w:r>
        <w:rPr>
          <w:rFonts w:ascii="Arial" w:eastAsia="Arial" w:hAnsi="Arial" w:cs="Arial"/>
          <w:b/>
          <w:sz w:val="24"/>
        </w:rPr>
        <w:t>1</w:t>
      </w:r>
      <w:bookmarkEnd w:id="9"/>
      <w:r>
        <w:rPr>
          <w:rFonts w:ascii="Arial" w:eastAsia="Arial" w:hAnsi="Arial" w:cs="Arial"/>
          <w:b/>
          <w:sz w:val="24"/>
        </w:rPr>
        <w:t>.  34-B MRSA §3873-B, sub-§2,</w:t>
      </w:r>
      <w:r>
        <w:rPr>
          <w:rFonts w:ascii="Arial" w:eastAsia="Arial" w:hAnsi="Arial" w:cs="Arial"/>
        </w:rPr>
        <w:t xml:space="preserve"> as enacted by PL 2021, c. 745, §1, is amended to read:</w:t>
      </w:r>
    </w:p>
    <w:p w:rsidR="003A65D5" w:rsidP="003A65D5">
      <w:pPr>
        <w:ind w:left="360" w:firstLine="360"/>
        <w:rPr>
          <w:rFonts w:ascii="Arial" w:eastAsia="Arial" w:hAnsi="Arial" w:cs="Arial"/>
        </w:rPr>
      </w:pPr>
      <w:bookmarkStart w:id="10" w:name="_STATUTE_NUMBER__9eeba4eb_e6c4_4ea4_9909"/>
      <w:bookmarkStart w:id="11" w:name="_STATUTE_SS__208d24e1_ce54_4495_906c_c36"/>
      <w:bookmarkEnd w:id="5"/>
      <w:r>
        <w:rPr>
          <w:rFonts w:ascii="Arial" w:eastAsia="Arial" w:hAnsi="Arial" w:cs="Arial"/>
          <w:b/>
        </w:rPr>
        <w:t>2</w:t>
      </w:r>
      <w:bookmarkEnd w:id="10"/>
      <w:r>
        <w:rPr>
          <w:rFonts w:ascii="Arial" w:eastAsia="Arial" w:hAnsi="Arial" w:cs="Arial"/>
          <w:b/>
        </w:rPr>
        <w:t xml:space="preserve">.  </w:t>
      </w:r>
      <w:bookmarkStart w:id="12" w:name="_STATUTE_HEADNOTE__7b750543_7395_41c0_ab"/>
      <w:r>
        <w:rPr>
          <w:rFonts w:ascii="Arial" w:eastAsia="Arial" w:hAnsi="Arial" w:cs="Arial"/>
          <w:b/>
        </w:rPr>
        <w:t>Application of fund.</w:t>
      </w:r>
      <w:bookmarkEnd w:id="12"/>
      <w:r>
        <w:rPr>
          <w:rFonts w:ascii="Arial" w:eastAsia="Arial" w:hAnsi="Arial" w:cs="Arial"/>
          <w:b/>
        </w:rPr>
        <w:t xml:space="preserve"> </w:t>
      </w:r>
      <w:r>
        <w:rPr>
          <w:rFonts w:ascii="Arial" w:eastAsia="Arial" w:hAnsi="Arial" w:cs="Arial"/>
        </w:rPr>
        <w:t xml:space="preserve"> </w:t>
      </w:r>
      <w:bookmarkStart w:id="13" w:name="_STATUTE_CONTENT__0f73253d_91d2_4746_b4a"/>
      <w:r>
        <w:rPr>
          <w:rFonts w:ascii="Arial" w:eastAsia="Arial" w:hAnsi="Arial" w:cs="Arial"/>
        </w:rPr>
        <w:t xml:space="preserve">The department shall use the money in the fund to reimburse the legal costs incurred by </w:t>
      </w:r>
      <w:bookmarkStart w:id="14" w:name="_REV__f53cd56e_0702_48db_b828_6942c19782"/>
      <w:bookmarkStart w:id="15" w:name="_PROCESSED_CHANGE__af9249f5_62a2_43ce_95"/>
      <w:bookmarkStart w:id="16" w:name="_PROCESSED_CHANGE__1cb9ac5e_3eed_4631_94"/>
      <w:bookmarkStart w:id="17" w:name="_PROCESSED_CHANGE__1f2f6a84_9305_47af_a3"/>
      <w:r>
        <w:rPr>
          <w:rFonts w:ascii="Arial" w:eastAsia="Arial" w:hAnsi="Arial" w:cs="Arial"/>
          <w:strike/>
        </w:rPr>
        <w:t>private entities</w:t>
      </w:r>
      <w:r>
        <w:rPr>
          <w:rFonts w:ascii="Arial" w:eastAsia="Arial" w:hAnsi="Arial" w:cs="Arial"/>
        </w:rPr>
        <w:t xml:space="preserve"> </w:t>
      </w:r>
      <w:bookmarkStart w:id="18" w:name="_REV__0aac0ffa_ad03_417f_98d0_4ffa673be5"/>
      <w:bookmarkStart w:id="19" w:name="_PROCESSED_CHANGE__68ff5db0_697a_4c5d_84"/>
      <w:bookmarkStart w:id="20" w:name="_PROCESSED_CHANGE__60b0b573_3c6d_4af2_bd"/>
      <w:bookmarkStart w:id="21" w:name="_PROCESSED_CHANGE__f803c5ee_6b5e_4008_87"/>
      <w:bookmarkEnd w:id="14"/>
      <w:bookmarkEnd w:id="15"/>
      <w:bookmarkEnd w:id="16"/>
      <w:bookmarkEnd w:id="17"/>
      <w:r>
        <w:rPr>
          <w:rFonts w:ascii="Arial" w:eastAsia="Arial" w:hAnsi="Arial" w:cs="Arial"/>
          <w:u w:val="single"/>
        </w:rPr>
        <w:t>the following individuals</w:t>
      </w:r>
      <w:r>
        <w:rPr>
          <w:rFonts w:ascii="Arial" w:eastAsia="Arial" w:hAnsi="Arial" w:cs="Arial"/>
        </w:rPr>
        <w:t xml:space="preserve"> </w:t>
      </w:r>
      <w:bookmarkEnd w:id="18"/>
      <w:bookmarkEnd w:id="19"/>
      <w:bookmarkEnd w:id="20"/>
      <w:bookmarkEnd w:id="21"/>
      <w:r>
        <w:rPr>
          <w:rFonts w:ascii="Arial" w:eastAsia="Arial" w:hAnsi="Arial" w:cs="Arial"/>
        </w:rPr>
        <w:t xml:space="preserve">to initiate </w:t>
      </w:r>
      <w:bookmarkStart w:id="22" w:name="_REV__4bcfa505_c231_48bf_94cf_91abcc4bf1"/>
      <w:bookmarkStart w:id="23" w:name="_PROCESSED_CHANGE__d8459b72_10d4_4ee6_83"/>
      <w:bookmarkStart w:id="24" w:name="_PROCESSED_CHANGE__ac020303_7387_4b34_a5"/>
      <w:r>
        <w:rPr>
          <w:rFonts w:ascii="Arial" w:eastAsia="Arial" w:hAnsi="Arial" w:cs="Arial"/>
          <w:u w:val="single"/>
        </w:rPr>
        <w:t>or extend existing</w:t>
      </w:r>
      <w:r>
        <w:rPr>
          <w:rFonts w:ascii="Arial" w:eastAsia="Arial" w:hAnsi="Arial" w:cs="Arial"/>
        </w:rPr>
        <w:t xml:space="preserve"> </w:t>
      </w:r>
      <w:bookmarkEnd w:id="22"/>
      <w:bookmarkEnd w:id="23"/>
      <w:bookmarkEnd w:id="24"/>
      <w:r>
        <w:rPr>
          <w:rFonts w:ascii="Arial" w:eastAsia="Arial" w:hAnsi="Arial" w:cs="Arial"/>
        </w:rPr>
        <w:t xml:space="preserve">progressive treatment programs in accordance with </w:t>
      </w:r>
      <w:bookmarkStart w:id="25" w:name="_CROSS_REFERENCE__ee142f47_9a9c_4c56_8e5"/>
      <w:r>
        <w:rPr>
          <w:rFonts w:ascii="Arial" w:eastAsia="Arial" w:hAnsi="Arial" w:cs="Arial"/>
        </w:rPr>
        <w:t>section 3873‑A</w:t>
      </w:r>
      <w:bookmarkStart w:id="26" w:name="_REV__0dd8eb1b_3720_48f5_ad53_139e50aaaf"/>
      <w:bookmarkStart w:id="27" w:name="_PROCESSED_CHANGE__ab2af1e4_96a4_40f1_85"/>
      <w:bookmarkStart w:id="28" w:name="_PROCESSED_CHANGE__72d0783e_42ef_45ed_93"/>
      <w:bookmarkStart w:id="29" w:name="_PROCESSED_CHANGE__208c6b30_952f_419a_a9"/>
      <w:bookmarkEnd w:id="25"/>
      <w:r>
        <w:rPr>
          <w:rFonts w:ascii="Arial" w:eastAsia="Arial" w:hAnsi="Arial" w:cs="Arial"/>
          <w:u w:val="single"/>
        </w:rPr>
        <w:t>:</w:t>
      </w:r>
      <w:r>
        <w:rPr>
          <w:rFonts w:ascii="Arial" w:eastAsia="Arial" w:hAnsi="Arial" w:cs="Arial"/>
          <w:u w:val="single"/>
        </w:rPr>
        <w:t xml:space="preserve"> the superintendent or chief administrative officer </w:t>
      </w:r>
      <w:r>
        <w:rPr>
          <w:rFonts w:ascii="Arial" w:eastAsia="Arial" w:hAnsi="Arial" w:cs="Arial"/>
          <w:u w:val="single"/>
        </w:rPr>
        <w:t xml:space="preserve">of a private psychiatric hospital, the director of an ACT team, a private medical practitioner, a law enforcement officer or the legal guardian of the patient who is the subject of </w:t>
      </w:r>
      <w:r>
        <w:rPr>
          <w:rFonts w:ascii="Arial" w:eastAsia="Arial" w:hAnsi="Arial" w:cs="Arial"/>
          <w:u w:val="single"/>
        </w:rPr>
        <w:t>an</w:t>
      </w:r>
      <w:r>
        <w:rPr>
          <w:rFonts w:ascii="Arial" w:eastAsia="Arial" w:hAnsi="Arial" w:cs="Arial"/>
          <w:u w:val="single"/>
        </w:rPr>
        <w:t xml:space="preserve"> application</w:t>
      </w:r>
      <w:r>
        <w:rPr>
          <w:rFonts w:ascii="Arial" w:eastAsia="Arial" w:hAnsi="Arial" w:cs="Arial"/>
          <w:u w:val="single"/>
        </w:rPr>
        <w:t xml:space="preserve"> under section 3873-A</w:t>
      </w:r>
      <w:bookmarkEnd w:id="26"/>
      <w:bookmarkEnd w:id="27"/>
      <w:bookmarkEnd w:id="28"/>
      <w:bookmarkEnd w:id="29"/>
      <w:r>
        <w:rPr>
          <w:rFonts w:ascii="Arial" w:eastAsia="Arial" w:hAnsi="Arial" w:cs="Arial"/>
        </w:rPr>
        <w:t xml:space="preserve">. </w:t>
      </w:r>
      <w:bookmarkStart w:id="30" w:name="_PROCESSED_CHANGE__09a8092c_a810_4be4_9b"/>
      <w:bookmarkStart w:id="31" w:name="_REV__e699b3dc_dfef_4546_9c44_df598129e2"/>
      <w:bookmarkStart w:id="32" w:name="_PROCESSED_CHANGE__14e6c1df_418a_47f1_ba"/>
      <w:bookmarkStart w:id="33" w:name="_PROCESSED_CHANGE__1f6c3d2b_555b_4432_8c"/>
      <w:r>
        <w:rPr>
          <w:rFonts w:ascii="Arial" w:eastAsia="Arial" w:hAnsi="Arial" w:cs="Arial"/>
          <w:strike/>
        </w:rPr>
        <w:t>A private</w:t>
      </w:r>
      <w:bookmarkEnd w:id="30"/>
      <w:r>
        <w:rPr>
          <w:rFonts w:ascii="Arial" w:eastAsia="Arial" w:hAnsi="Arial" w:cs="Arial"/>
          <w:strike/>
        </w:rPr>
        <w:t xml:space="preserve"> entity</w:t>
      </w:r>
      <w:bookmarkEnd w:id="31"/>
      <w:bookmarkEnd w:id="32"/>
      <w:bookmarkEnd w:id="33"/>
      <w:r>
        <w:rPr>
          <w:rFonts w:ascii="Arial" w:eastAsia="Arial" w:hAnsi="Arial" w:cs="Arial"/>
        </w:rPr>
        <w:t xml:space="preserve"> </w:t>
      </w:r>
      <w:bookmarkStart w:id="34" w:name="_PROCESSED_CHANGE__aa3c1634_fe76_4533_87"/>
      <w:bookmarkStart w:id="35" w:name="_REV__28be7734_a9d1_4a86_902f_99d4c76e0d"/>
      <w:bookmarkStart w:id="36" w:name="_PROCESSED_CHANGE__f87a9cea_be32_45c3_84"/>
      <w:bookmarkStart w:id="37" w:name="_PROCESSED_CHANGE__8bdec4e4_34ab_46e2_8a"/>
      <w:r>
        <w:rPr>
          <w:rFonts w:ascii="Arial" w:eastAsia="Arial" w:hAnsi="Arial" w:cs="Arial"/>
          <w:u w:val="single"/>
        </w:rPr>
        <w:t>The department may</w:t>
      </w:r>
      <w:r>
        <w:rPr>
          <w:rFonts w:ascii="Arial" w:eastAsia="Arial" w:hAnsi="Arial" w:cs="Arial"/>
          <w:u w:val="single"/>
        </w:rPr>
        <w:t xml:space="preserve"> use money in the fund to</w:t>
      </w:r>
      <w:r>
        <w:rPr>
          <w:rFonts w:ascii="Arial" w:eastAsia="Arial" w:hAnsi="Arial" w:cs="Arial"/>
          <w:u w:val="single"/>
        </w:rPr>
        <w:t xml:space="preserve"> reimburse a private attorney representing an individual eligible to receive funds under this </w:t>
      </w:r>
      <w:r>
        <w:rPr>
          <w:rFonts w:ascii="Arial" w:eastAsia="Arial" w:hAnsi="Arial" w:cs="Arial"/>
          <w:u w:val="single"/>
        </w:rPr>
        <w:t>sub</w:t>
      </w:r>
      <w:r>
        <w:rPr>
          <w:rFonts w:ascii="Arial" w:eastAsia="Arial" w:hAnsi="Arial" w:cs="Arial"/>
          <w:u w:val="single"/>
        </w:rPr>
        <w:t>section.  An</w:t>
      </w:r>
      <w:bookmarkEnd w:id="34"/>
      <w:r>
        <w:rPr>
          <w:rFonts w:ascii="Arial" w:eastAsia="Arial" w:hAnsi="Arial" w:cs="Arial"/>
          <w:u w:val="single"/>
        </w:rPr>
        <w:t xml:space="preserve"> individual</w:t>
      </w:r>
      <w:r>
        <w:rPr>
          <w:rFonts w:ascii="Arial" w:eastAsia="Arial" w:hAnsi="Arial" w:cs="Arial"/>
        </w:rPr>
        <w:t xml:space="preserve"> </w:t>
      </w:r>
      <w:bookmarkEnd w:id="35"/>
      <w:bookmarkEnd w:id="36"/>
      <w:bookmarkEnd w:id="37"/>
      <w:r>
        <w:rPr>
          <w:rFonts w:ascii="Arial" w:eastAsia="Arial" w:hAnsi="Arial" w:cs="Arial"/>
        </w:rPr>
        <w:t xml:space="preserve">seeking reimbursement must submit to the department an itemized bill of legal costs incurred to initiate </w:t>
      </w:r>
      <w:bookmarkStart w:id="38" w:name="_REV__9306aa7a_cd49_49ef_92da_874977d4c0"/>
      <w:bookmarkStart w:id="39" w:name="_PROCESSED_CHANGE__b47cc0d8_02bd_4362_95"/>
      <w:bookmarkStart w:id="40" w:name="_PROCESSED_CHANGE__5483320a_852e_44f3_b0"/>
      <w:r>
        <w:rPr>
          <w:rFonts w:ascii="Arial" w:eastAsia="Arial" w:hAnsi="Arial" w:cs="Arial"/>
          <w:u w:val="single"/>
        </w:rPr>
        <w:t>or extend</w:t>
      </w:r>
      <w:r>
        <w:rPr>
          <w:rFonts w:ascii="Arial" w:eastAsia="Arial" w:hAnsi="Arial" w:cs="Arial"/>
        </w:rPr>
        <w:t xml:space="preserve"> </w:t>
      </w:r>
      <w:bookmarkEnd w:id="38"/>
      <w:bookmarkEnd w:id="39"/>
      <w:bookmarkEnd w:id="40"/>
      <w:r>
        <w:rPr>
          <w:rFonts w:ascii="Arial" w:eastAsia="Arial" w:hAnsi="Arial" w:cs="Arial"/>
        </w:rPr>
        <w:t xml:space="preserve">the progressive treatment program.  The maximum </w:t>
      </w:r>
      <w:bookmarkStart w:id="41" w:name="_REV__56d87ac2_3ef4_40e0_bd40_0c21f26d79"/>
      <w:bookmarkStart w:id="42" w:name="_PROCESSED_CHANGE__a6800a46_b7da_43b3_b8"/>
      <w:bookmarkStart w:id="43" w:name="_PROCESSED_CHANGE__9be95f23_ed7d_4f23_8d"/>
      <w:bookmarkStart w:id="44" w:name="_PROCESSED_CHANGE__ca9d40fa_d1a0_4316_b2"/>
      <w:r>
        <w:rPr>
          <w:rFonts w:ascii="Arial" w:eastAsia="Arial" w:hAnsi="Arial" w:cs="Arial"/>
          <w:u w:val="single"/>
        </w:rPr>
        <w:t>annual</w:t>
      </w:r>
      <w:r>
        <w:rPr>
          <w:rFonts w:ascii="Arial" w:eastAsia="Arial" w:hAnsi="Arial" w:cs="Arial"/>
        </w:rPr>
        <w:t xml:space="preserve"> </w:t>
      </w:r>
      <w:bookmarkEnd w:id="41"/>
      <w:bookmarkEnd w:id="42"/>
      <w:bookmarkEnd w:id="43"/>
      <w:bookmarkEnd w:id="44"/>
      <w:r>
        <w:rPr>
          <w:rFonts w:ascii="Arial" w:eastAsia="Arial" w:hAnsi="Arial" w:cs="Arial"/>
        </w:rPr>
        <w:t xml:space="preserve">amount the department may reimburse </w:t>
      </w:r>
      <w:bookmarkStart w:id="45" w:name="_REV__9da60069_5c47_4df9_ad35_31b105d89a"/>
      <w:bookmarkStart w:id="46" w:name="_PROCESSED_CHANGE__2b4a5b78_a75e_4370_ac"/>
      <w:bookmarkStart w:id="47" w:name="_PROCESSED_CHANGE__3c612bdd_9a01_4c33_9a"/>
      <w:bookmarkStart w:id="48" w:name="_PROCESSED_CHANGE__5d3b9c1c_6a04_4af5_9a"/>
      <w:r>
        <w:rPr>
          <w:rFonts w:ascii="Arial" w:eastAsia="Arial" w:hAnsi="Arial" w:cs="Arial"/>
          <w:strike/>
        </w:rPr>
        <w:t>a private entity</w:t>
      </w:r>
      <w:r>
        <w:rPr>
          <w:rFonts w:ascii="Arial" w:eastAsia="Arial" w:hAnsi="Arial" w:cs="Arial"/>
        </w:rPr>
        <w:t xml:space="preserve"> </w:t>
      </w:r>
      <w:bookmarkStart w:id="49" w:name="_REV__492d2f9f_d0f0_49f3_a6c2_288fe5e064"/>
      <w:bookmarkStart w:id="50" w:name="_PROCESSED_CHANGE__0be68671_ca8a_4b21_ad"/>
      <w:bookmarkStart w:id="51" w:name="_PROCESSED_CHANGE__267c8982_4aec_49f6_b2"/>
      <w:bookmarkStart w:id="52" w:name="_PROCESSED_CHANGE__10dcf432_d8b9_4ce3_84"/>
      <w:bookmarkEnd w:id="45"/>
      <w:bookmarkEnd w:id="46"/>
      <w:bookmarkEnd w:id="47"/>
      <w:bookmarkEnd w:id="48"/>
      <w:r>
        <w:rPr>
          <w:rFonts w:ascii="Arial" w:eastAsia="Arial" w:hAnsi="Arial" w:cs="Arial"/>
          <w:u w:val="single"/>
        </w:rPr>
        <w:t>an individual</w:t>
      </w:r>
      <w:r>
        <w:rPr>
          <w:rFonts w:ascii="Arial" w:eastAsia="Arial" w:hAnsi="Arial" w:cs="Arial"/>
        </w:rPr>
        <w:t xml:space="preserve"> </w:t>
      </w:r>
      <w:bookmarkEnd w:id="49"/>
      <w:bookmarkEnd w:id="50"/>
      <w:bookmarkEnd w:id="51"/>
      <w:bookmarkEnd w:id="52"/>
      <w:r>
        <w:rPr>
          <w:rFonts w:ascii="Arial" w:eastAsia="Arial" w:hAnsi="Arial" w:cs="Arial"/>
        </w:rPr>
        <w:t xml:space="preserve">for the legal costs to initiate </w:t>
      </w:r>
      <w:bookmarkStart w:id="53" w:name="_REV__aa6bd348_cc18_47b8_917e_797bc2050d"/>
      <w:r>
        <w:rPr>
          <w:rFonts w:ascii="Arial" w:eastAsia="Arial" w:hAnsi="Arial" w:cs="Arial"/>
          <w:strike/>
        </w:rPr>
        <w:t>a</w:t>
      </w:r>
      <w:r>
        <w:rPr>
          <w:rFonts w:ascii="Arial" w:eastAsia="Arial" w:hAnsi="Arial" w:cs="Arial"/>
        </w:rPr>
        <w:t xml:space="preserve"> </w:t>
      </w:r>
      <w:bookmarkStart w:id="54" w:name="_REV__5e474fd0_f9b4_435a_90a9_d9a97ff6d7"/>
      <w:bookmarkEnd w:id="53"/>
      <w:r>
        <w:rPr>
          <w:rFonts w:ascii="Arial" w:eastAsia="Arial" w:hAnsi="Arial" w:cs="Arial"/>
          <w:u w:val="single"/>
        </w:rPr>
        <w:t>or extend an existing</w:t>
      </w:r>
      <w:r>
        <w:rPr>
          <w:rFonts w:ascii="Arial" w:eastAsia="Arial" w:hAnsi="Arial" w:cs="Arial"/>
        </w:rPr>
        <w:t xml:space="preserve"> </w:t>
      </w:r>
      <w:bookmarkEnd w:id="54"/>
      <w:r>
        <w:rPr>
          <w:rFonts w:ascii="Arial" w:eastAsia="Arial" w:hAnsi="Arial" w:cs="Arial"/>
        </w:rPr>
        <w:t>progressive treatment program is</w:t>
      </w:r>
      <w:bookmarkStart w:id="55" w:name="_REV__1e38f268_4203_4659_bb32_8f078a6603"/>
      <w:bookmarkStart w:id="56" w:name="_PROCESSED_CHANGE__17302581_677e_49d4_98"/>
      <w:bookmarkStart w:id="57" w:name="_PROCESSED_CHANGE__ced13f99_e32c_472a_95"/>
      <w:bookmarkStart w:id="58" w:name="_PROCESSED_CHANGE__9ab7729a_977e_4282_aa"/>
      <w:r>
        <w:rPr>
          <w:rFonts w:ascii="Arial" w:eastAsia="Arial" w:hAnsi="Arial" w:cs="Arial"/>
        </w:rPr>
        <w:t xml:space="preserve"> </w:t>
      </w:r>
      <w:r>
        <w:rPr>
          <w:rFonts w:ascii="Arial" w:eastAsia="Arial" w:hAnsi="Arial" w:cs="Arial"/>
          <w:strike/>
        </w:rPr>
        <w:t>$800</w:t>
      </w:r>
      <w:bookmarkStart w:id="59" w:name="_REV__1504a6a9_7645_4af9_8455_eec9d74fee"/>
      <w:bookmarkStart w:id="60" w:name="_PROCESSED_CHANGE__0b577ada_242b_4e0c_86"/>
      <w:bookmarkStart w:id="61" w:name="_PROCESSED_CHANGE__9bfda28f_b838_46f7_a4"/>
      <w:bookmarkStart w:id="62" w:name="_PROCESSED_CHANGE__5eb8647a_aa0d_4f14_8f"/>
      <w:bookmarkEnd w:id="55"/>
      <w:bookmarkEnd w:id="56"/>
      <w:bookmarkEnd w:id="57"/>
      <w:bookmarkEnd w:id="58"/>
      <w:r>
        <w:rPr>
          <w:rFonts w:ascii="Arial" w:eastAsia="Arial" w:hAnsi="Arial" w:cs="Arial"/>
        </w:rPr>
        <w:t xml:space="preserve"> </w:t>
      </w:r>
      <w:r>
        <w:rPr>
          <w:rFonts w:ascii="Arial" w:eastAsia="Arial" w:hAnsi="Arial" w:cs="Arial"/>
          <w:u w:val="single"/>
        </w:rPr>
        <w:t>$3</w:t>
      </w:r>
      <w:r>
        <w:rPr>
          <w:rFonts w:ascii="Arial" w:eastAsia="Arial" w:hAnsi="Arial" w:cs="Arial"/>
          <w:u w:val="single"/>
        </w:rPr>
        <w:t>,</w:t>
      </w:r>
      <w:r>
        <w:rPr>
          <w:rFonts w:ascii="Arial" w:eastAsia="Arial" w:hAnsi="Arial" w:cs="Arial"/>
          <w:u w:val="single"/>
        </w:rPr>
        <w:t>500</w:t>
      </w:r>
      <w:bookmarkEnd w:id="59"/>
      <w:bookmarkEnd w:id="60"/>
      <w:bookmarkEnd w:id="61"/>
      <w:bookmarkEnd w:id="62"/>
      <w:r>
        <w:rPr>
          <w:rFonts w:ascii="Arial" w:eastAsia="Arial" w:hAnsi="Arial" w:cs="Arial"/>
        </w:rPr>
        <w:t>.</w:t>
      </w:r>
      <w:bookmarkStart w:id="63" w:name="_REV__3fa62bc6_b26c_4076_b5dd_27fdcc202c"/>
      <w:bookmarkStart w:id="64" w:name="_PROCESSED_CHANGE__133357e8_083f_4472_82"/>
      <w:bookmarkStart w:id="65" w:name="_PROCESSED_CHANGE__e43f733d_2a66_4536_b2"/>
      <w:bookmarkStart w:id="66" w:name="_PROCESSED_CHANGE__ab30c40d_e37b_47fa_b1"/>
      <w:r>
        <w:rPr>
          <w:rFonts w:ascii="Arial" w:eastAsia="Arial" w:hAnsi="Arial" w:cs="Arial"/>
        </w:rPr>
        <w:t xml:space="preserve">  </w:t>
      </w:r>
      <w:r>
        <w:rPr>
          <w:rFonts w:ascii="Arial" w:eastAsia="Arial" w:hAnsi="Arial" w:cs="Arial"/>
          <w:u w:val="single"/>
        </w:rPr>
        <w:t>Reimbursement is subject to available funds.</w:t>
      </w:r>
      <w:bookmarkEnd w:id="13"/>
      <w:bookmarkEnd w:id="63"/>
      <w:bookmarkEnd w:id="64"/>
      <w:bookmarkEnd w:id="65"/>
      <w:bookmarkEnd w:id="66"/>
    </w:p>
    <w:p w:rsidR="00000000" w:rsidP="003A65D5">
      <w:pPr>
        <w:ind w:left="360" w:firstLine="360"/>
        <w:rPr>
          <w:rFonts w:ascii="Arial" w:eastAsia="Arial" w:hAnsi="Arial" w:cs="Arial"/>
        </w:rPr>
      </w:pPr>
      <w:bookmarkStart w:id="67" w:name="_EMERGENCY_CLAUSE__a6b846ef_0de2_4d21_b3"/>
      <w:bookmarkStart w:id="68" w:name="_INSTRUCTION__b50646f1_9e4f_4395_a101_f6"/>
      <w:bookmarkEnd w:id="6"/>
      <w:bookmarkEnd w:id="7"/>
      <w:bookmarkEnd w:id="8"/>
      <w:bookmarkEnd w:id="1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67"/>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LR2798,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Access to the Progressive Treatment Program Fund</w:t>
    </w:r>
  </w:p>
  <w:p>
    <w:pPr>
      <w:suppressLineNumbers/>
      <w:spacing w:before="0" w:after="0"/>
      <w:jc w:val="center"/>
      <w:rPr>
        <w:rFonts w:ascii="Arial" w:eastAsia="Arial" w:hAnsi="Arial" w:cs="Arial"/>
      </w:rPr>
    </w:pPr>
    <w:r>
      <w:rPr>
        <w:rFonts w:ascii="Arial" w:eastAsia="Arial" w:hAnsi="Arial" w:cs="Arial"/>
        <w:sz w:val="22"/>
      </w:rPr>
      <w:t>L.D. 1989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25A7"/>
    <w:rsid w:val="00257B1E"/>
    <w:rsid w:val="002A3C2A"/>
    <w:rsid w:val="002A3D55"/>
    <w:rsid w:val="002D357F"/>
    <w:rsid w:val="00361F3E"/>
    <w:rsid w:val="003A65D5"/>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2E7E"/>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