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Requiring a Contract for the Administration of the Department of Agriculture, Conservation and Forestry's Low-cost Spaying and Neutering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644 - L.D. 1828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Requiring a Contract for the Administration of the Department of Agriculture, Conservation and Forestry's Low-cost Spaying and Neutering Program</w:t>
      </w:r>
    </w:p>
    <w:p w:rsidR="00C84D89" w:rsidP="00C84D89">
      <w:pPr>
        <w:ind w:left="360"/>
        <w:rPr>
          <w:rFonts w:ascii="Arial" w:eastAsia="Arial" w:hAnsi="Arial" w:cs="Arial"/>
        </w:rPr>
      </w:pPr>
      <w:bookmarkStart w:id="0" w:name="_ENACTING_CLAUSE__27dbb4f8_2ad1_4c2c_ad1"/>
      <w:bookmarkStart w:id="1" w:name="_PAR__1_78562961_3e92_442d_829b_a26bdb16"/>
      <w:bookmarkStart w:id="2" w:name="_DOC_BODY_CONTAINER__df4a8f0b_a17b_48f9_"/>
      <w:r>
        <w:rPr>
          <w:rFonts w:ascii="Arial" w:eastAsia="Arial" w:hAnsi="Arial" w:cs="Arial"/>
          <w:b/>
        </w:rPr>
        <w:t>Be it enacted by the People of the State of Maine as follows:</w:t>
      </w:r>
    </w:p>
    <w:p w:rsidR="00C84D89" w:rsidP="00C84D89">
      <w:pPr>
        <w:ind w:left="360" w:firstLine="360"/>
        <w:rPr>
          <w:rFonts w:ascii="Arial" w:eastAsia="Arial" w:hAnsi="Arial" w:cs="Arial"/>
        </w:rPr>
      </w:pPr>
      <w:bookmarkStart w:id="3" w:name="_BILL_SECTION_HEADER__de30178d_784b_4f86"/>
      <w:bookmarkStart w:id="4" w:name="_BILL_SECTION__5343a04e_d6f2_4fab_b7b1_9"/>
      <w:bookmarkStart w:id="5" w:name="_INSTRUCTION__792ec186_dbb7_41b9_afc8_72"/>
      <w:bookmarkStart w:id="6" w:name="_DOC_BODY_CONTENT__87bdc352_1135_415e_89"/>
      <w:bookmarkEnd w:id="0"/>
      <w:bookmarkEnd w:id="1"/>
      <w:r>
        <w:rPr>
          <w:rFonts w:ascii="Arial" w:eastAsia="Arial" w:hAnsi="Arial" w:cs="Arial"/>
          <w:b/>
          <w:sz w:val="24"/>
        </w:rPr>
        <w:t xml:space="preserve">Sec. </w:t>
      </w:r>
      <w:bookmarkStart w:id="7" w:name="_BILL_SECTION_NUMBER__8c22df19_34a6_4437"/>
      <w:r>
        <w:rPr>
          <w:rFonts w:ascii="Arial" w:eastAsia="Arial" w:hAnsi="Arial" w:cs="Arial"/>
          <w:b/>
          <w:sz w:val="24"/>
        </w:rPr>
        <w:t>1</w:t>
      </w:r>
      <w:bookmarkEnd w:id="7"/>
      <w:r>
        <w:rPr>
          <w:rFonts w:ascii="Arial" w:eastAsia="Arial" w:hAnsi="Arial" w:cs="Arial"/>
          <w:b/>
          <w:sz w:val="24"/>
        </w:rPr>
        <w:t>.  7 MRSA §3910-B, sub-§1,</w:t>
      </w:r>
      <w:r>
        <w:rPr>
          <w:rFonts w:ascii="Arial" w:eastAsia="Arial" w:hAnsi="Arial" w:cs="Arial"/>
        </w:rPr>
        <w:t xml:space="preserve"> as amended by PL 2009, c. 148, §3, is further amended to read:</w:t>
      </w:r>
    </w:p>
    <w:p w:rsidR="00C84D89" w:rsidP="00C84D89">
      <w:pPr>
        <w:ind w:left="360" w:firstLine="360"/>
        <w:rPr>
          <w:rFonts w:ascii="Arial" w:eastAsia="Arial" w:hAnsi="Arial" w:cs="Arial"/>
        </w:rPr>
      </w:pPr>
      <w:bookmarkStart w:id="8" w:name="_STATUTE_NUMBER__b84b0899_2416_435b_a022"/>
      <w:bookmarkStart w:id="9" w:name="_STATUTE_SS__9ecbc01b_3861_4079_bdbd_695"/>
      <w:bookmarkEnd w:id="3"/>
      <w:r>
        <w:rPr>
          <w:rFonts w:ascii="Arial" w:eastAsia="Arial" w:hAnsi="Arial" w:cs="Arial"/>
          <w:b/>
        </w:rPr>
        <w:t>1</w:t>
      </w:r>
      <w:bookmarkEnd w:id="8"/>
      <w:r>
        <w:rPr>
          <w:rFonts w:ascii="Arial" w:eastAsia="Arial" w:hAnsi="Arial" w:cs="Arial"/>
          <w:b/>
        </w:rPr>
        <w:t xml:space="preserve">.  </w:t>
      </w:r>
      <w:bookmarkStart w:id="10" w:name="_STATUTE_HEADNOTE__fc034f54_6191_42c3_8c"/>
      <w:r>
        <w:rPr>
          <w:rFonts w:ascii="Arial" w:eastAsia="Arial" w:hAnsi="Arial" w:cs="Arial"/>
          <w:b/>
        </w:rPr>
        <w:t>Establishment.</w:t>
      </w:r>
      <w:bookmarkEnd w:id="10"/>
      <w:r>
        <w:rPr>
          <w:rFonts w:ascii="Arial" w:eastAsia="Arial" w:hAnsi="Arial" w:cs="Arial"/>
          <w:b/>
        </w:rPr>
        <w:t xml:space="preserve"> </w:t>
      </w:r>
      <w:r>
        <w:rPr>
          <w:rFonts w:ascii="Arial" w:eastAsia="Arial" w:hAnsi="Arial" w:cs="Arial"/>
        </w:rPr>
        <w:t xml:space="preserve"> </w:t>
      </w:r>
      <w:bookmarkStart w:id="11" w:name="_STATUTE_CONTENT__25b7c7f7_a734_43df_baa"/>
      <w:r>
        <w:rPr>
          <w:rFonts w:ascii="Arial" w:eastAsia="Arial" w:hAnsi="Arial" w:cs="Arial"/>
        </w:rPr>
        <w:t xml:space="preserve">There is established the Companion Animal Sterilization Fund, an interest-bearing account, referred to in this section as "the fund."  The fund receives money deposited by the Treasurer of State pursuant to </w:t>
      </w:r>
      <w:bookmarkStart w:id="12" w:name="_CROSS_REFERENCE__885c7675_5610_404d_aab"/>
      <w:r>
        <w:rPr>
          <w:rFonts w:ascii="Arial" w:eastAsia="Arial" w:hAnsi="Arial" w:cs="Arial"/>
        </w:rPr>
        <w:t>Title 36, section 5284‑A</w:t>
      </w:r>
      <w:bookmarkEnd w:id="12"/>
      <w:r>
        <w:rPr>
          <w:rFonts w:ascii="Arial" w:eastAsia="Arial" w:hAnsi="Arial" w:cs="Arial"/>
        </w:rPr>
        <w:t xml:space="preserve">, revenues generated in accordance with this section, all revenue from the surcharges collected under </w:t>
      </w:r>
      <w:bookmarkStart w:id="13" w:name="_CROSS_REFERENCE__7482d261_31b5_4f83_ab6"/>
      <w:r>
        <w:rPr>
          <w:rFonts w:ascii="Arial" w:eastAsia="Arial" w:hAnsi="Arial" w:cs="Arial"/>
        </w:rPr>
        <w:t>section 3933, subsection 4</w:t>
      </w:r>
      <w:bookmarkEnd w:id="13"/>
      <w:r>
        <w:rPr>
          <w:rFonts w:ascii="Arial" w:eastAsia="Arial" w:hAnsi="Arial" w:cs="Arial"/>
        </w:rPr>
        <w:t xml:space="preserve">, revenue received from surcharges in accordance with </w:t>
      </w:r>
      <w:bookmarkStart w:id="14" w:name="_CROSS_REFERENCE__b957aa0a_db07_4f7b_b84"/>
      <w:r>
        <w:rPr>
          <w:rFonts w:ascii="Arial" w:eastAsia="Arial" w:hAnsi="Arial" w:cs="Arial"/>
        </w:rPr>
        <w:t>section 714, subsection 4</w:t>
      </w:r>
      <w:bookmarkEnd w:id="14"/>
      <w:r>
        <w:rPr>
          <w:rFonts w:ascii="Arial" w:eastAsia="Arial" w:hAnsi="Arial" w:cs="Arial"/>
        </w:rPr>
        <w:t xml:space="preserve"> and any money contributed voluntarily to the fund.  All money deposited in the fund and the earnings on that money remain in the fund to be used for the spaying or neutering of companion animals owned by persons meeting income limit standards </w:t>
      </w:r>
      <w:bookmarkStart w:id="15" w:name="_REV__5173d336_e81c_401e_b4ae_c3b4801965"/>
      <w:bookmarkStart w:id="16" w:name="_PROCESSED_CHANGE__62524e5b_e38d_4ba0_8c"/>
      <w:bookmarkStart w:id="17" w:name="_PROCESSED_CHANGE__50558f09_75f4_4817_b7"/>
      <w:bookmarkStart w:id="18" w:name="_PROCESSED_CHANGE__c8881a79_8bc5_40b0_ba"/>
      <w:r>
        <w:rPr>
          <w:rFonts w:ascii="Arial" w:eastAsia="Arial" w:hAnsi="Arial" w:cs="Arial"/>
          <w:u w:val="single"/>
        </w:rPr>
        <w:t>and for the spaying</w:t>
      </w:r>
      <w:r>
        <w:rPr>
          <w:rFonts w:ascii="Arial" w:eastAsia="Arial" w:hAnsi="Arial" w:cs="Arial"/>
          <w:u w:val="single"/>
        </w:rPr>
        <w:t xml:space="preserve"> </w:t>
      </w:r>
      <w:r>
        <w:rPr>
          <w:rFonts w:ascii="Arial" w:eastAsia="Arial" w:hAnsi="Arial" w:cs="Arial"/>
          <w:u w:val="single"/>
        </w:rPr>
        <w:t>or</w:t>
      </w:r>
      <w:r>
        <w:rPr>
          <w:rFonts w:ascii="Arial" w:eastAsia="Arial" w:hAnsi="Arial" w:cs="Arial"/>
          <w:u w:val="single"/>
        </w:rPr>
        <w:t xml:space="preserve"> neutering of a feral cat regardless of a person's income</w:t>
      </w:r>
      <w:r>
        <w:rPr>
          <w:rFonts w:ascii="Arial" w:eastAsia="Arial" w:hAnsi="Arial" w:cs="Arial"/>
        </w:rPr>
        <w:t xml:space="preserve"> </w:t>
      </w:r>
      <w:bookmarkEnd w:id="15"/>
      <w:bookmarkEnd w:id="16"/>
      <w:bookmarkEnd w:id="17"/>
      <w:bookmarkEnd w:id="18"/>
      <w:r>
        <w:rPr>
          <w:rFonts w:ascii="Arial" w:eastAsia="Arial" w:hAnsi="Arial" w:cs="Arial"/>
        </w:rPr>
        <w:t>and for the necessary direct administrative and personnel costs associated with the management of the fund and may not be deposited in the General Fund or any other fund except as specifically provided by law. The fund may not be charged for indirect costs under a departmental indirect cost allocation plan.</w:t>
      </w:r>
      <w:bookmarkEnd w:id="11"/>
    </w:p>
    <w:p w:rsidR="00C84D89" w:rsidP="00C84D89">
      <w:pPr>
        <w:ind w:left="360" w:firstLine="360"/>
        <w:rPr>
          <w:rFonts w:ascii="Arial" w:eastAsia="Arial" w:hAnsi="Arial" w:cs="Arial"/>
        </w:rPr>
      </w:pPr>
      <w:bookmarkStart w:id="19" w:name="_BILL_SECTION_HEADER__f5454e79_58ec_41d4"/>
      <w:bookmarkStart w:id="20" w:name="_BILL_SECTION__d62b49c8_031a_411e_b282_d"/>
      <w:bookmarkEnd w:id="4"/>
      <w:bookmarkEnd w:id="9"/>
      <w:r>
        <w:rPr>
          <w:rFonts w:ascii="Arial" w:eastAsia="Arial" w:hAnsi="Arial" w:cs="Arial"/>
          <w:b/>
          <w:sz w:val="24"/>
        </w:rPr>
        <w:t xml:space="preserve">Sec. </w:t>
      </w:r>
      <w:bookmarkStart w:id="21" w:name="_BILL_SECTION_NUMBER__823d2a90_5c99_4299"/>
      <w:r>
        <w:rPr>
          <w:rFonts w:ascii="Arial" w:eastAsia="Arial" w:hAnsi="Arial" w:cs="Arial"/>
          <w:b/>
          <w:sz w:val="24"/>
        </w:rPr>
        <w:t>2</w:t>
      </w:r>
      <w:bookmarkEnd w:id="21"/>
      <w:r>
        <w:rPr>
          <w:rFonts w:ascii="Arial" w:eastAsia="Arial" w:hAnsi="Arial" w:cs="Arial"/>
          <w:b/>
          <w:sz w:val="24"/>
        </w:rPr>
        <w:t>.  7 MRSA §3910-B, sub-§1-A,</w:t>
      </w:r>
      <w:r>
        <w:rPr>
          <w:rFonts w:ascii="Arial" w:eastAsia="Arial" w:hAnsi="Arial" w:cs="Arial"/>
        </w:rPr>
        <w:t xml:space="preserve"> as enacted by PL 2007, c. 539, Pt. CCCC, §2, is amended to read:</w:t>
      </w:r>
    </w:p>
    <w:p w:rsidR="00C84D89" w:rsidP="00C84D89">
      <w:pPr>
        <w:ind w:left="360" w:firstLine="360"/>
        <w:rPr>
          <w:rFonts w:ascii="Arial" w:eastAsia="Arial" w:hAnsi="Arial" w:cs="Arial"/>
        </w:rPr>
      </w:pPr>
      <w:bookmarkStart w:id="22" w:name="_STATUTE_NUMBER__6030661f_1fec_4ed1_b509"/>
      <w:bookmarkStart w:id="23" w:name="_STATUTE_SS__603ae22d_76b2_4390_927c_a24"/>
      <w:bookmarkEnd w:id="19"/>
      <w:r>
        <w:rPr>
          <w:rFonts w:ascii="Arial" w:eastAsia="Arial" w:hAnsi="Arial" w:cs="Arial"/>
          <w:b/>
        </w:rPr>
        <w:t>1-A</w:t>
      </w:r>
      <w:bookmarkEnd w:id="22"/>
      <w:r>
        <w:rPr>
          <w:rFonts w:ascii="Arial" w:eastAsia="Arial" w:hAnsi="Arial" w:cs="Arial"/>
          <w:b/>
        </w:rPr>
        <w:t xml:space="preserve">.  </w:t>
      </w:r>
      <w:bookmarkStart w:id="24" w:name="_REV__88e8ec86_4dc1_4275_b090_d93d5348f1"/>
      <w:bookmarkStart w:id="25" w:name="_PROCESSED_CHANGE__0c84a708_7ba7_484a_87"/>
      <w:bookmarkStart w:id="26" w:name="_PROCESSED_CHANGE__6e25afe6_35de_4445_96"/>
      <w:bookmarkStart w:id="27" w:name="_PROCESSED_CHANGE__0e712126_65fd_46db_91"/>
      <w:bookmarkStart w:id="28" w:name="_PROCESSED_CHANGE__b3e299a2_3335_40f5_b5"/>
      <w:bookmarkStart w:id="29" w:name="_PROCESSED_CHANGE__0df48f85_afe7_4466_94"/>
      <w:bookmarkStart w:id="30" w:name="_STATUTE_HEADNOTE__e9e3ba71_d788_4556_b0"/>
      <w:r>
        <w:rPr>
          <w:rFonts w:ascii="Arial" w:eastAsia="Arial" w:hAnsi="Arial" w:cs="Arial"/>
          <w:b/>
          <w:strike/>
        </w:rPr>
        <w:t>Option to contract for administration</w:t>
      </w:r>
      <w:r>
        <w:rPr>
          <w:rFonts w:ascii="Arial" w:eastAsia="Arial" w:hAnsi="Arial" w:cs="Arial"/>
          <w:b/>
        </w:rPr>
        <w:t xml:space="preserve"> </w:t>
      </w:r>
      <w:bookmarkStart w:id="31" w:name="_REV__b9d17476_d309_4425_8906_a3d36756bb"/>
      <w:bookmarkStart w:id="32" w:name="_PROCESSED_CHANGE__1b61bff8_16ba_440c_b4"/>
      <w:bookmarkStart w:id="33" w:name="_PROCESSED_CHANGE__ef08a3e3_2bda_4a4f_8b"/>
      <w:bookmarkStart w:id="34" w:name="_PROCESSED_CHANGE__f5127d48_bc26_4b49_ad"/>
      <w:bookmarkStart w:id="35" w:name="_PROCESSED_CHANGE__a3eb5a13_8133_4518_a2"/>
      <w:bookmarkStart w:id="36" w:name="_PROCESSED_CHANGE__8a176b31_5883_4377_98"/>
      <w:bookmarkEnd w:id="24"/>
      <w:bookmarkEnd w:id="25"/>
      <w:bookmarkEnd w:id="26"/>
      <w:bookmarkEnd w:id="27"/>
      <w:bookmarkEnd w:id="28"/>
      <w:bookmarkEnd w:id="29"/>
      <w:r w:rsidRPr="0093123D">
        <w:rPr>
          <w:rFonts w:ascii="Arial" w:eastAsia="Arial" w:hAnsi="Arial" w:cs="Arial"/>
          <w:b/>
          <w:u w:val="single"/>
        </w:rPr>
        <w:t>Administration</w:t>
      </w:r>
      <w:r w:rsidRPr="0093123D">
        <w:rPr>
          <w:rFonts w:ascii="Arial" w:eastAsia="Arial" w:hAnsi="Arial" w:cs="Arial"/>
          <w:b/>
        </w:rPr>
        <w:t xml:space="preserve"> </w:t>
      </w:r>
      <w:bookmarkEnd w:id="31"/>
      <w:bookmarkEnd w:id="32"/>
      <w:bookmarkEnd w:id="33"/>
      <w:bookmarkEnd w:id="34"/>
      <w:bookmarkEnd w:id="35"/>
      <w:bookmarkEnd w:id="36"/>
      <w:r>
        <w:rPr>
          <w:rFonts w:ascii="Arial" w:eastAsia="Arial" w:hAnsi="Arial" w:cs="Arial"/>
          <w:b/>
        </w:rPr>
        <w:t>of the fund.</w:t>
      </w:r>
      <w:bookmarkEnd w:id="30"/>
      <w:r>
        <w:rPr>
          <w:rFonts w:ascii="Arial" w:eastAsia="Arial" w:hAnsi="Arial" w:cs="Arial"/>
          <w:b/>
        </w:rPr>
        <w:t xml:space="preserve"> </w:t>
      </w:r>
      <w:r>
        <w:rPr>
          <w:rFonts w:ascii="Arial" w:eastAsia="Arial" w:hAnsi="Arial" w:cs="Arial"/>
        </w:rPr>
        <w:t xml:space="preserve"> </w:t>
      </w:r>
      <w:bookmarkStart w:id="37" w:name="_STATUTE_CONTENT__deeafa22_6bfc_4292_b1d"/>
      <w:r>
        <w:rPr>
          <w:rFonts w:ascii="Arial" w:eastAsia="Arial" w:hAnsi="Arial" w:cs="Arial"/>
        </w:rPr>
        <w:t xml:space="preserve">The commissioner </w:t>
      </w:r>
      <w:bookmarkStart w:id="38" w:name="_REV__2ab396a4_0cde_4985_bae8_28299ce31a"/>
      <w:bookmarkStart w:id="39" w:name="_PROCESSED_CHANGE__e14374f4_17d4_4a68_af"/>
      <w:bookmarkStart w:id="40" w:name="_PROCESSED_CHANGE__a0baf154_ec76_4ff2_8a"/>
      <w:bookmarkStart w:id="41" w:name="_PROCESSED_CHANGE__7baafbb8_9c7e_4d28_a2"/>
      <w:bookmarkStart w:id="42" w:name="_PROCESSED_CHANGE__99d155af_b7bf_44c5_bc"/>
      <w:bookmarkStart w:id="43" w:name="_PROCESSED_CHANGE__e7edec49_6a93_4024_b9"/>
      <w:r>
        <w:rPr>
          <w:rFonts w:ascii="Arial" w:eastAsia="Arial" w:hAnsi="Arial" w:cs="Arial"/>
          <w:strike/>
        </w:rPr>
        <w:t>may</w:t>
      </w:r>
      <w:r>
        <w:rPr>
          <w:rFonts w:ascii="Arial" w:eastAsia="Arial" w:hAnsi="Arial" w:cs="Arial"/>
        </w:rPr>
        <w:t xml:space="preserve"> </w:t>
      </w:r>
      <w:bookmarkStart w:id="44" w:name="_REV__ebf6a39d_4932_4ace_9913_ffac0aa8f9"/>
      <w:bookmarkStart w:id="45" w:name="_PROCESSED_CHANGE__eead01c8_4063_4359_a5"/>
      <w:bookmarkStart w:id="46" w:name="_PROCESSED_CHANGE__9e30f56e_d9f1_4b1c_ac"/>
      <w:bookmarkStart w:id="47" w:name="_PROCESSED_CHANGE__980bb77d_37c1_41a6_ad"/>
      <w:bookmarkStart w:id="48" w:name="_PROCESSED_CHANGE__9af713bc_703f_4f15_86"/>
      <w:bookmarkStart w:id="49" w:name="_PROCESSED_CHANGE__640196ec_0d43_44db_88"/>
      <w:bookmarkEnd w:id="38"/>
      <w:bookmarkEnd w:id="39"/>
      <w:bookmarkEnd w:id="40"/>
      <w:bookmarkEnd w:id="41"/>
      <w:bookmarkEnd w:id="42"/>
      <w:bookmarkEnd w:id="43"/>
      <w:r>
        <w:rPr>
          <w:rFonts w:ascii="Arial" w:eastAsia="Arial" w:hAnsi="Arial" w:cs="Arial"/>
          <w:u w:val="single"/>
        </w:rPr>
        <w:t>shall</w:t>
      </w:r>
      <w:r>
        <w:rPr>
          <w:rFonts w:ascii="Arial" w:eastAsia="Arial" w:hAnsi="Arial" w:cs="Arial"/>
        </w:rPr>
        <w:t xml:space="preserve"> </w:t>
      </w:r>
      <w:bookmarkEnd w:id="44"/>
      <w:bookmarkEnd w:id="45"/>
      <w:bookmarkEnd w:id="46"/>
      <w:bookmarkEnd w:id="47"/>
      <w:bookmarkEnd w:id="48"/>
      <w:bookmarkEnd w:id="49"/>
      <w:r>
        <w:rPr>
          <w:rFonts w:ascii="Arial" w:eastAsia="Arial" w:hAnsi="Arial" w:cs="Arial"/>
        </w:rPr>
        <w:t xml:space="preserve">contract the administration of the fund to a suitable </w:t>
      </w:r>
      <w:bookmarkStart w:id="50" w:name="_REV__638b69b9_9a52_4d8a_8dfa_0c5c8338be"/>
      <w:bookmarkStart w:id="51" w:name="_PROCESSED_CHANGE__353b9ceb_a433_44a1_a5"/>
      <w:bookmarkStart w:id="52" w:name="_PROCESSED_CHANGE__2f989775_d26b_43b1_9f"/>
      <w:bookmarkStart w:id="53" w:name="_PROCESSED_CHANGE__e4f55710_0bd6_4cf6_ae"/>
      <w:bookmarkStart w:id="54" w:name="_PROCESSED_CHANGE__13628adb_f2a8_4f16_be"/>
      <w:bookmarkStart w:id="55" w:name="_PROCESSED_CHANGE__683fe364_d813_4dc2_bb"/>
      <w:r>
        <w:rPr>
          <w:rFonts w:ascii="Arial" w:eastAsia="Arial" w:hAnsi="Arial" w:cs="Arial"/>
          <w:u w:val="single"/>
        </w:rPr>
        <w:t>animal welfare</w:t>
      </w:r>
      <w:r w:rsidRPr="0093123D">
        <w:rPr>
          <w:rFonts w:ascii="Arial" w:eastAsia="Arial" w:hAnsi="Arial" w:cs="Arial"/>
        </w:rPr>
        <w:t xml:space="preserve"> </w:t>
      </w:r>
      <w:bookmarkEnd w:id="50"/>
      <w:bookmarkEnd w:id="51"/>
      <w:bookmarkEnd w:id="52"/>
      <w:bookmarkEnd w:id="53"/>
      <w:bookmarkEnd w:id="54"/>
      <w:bookmarkEnd w:id="55"/>
      <w:r>
        <w:rPr>
          <w:rFonts w:ascii="Arial" w:eastAsia="Arial" w:hAnsi="Arial" w:cs="Arial"/>
        </w:rPr>
        <w:t xml:space="preserve">organization </w:t>
      </w:r>
      <w:bookmarkStart w:id="56" w:name="_REV__ac2c7fc4_c6d2_4205_a9a9_6e389d40fa"/>
      <w:bookmarkStart w:id="57" w:name="_PROCESSED_CHANGE__c93c7084_d68c_4dce_bf"/>
      <w:bookmarkStart w:id="58" w:name="_PROCESSED_CHANGE__d0b56fd5_7706_4450_93"/>
      <w:bookmarkStart w:id="59" w:name="_PROCESSED_CHANGE__ca1faf98_c8c9_4dd5_99"/>
      <w:bookmarkStart w:id="60" w:name="_PROCESSED_CHANGE__074059ee_cff2_4396_87"/>
      <w:bookmarkStart w:id="61" w:name="_PROCESSED_CHANGE__682474c4_d635_401f_b7"/>
      <w:r>
        <w:rPr>
          <w:rFonts w:ascii="Arial" w:eastAsia="Arial" w:hAnsi="Arial" w:cs="Arial"/>
          <w:strike/>
        </w:rPr>
        <w:t>or individual</w:t>
      </w:r>
      <w:r>
        <w:rPr>
          <w:rFonts w:ascii="Arial" w:eastAsia="Arial" w:hAnsi="Arial" w:cs="Arial"/>
        </w:rPr>
        <w:t xml:space="preserve"> </w:t>
      </w:r>
      <w:bookmarkEnd w:id="56"/>
      <w:bookmarkEnd w:id="57"/>
      <w:bookmarkEnd w:id="58"/>
      <w:bookmarkEnd w:id="59"/>
      <w:bookmarkEnd w:id="60"/>
      <w:bookmarkEnd w:id="61"/>
      <w:r>
        <w:rPr>
          <w:rFonts w:ascii="Arial" w:eastAsia="Arial" w:hAnsi="Arial" w:cs="Arial"/>
        </w:rPr>
        <w:t xml:space="preserve">selected through a competitive process. The contracting organization </w:t>
      </w:r>
      <w:bookmarkStart w:id="62" w:name="_REV__b8a18916_5ced_4389_be63_8c82178b30"/>
      <w:bookmarkStart w:id="63" w:name="_PROCESSED_CHANGE__d7d9a981_2fa0_4805_a4"/>
      <w:bookmarkStart w:id="64" w:name="_PROCESSED_CHANGE__509155e5_e531_44c3_9f"/>
      <w:bookmarkStart w:id="65" w:name="_PROCESSED_CHANGE__fa6e7ba4_495e_4f35_b6"/>
      <w:bookmarkStart w:id="66" w:name="_PROCESSED_CHANGE__f41057a5_51b8_4a2d_86"/>
      <w:bookmarkStart w:id="67" w:name="_PROCESSED_CHANGE__fe1b271c_e147_483f_94"/>
      <w:r>
        <w:rPr>
          <w:rFonts w:ascii="Arial" w:eastAsia="Arial" w:hAnsi="Arial" w:cs="Arial"/>
          <w:strike/>
        </w:rPr>
        <w:t>or individual</w:t>
      </w:r>
      <w:r>
        <w:rPr>
          <w:rFonts w:ascii="Arial" w:eastAsia="Arial" w:hAnsi="Arial" w:cs="Arial"/>
        </w:rPr>
        <w:t xml:space="preserve"> </w:t>
      </w:r>
      <w:bookmarkEnd w:id="62"/>
      <w:bookmarkEnd w:id="63"/>
      <w:bookmarkEnd w:id="64"/>
      <w:bookmarkEnd w:id="65"/>
      <w:bookmarkEnd w:id="66"/>
      <w:bookmarkEnd w:id="67"/>
      <w:r>
        <w:rPr>
          <w:rFonts w:ascii="Arial" w:eastAsia="Arial" w:hAnsi="Arial" w:cs="Arial"/>
        </w:rPr>
        <w:t xml:space="preserve">shall administer the fund in accordance with procedures and eligibility standards established under </w:t>
      </w:r>
      <w:bookmarkStart w:id="68" w:name="_CROSS_REFERENCE__49113b53_d538_4db0_873"/>
      <w:r>
        <w:rPr>
          <w:rFonts w:ascii="Arial" w:eastAsia="Arial" w:hAnsi="Arial" w:cs="Arial"/>
        </w:rPr>
        <w:t>subsection 2</w:t>
      </w:r>
      <w:bookmarkEnd w:id="68"/>
      <w:r>
        <w:rPr>
          <w:rFonts w:ascii="Arial" w:eastAsia="Arial" w:hAnsi="Arial" w:cs="Arial"/>
        </w:rPr>
        <w:t xml:space="preserve">. The contracting organization </w:t>
      </w:r>
      <w:bookmarkStart w:id="69" w:name="_REV__70c4edf2_605f_4010_8d5b_e0c4498bf6"/>
      <w:bookmarkStart w:id="70" w:name="_PROCESSED_CHANGE__902ec054_1e4f_486a_a2"/>
      <w:bookmarkStart w:id="71" w:name="_PROCESSED_CHANGE__a9b8a417_e2b1_421e_9e"/>
      <w:bookmarkStart w:id="72" w:name="_PROCESSED_CHANGE__c4c733e4_fe73_48b2_92"/>
      <w:bookmarkStart w:id="73" w:name="_PROCESSED_CHANGE__299b579d_69d7_4784_9c"/>
      <w:bookmarkStart w:id="74" w:name="_PROCESSED_CHANGE__857c31e5_1e42_45d3_a9"/>
      <w:r>
        <w:rPr>
          <w:rFonts w:ascii="Arial" w:eastAsia="Arial" w:hAnsi="Arial" w:cs="Arial"/>
          <w:strike/>
        </w:rPr>
        <w:t>or individual</w:t>
      </w:r>
      <w:r>
        <w:rPr>
          <w:rFonts w:ascii="Arial" w:eastAsia="Arial" w:hAnsi="Arial" w:cs="Arial"/>
        </w:rPr>
        <w:t xml:space="preserve"> </w:t>
      </w:r>
      <w:bookmarkEnd w:id="69"/>
      <w:bookmarkEnd w:id="70"/>
      <w:bookmarkEnd w:id="71"/>
      <w:bookmarkEnd w:id="72"/>
      <w:bookmarkEnd w:id="73"/>
      <w:bookmarkEnd w:id="74"/>
      <w:r>
        <w:rPr>
          <w:rFonts w:ascii="Arial" w:eastAsia="Arial" w:hAnsi="Arial" w:cs="Arial"/>
        </w:rPr>
        <w:t>may not expend more than 15% of the fund annually for administrative costs.</w:t>
      </w:r>
      <w:bookmarkStart w:id="75" w:name="_REV__a8249df6_f951_4948_8c38_dec375507f"/>
      <w:bookmarkStart w:id="76" w:name="_PROCESSED_CHANGE__a0edbc78_4ba0_43bb_be"/>
      <w:bookmarkStart w:id="77" w:name="_PROCESSED_CHANGE__51577ee0_66f5_42ef_8b"/>
      <w:bookmarkStart w:id="78" w:name="_PROCESSED_CHANGE__7b85dae9_2928_4a07_b9"/>
      <w:bookmarkStart w:id="79" w:name="_PROCESSED_CHANGE__4de0f60b_6ba3_4e26_83"/>
      <w:bookmarkStart w:id="80" w:name="_PROCESSED_CHANGE__cdfb6ec3_3d67_4b32_a4"/>
      <w:r>
        <w:rPr>
          <w:rFonts w:ascii="Arial" w:eastAsia="Arial" w:hAnsi="Arial" w:cs="Arial"/>
        </w:rPr>
        <w:t xml:space="preserve">  </w:t>
      </w:r>
      <w:r>
        <w:rPr>
          <w:rFonts w:ascii="Arial" w:eastAsia="Arial" w:hAnsi="Arial" w:cs="Arial"/>
          <w:u w:val="single"/>
        </w:rPr>
        <w:t xml:space="preserve">In the event that </w:t>
      </w:r>
      <w:r>
        <w:rPr>
          <w:rFonts w:ascii="Arial" w:eastAsia="Arial" w:hAnsi="Arial" w:cs="Arial"/>
          <w:u w:val="single"/>
        </w:rPr>
        <w:t xml:space="preserve">the commissioner cannot find </w:t>
      </w:r>
      <w:r>
        <w:rPr>
          <w:rFonts w:ascii="Arial" w:eastAsia="Arial" w:hAnsi="Arial" w:cs="Arial"/>
          <w:u w:val="single"/>
        </w:rPr>
        <w:t>a suitable animal welfare organization, the department shall administer the fund.</w:t>
      </w:r>
      <w:bookmarkEnd w:id="37"/>
      <w:bookmarkEnd w:id="75"/>
      <w:bookmarkEnd w:id="76"/>
      <w:bookmarkEnd w:id="77"/>
      <w:bookmarkEnd w:id="78"/>
      <w:bookmarkEnd w:id="79"/>
      <w:bookmarkEnd w:id="80"/>
    </w:p>
    <w:p w:rsidR="00C84D89" w:rsidP="00C84D89">
      <w:pPr>
        <w:ind w:left="360" w:firstLine="360"/>
        <w:rPr>
          <w:rFonts w:ascii="Arial" w:eastAsia="Arial" w:hAnsi="Arial" w:cs="Arial"/>
        </w:rPr>
      </w:pPr>
      <w:bookmarkStart w:id="81" w:name="_BILL_SECTION_HEADER__d4d77b66_b1f9_48de"/>
      <w:bookmarkStart w:id="82" w:name="_BILL_SECTION__d37d0169_6dbc_4dee_a6b0_4"/>
      <w:bookmarkEnd w:id="20"/>
      <w:bookmarkEnd w:id="23"/>
      <w:r>
        <w:rPr>
          <w:rFonts w:ascii="Arial" w:eastAsia="Arial" w:hAnsi="Arial" w:cs="Arial"/>
          <w:b/>
          <w:sz w:val="24"/>
        </w:rPr>
        <w:t xml:space="preserve">Sec. </w:t>
      </w:r>
      <w:bookmarkStart w:id="83" w:name="_BILL_SECTION_NUMBER__d26b2545_40c5_45bd"/>
      <w:r>
        <w:rPr>
          <w:rFonts w:ascii="Arial" w:eastAsia="Arial" w:hAnsi="Arial" w:cs="Arial"/>
          <w:b/>
          <w:sz w:val="24"/>
        </w:rPr>
        <w:t>3</w:t>
      </w:r>
      <w:bookmarkEnd w:id="83"/>
      <w:r>
        <w:rPr>
          <w:rFonts w:ascii="Arial" w:eastAsia="Arial" w:hAnsi="Arial" w:cs="Arial"/>
          <w:b/>
          <w:sz w:val="24"/>
        </w:rPr>
        <w:t>.  7 MRSA §3910-B, sub-§2,</w:t>
      </w:r>
      <w:r>
        <w:rPr>
          <w:rFonts w:ascii="Arial" w:eastAsia="Arial" w:hAnsi="Arial" w:cs="Arial"/>
        </w:rPr>
        <w:t xml:space="preserve"> as enacted by PL 2003, c. 682, §4, is amended to read:</w:t>
      </w:r>
    </w:p>
    <w:p w:rsidR="00C84D89" w:rsidP="00C84D89">
      <w:pPr>
        <w:ind w:left="360" w:firstLine="360"/>
        <w:rPr>
          <w:rFonts w:ascii="Arial" w:eastAsia="Arial" w:hAnsi="Arial" w:cs="Arial"/>
        </w:rPr>
      </w:pPr>
      <w:bookmarkStart w:id="84" w:name="_STATUTE_NUMBER__0b3942d7_898f_4fb1_8e72"/>
      <w:bookmarkStart w:id="85" w:name="_STATUTE_SS__7e647c58_fb6d_45f9_b933_7ea"/>
      <w:bookmarkEnd w:id="81"/>
      <w:r>
        <w:rPr>
          <w:rFonts w:ascii="Arial" w:eastAsia="Arial" w:hAnsi="Arial" w:cs="Arial"/>
          <w:b/>
        </w:rPr>
        <w:t>2</w:t>
      </w:r>
      <w:bookmarkEnd w:id="84"/>
      <w:r>
        <w:rPr>
          <w:rFonts w:ascii="Arial" w:eastAsia="Arial" w:hAnsi="Arial" w:cs="Arial"/>
          <w:b/>
        </w:rPr>
        <w:t xml:space="preserve">.  </w:t>
      </w:r>
      <w:bookmarkStart w:id="86" w:name="_STATUTE_HEADNOTE__6e2f1280_d885_4995_88"/>
      <w:r>
        <w:rPr>
          <w:rFonts w:ascii="Arial" w:eastAsia="Arial" w:hAnsi="Arial" w:cs="Arial"/>
          <w:b/>
        </w:rPr>
        <w:t>Subsidies; development of standards.</w:t>
      </w:r>
      <w:bookmarkEnd w:id="86"/>
      <w:r>
        <w:rPr>
          <w:rFonts w:ascii="Arial" w:eastAsia="Arial" w:hAnsi="Arial" w:cs="Arial"/>
          <w:b/>
        </w:rPr>
        <w:t xml:space="preserve"> </w:t>
      </w:r>
      <w:r>
        <w:rPr>
          <w:rFonts w:ascii="Arial" w:eastAsia="Arial" w:hAnsi="Arial" w:cs="Arial"/>
        </w:rPr>
        <w:t xml:space="preserve"> </w:t>
      </w:r>
      <w:bookmarkStart w:id="87" w:name="_STATUTE_CONTENT__7af97da2_766a_4b65_89d"/>
      <w:r>
        <w:rPr>
          <w:rFonts w:ascii="Arial" w:eastAsia="Arial" w:hAnsi="Arial" w:cs="Arial"/>
        </w:rPr>
        <w:t>The commissioner shall develop procedures and eligibility standards for the awarding of subsidies to low-income persons for the spaying or neutering of those persons' companion animals.  Procedures and eligibility standards must be developed in consultation with veterinarians and representatives of humane societies and animal shelters.</w:t>
      </w:r>
      <w:bookmarkStart w:id="88" w:name="_REV__50b2164f_f570_489a_9e70_1c78a196c2"/>
      <w:bookmarkStart w:id="89" w:name="_PROCESSED_CHANGE__5a4c55bd_6401_4056_90"/>
      <w:bookmarkStart w:id="90" w:name="_PROCESSED_CHANGE__e1d621c6_d54f_4179_82"/>
      <w:bookmarkStart w:id="91" w:name="_PROCESSED_CHANGE__10b69615_5cb7_4768_88"/>
      <w:bookmarkStart w:id="92" w:name="_PROCESSED_CHANGE__496a89ce_782f_495b_a4"/>
      <w:bookmarkStart w:id="93" w:name="_PROCESSED_CHANGE__93563209_dcb0_4b52_bc"/>
      <w:r>
        <w:rPr>
          <w:rFonts w:ascii="Arial" w:eastAsia="Arial" w:hAnsi="Arial" w:cs="Arial"/>
        </w:rPr>
        <w:t xml:space="preserve"> </w:t>
      </w:r>
      <w:r w:rsidRPr="0093123D">
        <w:rPr>
          <w:rFonts w:ascii="Arial" w:eastAsia="Arial" w:hAnsi="Arial" w:cs="Arial"/>
        </w:rPr>
        <w:t xml:space="preserve"> </w:t>
      </w:r>
      <w:r>
        <w:rPr>
          <w:rFonts w:ascii="Arial" w:eastAsia="Arial" w:hAnsi="Arial" w:cs="Arial"/>
          <w:u w:val="single"/>
        </w:rPr>
        <w:t xml:space="preserve">The commissioner shall develop procedures to pay a person, regardless of income, 100% of the cost of spaying </w:t>
      </w:r>
      <w:r>
        <w:rPr>
          <w:rFonts w:ascii="Arial" w:eastAsia="Arial" w:hAnsi="Arial" w:cs="Arial"/>
          <w:u w:val="single"/>
        </w:rPr>
        <w:t>or</w:t>
      </w:r>
      <w:r>
        <w:rPr>
          <w:rFonts w:ascii="Arial" w:eastAsia="Arial" w:hAnsi="Arial" w:cs="Arial"/>
          <w:u w:val="single"/>
        </w:rPr>
        <w:t xml:space="preserve"> neutering a feral cat.</w:t>
      </w:r>
      <w:bookmarkEnd w:id="87"/>
      <w:bookmarkEnd w:id="88"/>
      <w:bookmarkEnd w:id="89"/>
      <w:bookmarkEnd w:id="90"/>
      <w:bookmarkEnd w:id="91"/>
      <w:bookmarkEnd w:id="92"/>
      <w:bookmarkEnd w:id="93"/>
    </w:p>
    <w:p w:rsidR="00C84D89" w:rsidP="00C84D89">
      <w:pPr>
        <w:ind w:left="360" w:firstLine="360"/>
        <w:rPr>
          <w:rFonts w:ascii="Arial" w:eastAsia="Arial" w:hAnsi="Arial" w:cs="Arial"/>
        </w:rPr>
      </w:pPr>
      <w:bookmarkStart w:id="94" w:name="_BILL_SECTION_HEADER__d9a42f5e_8be6_4ee2"/>
      <w:bookmarkStart w:id="95" w:name="_BILL_SECTION__cccd368c_704d_4d60_a1a2_7"/>
      <w:bookmarkEnd w:id="82"/>
      <w:bookmarkEnd w:id="85"/>
      <w:r>
        <w:rPr>
          <w:rFonts w:ascii="Arial" w:eastAsia="Arial" w:hAnsi="Arial" w:cs="Arial"/>
          <w:b/>
          <w:sz w:val="24"/>
        </w:rPr>
        <w:t xml:space="preserve">Sec. </w:t>
      </w:r>
      <w:bookmarkStart w:id="96" w:name="_BILL_SECTION_NUMBER__61c6aead_9f48_44ca"/>
      <w:r>
        <w:rPr>
          <w:rFonts w:ascii="Arial" w:eastAsia="Arial" w:hAnsi="Arial" w:cs="Arial"/>
          <w:b/>
          <w:sz w:val="24"/>
        </w:rPr>
        <w:t>4</w:t>
      </w:r>
      <w:bookmarkEnd w:id="96"/>
      <w:r>
        <w:rPr>
          <w:rFonts w:ascii="Arial" w:eastAsia="Arial" w:hAnsi="Arial" w:cs="Arial"/>
          <w:b/>
          <w:sz w:val="24"/>
        </w:rPr>
        <w:t>.  7 MRSA §3910-B, sub-§4,</w:t>
      </w:r>
      <w:r>
        <w:rPr>
          <w:rFonts w:ascii="Arial" w:eastAsia="Arial" w:hAnsi="Arial" w:cs="Arial"/>
        </w:rPr>
        <w:t xml:space="preserve"> as enacted by PL 2007, c. 539, Pt. CCCC, §3, is repealed.</w:t>
      </w:r>
    </w:p>
    <w:p w:rsidR="00C84D89" w:rsidP="00C84D89">
      <w:pPr>
        <w:ind w:left="360" w:firstLine="360"/>
        <w:rPr>
          <w:rFonts w:ascii="Arial" w:eastAsia="Arial" w:hAnsi="Arial" w:cs="Arial"/>
        </w:rPr>
      </w:pPr>
      <w:bookmarkStart w:id="97" w:name="_BILL_SECTION_UNALLOCATED__7ef9cd1f_de35"/>
      <w:bookmarkEnd w:id="94"/>
      <w:bookmarkEnd w:id="95"/>
      <w:r>
        <w:rPr>
          <w:rFonts w:ascii="Arial" w:eastAsia="Arial" w:hAnsi="Arial" w:cs="Arial"/>
          <w:b/>
          <w:sz w:val="24"/>
        </w:rPr>
        <w:t xml:space="preserve">Sec. </w:t>
      </w:r>
      <w:bookmarkStart w:id="98" w:name="_BILL_SECTION_NUMBER__ff1633e1_eef2_43a1"/>
      <w:r>
        <w:rPr>
          <w:rFonts w:ascii="Arial" w:eastAsia="Arial" w:hAnsi="Arial" w:cs="Arial"/>
          <w:b/>
          <w:sz w:val="24"/>
        </w:rPr>
        <w:t>5</w:t>
      </w:r>
      <w:bookmarkEnd w:id="98"/>
      <w:r>
        <w:rPr>
          <w:rFonts w:ascii="Arial" w:eastAsia="Arial" w:hAnsi="Arial" w:cs="Arial"/>
          <w:b/>
          <w:sz w:val="24"/>
        </w:rPr>
        <w:t>.</w:t>
      </w:r>
      <w:r>
        <w:rPr>
          <w:rFonts w:ascii="Arial" w:eastAsia="Arial" w:hAnsi="Arial" w:cs="Arial"/>
        </w:rPr>
        <w:t xml:space="preserve">  </w:t>
      </w:r>
      <w:r w:rsidRPr="0093123D">
        <w:rPr>
          <w:rFonts w:ascii="Arial" w:eastAsia="Arial" w:hAnsi="Arial" w:cs="Arial"/>
          <w:b/>
          <w:sz w:val="24"/>
          <w:szCs w:val="24"/>
        </w:rPr>
        <w:t xml:space="preserve">Contract for administration of the Companion Animal Sterilization Fund; rules. </w:t>
      </w:r>
      <w:r>
        <w:rPr>
          <w:rFonts w:ascii="Arial" w:eastAsia="Arial" w:hAnsi="Arial" w:cs="Arial"/>
        </w:rPr>
        <w:t xml:space="preserve"> The Commissioner of Agriculture, Conservation and Forestry shall, in consultation with the Animal Welfare Advisory Council established by the Maine Revised Statutes, Title 5, section 12004-I, subsection 2-C, issue a request for proposals no later than August 1, 2022 from animal welfare organizations to administer the Companion Animal Sterilization Fund created under Title 7, section 3910-B, referred to in this section as "the fund" and the department's low-income spay and neuter program known as the Help Fix ME program, referred to in this section as "the program."  The initial contract with the administrator chosen under this section must be for 36 months.  The commissioner shall select an administrator that:</w:t>
      </w:r>
    </w:p>
    <w:p w:rsidR="00C84D89" w:rsidP="00C84D89">
      <w:pPr>
        <w:ind w:left="360" w:firstLine="360"/>
        <w:rPr>
          <w:rFonts w:ascii="Arial" w:eastAsia="Arial" w:hAnsi="Arial" w:cs="Arial"/>
        </w:rPr>
      </w:pPr>
      <w:r>
        <w:rPr>
          <w:rFonts w:ascii="Arial" w:eastAsia="Arial" w:hAnsi="Arial" w:cs="Arial"/>
        </w:rPr>
        <w:t>1.  Demonstrates a dedication to spay and neuter companion animals and feral cats and target low-income communities and populations to the extent possible;</w:t>
      </w:r>
    </w:p>
    <w:p w:rsidR="00C84D89" w:rsidP="00C84D89">
      <w:pPr>
        <w:ind w:left="360" w:firstLine="360"/>
        <w:rPr>
          <w:rFonts w:ascii="Arial" w:eastAsia="Arial" w:hAnsi="Arial" w:cs="Arial"/>
        </w:rPr>
      </w:pPr>
      <w:r>
        <w:rPr>
          <w:rFonts w:ascii="Arial" w:eastAsia="Arial" w:hAnsi="Arial" w:cs="Arial"/>
        </w:rPr>
        <w:t>2.  Has the technical expertise to operate the program;</w:t>
      </w:r>
    </w:p>
    <w:p w:rsidR="00C84D89" w:rsidP="00C84D89">
      <w:pPr>
        <w:ind w:left="360" w:firstLine="360"/>
        <w:rPr>
          <w:rFonts w:ascii="Arial" w:eastAsia="Arial" w:hAnsi="Arial" w:cs="Arial"/>
        </w:rPr>
      </w:pPr>
      <w:r>
        <w:rPr>
          <w:rFonts w:ascii="Arial" w:eastAsia="Arial" w:hAnsi="Arial" w:cs="Arial"/>
        </w:rPr>
        <w:t>3.  Commits to maintain the staff necessary to field telephone calls in a timely manner and to provide vouchers to program applicants within 7 business days of receipt of copayment and satisfactory proof of eligibility, except that copayment may not be required for the spaying and neutering of feral cats;</w:t>
      </w:r>
    </w:p>
    <w:p w:rsidR="00C84D89" w:rsidP="00C84D89">
      <w:pPr>
        <w:ind w:left="360" w:firstLine="360"/>
        <w:rPr>
          <w:rFonts w:ascii="Arial" w:eastAsia="Arial" w:hAnsi="Arial" w:cs="Arial"/>
        </w:rPr>
      </w:pPr>
      <w:r>
        <w:rPr>
          <w:rFonts w:ascii="Arial" w:eastAsia="Arial" w:hAnsi="Arial" w:cs="Arial"/>
        </w:rPr>
        <w:t>4.  Will ensure the privacy of the information of program applicants; and</w:t>
      </w:r>
    </w:p>
    <w:p w:rsidR="00C84D89" w:rsidP="00C84D89">
      <w:pPr>
        <w:ind w:left="360" w:firstLine="360"/>
        <w:rPr>
          <w:rFonts w:ascii="Arial" w:eastAsia="Arial" w:hAnsi="Arial" w:cs="Arial"/>
        </w:rPr>
      </w:pPr>
      <w:r>
        <w:rPr>
          <w:rFonts w:ascii="Arial" w:eastAsia="Arial" w:hAnsi="Arial" w:cs="Arial"/>
        </w:rPr>
        <w:t>5.  Commits to providing strong customer service when administering the fund and program.</w:t>
      </w:r>
    </w:p>
    <w:p w:rsidR="00C84D89" w:rsidP="00C84D89">
      <w:pPr>
        <w:ind w:left="360" w:firstLine="360"/>
        <w:rPr>
          <w:rFonts w:ascii="Arial" w:eastAsia="Arial" w:hAnsi="Arial" w:cs="Arial"/>
        </w:rPr>
      </w:pPr>
      <w:bookmarkStart w:id="99" w:name="_BILL_SECTION_UNALLOCATED__e62b0f90_deca"/>
      <w:bookmarkEnd w:id="97"/>
      <w:r>
        <w:rPr>
          <w:rFonts w:ascii="Arial" w:eastAsia="Arial" w:hAnsi="Arial" w:cs="Arial"/>
          <w:b/>
          <w:sz w:val="24"/>
        </w:rPr>
        <w:t xml:space="preserve">Sec. </w:t>
      </w:r>
      <w:bookmarkStart w:id="100" w:name="_BILL_SECTION_NUMBER__e32442a4_0610_44e7"/>
      <w:r>
        <w:rPr>
          <w:rFonts w:ascii="Arial" w:eastAsia="Arial" w:hAnsi="Arial" w:cs="Arial"/>
          <w:b/>
          <w:sz w:val="24"/>
        </w:rPr>
        <w:t>6</w:t>
      </w:r>
      <w:bookmarkEnd w:id="100"/>
      <w:r>
        <w:rPr>
          <w:rFonts w:ascii="Arial" w:eastAsia="Arial" w:hAnsi="Arial" w:cs="Arial"/>
          <w:b/>
          <w:sz w:val="24"/>
        </w:rPr>
        <w:t>.</w:t>
      </w:r>
      <w:r>
        <w:rPr>
          <w:rFonts w:ascii="Arial" w:eastAsia="Arial" w:hAnsi="Arial" w:cs="Arial"/>
        </w:rPr>
        <w:t xml:space="preserve">  </w:t>
      </w:r>
      <w:r w:rsidRPr="0093123D">
        <w:rPr>
          <w:rFonts w:ascii="Arial" w:eastAsia="Arial" w:hAnsi="Arial" w:cs="Arial"/>
          <w:b/>
          <w:sz w:val="24"/>
          <w:szCs w:val="24"/>
        </w:rPr>
        <w:t>Evaluation of initial contract for administration of the Companion Animal Sterilization Fund.</w:t>
      </w:r>
      <w:r w:rsidRPr="0093123D">
        <w:rPr>
          <w:rFonts w:ascii="Arial" w:eastAsia="Arial" w:hAnsi="Arial" w:cs="Arial"/>
        </w:rPr>
        <w:t xml:space="preserve">  The Department of Agriculture, Conservation and Forestry shall conduct an evaluation of the initial 36-month contract entered into pursuant to this Act for the Companion Animal Sterilization Fund</w:t>
      </w:r>
      <w:r>
        <w:rPr>
          <w:rFonts w:ascii="Arial" w:eastAsia="Arial" w:hAnsi="Arial" w:cs="Arial"/>
        </w:rPr>
        <w:t xml:space="preserve"> created under the Maine Revised Statutes, Title 7, section 3910-B</w:t>
      </w:r>
      <w:r w:rsidRPr="0093123D">
        <w:rPr>
          <w:rFonts w:ascii="Arial" w:eastAsia="Arial" w:hAnsi="Arial" w:cs="Arial"/>
        </w:rPr>
        <w:t xml:space="preserve">.  Criteria for the evaluation must include whether the </w:t>
      </w:r>
      <w:r>
        <w:rPr>
          <w:rFonts w:ascii="Arial" w:eastAsia="Arial" w:hAnsi="Arial" w:cs="Arial"/>
        </w:rPr>
        <w:t>administrator</w:t>
      </w:r>
      <w:r w:rsidRPr="0093123D">
        <w:rPr>
          <w:rFonts w:ascii="Arial" w:eastAsia="Arial" w:hAnsi="Arial" w:cs="Arial"/>
        </w:rPr>
        <w:t xml:space="preserve"> spent approximately 90% of the fund each fiscal year; increased and then maintained the number of areas in the </w:t>
      </w:r>
      <w:r>
        <w:rPr>
          <w:rFonts w:ascii="Arial" w:eastAsia="Arial" w:hAnsi="Arial" w:cs="Arial"/>
        </w:rPr>
        <w:t>S</w:t>
      </w:r>
      <w:r w:rsidRPr="0093123D">
        <w:rPr>
          <w:rFonts w:ascii="Arial" w:eastAsia="Arial" w:hAnsi="Arial" w:cs="Arial"/>
        </w:rPr>
        <w:t xml:space="preserve">tate </w:t>
      </w:r>
      <w:r>
        <w:rPr>
          <w:rFonts w:ascii="Arial" w:eastAsia="Arial" w:hAnsi="Arial" w:cs="Arial"/>
        </w:rPr>
        <w:t>in which</w:t>
      </w:r>
      <w:r w:rsidRPr="0093123D">
        <w:rPr>
          <w:rFonts w:ascii="Arial" w:eastAsia="Arial" w:hAnsi="Arial" w:cs="Arial"/>
        </w:rPr>
        <w:t xml:space="preserve"> spay and neuter surgeries are performed</w:t>
      </w:r>
      <w:r>
        <w:rPr>
          <w:rFonts w:ascii="Arial" w:eastAsia="Arial" w:hAnsi="Arial" w:cs="Arial"/>
        </w:rPr>
        <w:t xml:space="preserve"> under</w:t>
      </w:r>
      <w:r w:rsidRPr="004E7F60">
        <w:rPr>
          <w:rFonts w:ascii="Arial" w:eastAsia="Arial" w:hAnsi="Arial" w:cs="Arial"/>
        </w:rPr>
        <w:t xml:space="preserve"> </w:t>
      </w:r>
      <w:r w:rsidRPr="0093123D">
        <w:rPr>
          <w:rFonts w:ascii="Arial" w:eastAsia="Arial" w:hAnsi="Arial" w:cs="Arial"/>
        </w:rPr>
        <w:t>the low-income spay and neuter program, also known as the Help Fix ME program; increased and then maintained the number of veterinarians participating in</w:t>
      </w:r>
      <w:r>
        <w:rPr>
          <w:rFonts w:ascii="Arial" w:eastAsia="Arial" w:hAnsi="Arial" w:cs="Arial"/>
        </w:rPr>
        <w:t xml:space="preserve"> the program;</w:t>
      </w:r>
      <w:r w:rsidRPr="0093123D">
        <w:rPr>
          <w:rFonts w:ascii="Arial" w:eastAsia="Arial" w:hAnsi="Arial" w:cs="Arial"/>
        </w:rPr>
        <w:t xml:space="preserve"> and decreased the amount of time between submission of a request for funds and receipt of a voucher for sterilization services by an applicant.  Upon completion of the evaluation and no later than January 1, 2026, the department shall submit a report to the joint standing committee of the </w:t>
      </w:r>
      <w:r>
        <w:rPr>
          <w:rFonts w:ascii="Arial" w:eastAsia="Arial" w:hAnsi="Arial" w:cs="Arial"/>
        </w:rPr>
        <w:t>L</w:t>
      </w:r>
      <w:r w:rsidRPr="0093123D">
        <w:rPr>
          <w:rFonts w:ascii="Arial" w:eastAsia="Arial" w:hAnsi="Arial" w:cs="Arial"/>
        </w:rPr>
        <w:t xml:space="preserve">egislature having jurisdiction over animal welfare matters.  The joint standing committee may submit a bill to the </w:t>
      </w:r>
      <w:r>
        <w:rPr>
          <w:rFonts w:ascii="Arial" w:eastAsia="Arial" w:hAnsi="Arial" w:cs="Arial"/>
        </w:rPr>
        <w:t>Second</w:t>
      </w:r>
      <w:r w:rsidRPr="0093123D">
        <w:rPr>
          <w:rFonts w:ascii="Arial" w:eastAsia="Arial" w:hAnsi="Arial" w:cs="Arial"/>
        </w:rPr>
        <w:t xml:space="preserve"> Regular Session of the 132nd Legislature relating to the subject matter of the report.</w:t>
      </w:r>
    </w:p>
    <w:p w:rsidR="00C84D89" w:rsidP="00C84D89">
      <w:pPr>
        <w:ind w:left="360" w:firstLine="360"/>
        <w:rPr>
          <w:rFonts w:ascii="Arial" w:eastAsia="Arial" w:hAnsi="Arial" w:cs="Arial"/>
        </w:rPr>
      </w:pPr>
      <w:bookmarkStart w:id="101" w:name="_APPROP_SECTION__3505c4dd_32b5_44fe_aeb2"/>
      <w:bookmarkEnd w:id="99"/>
      <w:r>
        <w:rPr>
          <w:rFonts w:ascii="Arial" w:eastAsia="Arial" w:hAnsi="Arial" w:cs="Arial"/>
          <w:b/>
          <w:sz w:val="24"/>
        </w:rPr>
        <w:t xml:space="preserve">Sec. </w:t>
      </w:r>
      <w:bookmarkStart w:id="102" w:name="_BILL_SECTION_NUMBER__6de8505e_7260_47bc"/>
      <w:r>
        <w:rPr>
          <w:rFonts w:ascii="Arial" w:eastAsia="Arial" w:hAnsi="Arial" w:cs="Arial"/>
          <w:b/>
          <w:sz w:val="24"/>
        </w:rPr>
        <w:t>7</w:t>
      </w:r>
      <w:bookmarkEnd w:id="102"/>
      <w:r>
        <w:rPr>
          <w:rFonts w:ascii="Arial" w:eastAsia="Arial" w:hAnsi="Arial" w:cs="Arial"/>
          <w:b/>
          <w:sz w:val="24"/>
        </w:rPr>
        <w:t>.  Appropriations and allocations.</w:t>
      </w:r>
      <w:r>
        <w:rPr>
          <w:rFonts w:ascii="Arial" w:eastAsia="Arial" w:hAnsi="Arial" w:cs="Arial"/>
        </w:rPr>
        <w:t>  The following appropriations and allocations are made.</w:t>
      </w:r>
    </w:p>
    <w:p w:rsidR="00C84D89" w:rsidP="00C84D89">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C84D89" w:rsidP="00C84D89">
      <w:pPr>
        <w:pStyle w:val="BPSParagraphLeftAlign"/>
        <w:suppressAutoHyphens/>
        <w:ind w:left="360"/>
        <w:rPr>
          <w:rFonts w:ascii="Arial" w:eastAsia="Arial" w:hAnsi="Arial" w:cs="Arial"/>
        </w:rPr>
      </w:pPr>
      <w:r>
        <w:rPr>
          <w:rFonts w:ascii="Arial" w:eastAsia="Arial" w:hAnsi="Arial" w:cs="Arial"/>
          <w:b/>
        </w:rPr>
        <w:t>Animal Welfare Fund 0946</w:t>
      </w:r>
    </w:p>
    <w:p w:rsidR="00C84D89" w:rsidP="00C84D89">
      <w:pPr>
        <w:ind w:left="360"/>
        <w:rPr>
          <w:rFonts w:ascii="Arial" w:eastAsia="Arial" w:hAnsi="Arial" w:cs="Arial"/>
        </w:rPr>
      </w:pPr>
      <w:r>
        <w:rPr>
          <w:rFonts w:ascii="Arial" w:eastAsia="Arial" w:hAnsi="Arial" w:cs="Arial"/>
        </w:rPr>
        <w:t>Initiative: Allocation for Personal Services is increased in the Animal Welfare Fund and offset by a decrease in All Other allocation.</w:t>
      </w:r>
    </w:p>
    <w:tbl>
      <w:tblPr>
        <w:tblStyle w:val="BPSTable"/>
        <w:tblW w:w="0" w:type="auto"/>
        <w:tblInd w:w="360" w:type="dxa"/>
        <w:tblCellMar>
          <w:left w:w="0" w:type="dxa"/>
          <w:right w:w="0" w:type="dxa"/>
        </w:tblCellMar>
        <w:tblLook w:val="04A0"/>
      </w:tblPr>
      <w:tblGrid>
        <w:gridCol w:w="5009"/>
        <w:gridCol w:w="1463"/>
        <w:gridCol w:w="1463"/>
      </w:tblGrid>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b/>
              </w:rPr>
              <w:t>OTHER SPECIAL REVENUE FUNDS</w:t>
            </w:r>
          </w:p>
        </w:tc>
        <w:tc>
          <w:tcPr>
            <w:tcW w:w="1469" w:type="dxa"/>
          </w:tcPr>
          <w:p w:rsidR="00C84D89" w:rsidP="005C2CF3">
            <w:pPr>
              <w:jc w:val="right"/>
              <w:rPr>
                <w:rFonts w:ascii="Arial" w:eastAsia="Arial" w:hAnsi="Arial" w:cs="Arial"/>
              </w:rPr>
            </w:pPr>
            <w:r>
              <w:rPr>
                <w:rFonts w:ascii="Arial" w:eastAsia="Arial" w:hAnsi="Arial" w:cs="Arial"/>
                <w:b/>
              </w:rPr>
              <w:t>2021-22</w:t>
            </w:r>
          </w:p>
        </w:tc>
        <w:tc>
          <w:tcPr>
            <w:tcW w:w="1469" w:type="dxa"/>
          </w:tcPr>
          <w:p w:rsidR="00C84D89" w:rsidP="005C2CF3">
            <w:pPr>
              <w:jc w:val="right"/>
              <w:rPr>
                <w:rFonts w:ascii="Arial" w:eastAsia="Arial" w:hAnsi="Arial" w:cs="Arial"/>
              </w:rPr>
            </w:pPr>
            <w:r>
              <w:rPr>
                <w:rFonts w:ascii="Arial" w:eastAsia="Arial" w:hAnsi="Arial" w:cs="Arial"/>
                <w:b/>
              </w:rPr>
              <w:t>2022-23</w:t>
            </w:r>
          </w:p>
        </w:tc>
      </w:tr>
      <w:tr w:rsidTr="005C2CF3">
        <w:tblPrEx>
          <w:tblW w:w="0" w:type="auto"/>
          <w:tblInd w:w="360" w:type="dxa"/>
          <w:tblCellMar>
            <w:left w:w="0" w:type="dxa"/>
            <w:right w:w="0" w:type="dxa"/>
          </w:tblCellMar>
          <w:tblLook w:val="04A0"/>
        </w:tblPrEx>
        <w:tc>
          <w:tcPr>
            <w:tcW w:w="5069" w:type="dxa"/>
          </w:tcPr>
          <w:p w:rsidR="00C84D89" w:rsidP="005C2CF3">
            <w:pPr>
              <w:ind w:left="180"/>
              <w:rPr>
                <w:rFonts w:ascii="Arial" w:eastAsia="Arial" w:hAnsi="Arial" w:cs="Arial"/>
              </w:rPr>
            </w:pPr>
            <w:r>
              <w:rPr>
                <w:rFonts w:ascii="Arial" w:eastAsia="Arial" w:hAnsi="Arial" w:cs="Arial"/>
              </w:rPr>
              <w:t>Personal Services</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$27,083</w:t>
            </w:r>
          </w:p>
        </w:tc>
      </w:tr>
      <w:tr w:rsidTr="005C2CF3">
        <w:tblPrEx>
          <w:tblW w:w="0" w:type="auto"/>
          <w:tblInd w:w="360" w:type="dxa"/>
          <w:tblCellMar>
            <w:left w:w="0" w:type="dxa"/>
            <w:right w:w="0" w:type="dxa"/>
          </w:tblCellMar>
          <w:tblLook w:val="04A0"/>
        </w:tblPrEx>
        <w:tc>
          <w:tcPr>
            <w:tcW w:w="5069" w:type="dxa"/>
          </w:tcPr>
          <w:p w:rsidR="00C84D89" w:rsidP="005C2CF3">
            <w:pPr>
              <w:ind w:left="180"/>
              <w:rPr>
                <w:rFonts w:ascii="Arial" w:eastAsia="Arial" w:hAnsi="Arial" w:cs="Arial"/>
              </w:rPr>
            </w:pPr>
            <w:r>
              <w:rPr>
                <w:rFonts w:ascii="Arial" w:eastAsia="Arial" w:hAnsi="Arial" w:cs="Arial"/>
              </w:rPr>
              <w:t>All Other</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($27,083)</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jc w:val="right"/>
              <w:rPr>
                <w:rFonts w:ascii="Arial" w:eastAsia="Arial" w:hAnsi="Arial" w:cs="Arial"/>
              </w:rPr>
            </w:pPr>
            <w:r>
              <w:rPr>
                <w:rFonts w:ascii="Arial" w:eastAsia="Arial" w:hAnsi="Arial" w:cs="Arial"/>
              </w:rPr>
              <w:t>__________</w:t>
            </w:r>
          </w:p>
        </w:tc>
        <w:tc>
          <w:tcPr>
            <w:tcW w:w="1469" w:type="dxa"/>
          </w:tcPr>
          <w:p w:rsidR="00C84D89" w:rsidP="005C2CF3">
            <w:pPr>
              <w:jc w:val="right"/>
              <w:rPr>
                <w:rFonts w:ascii="Arial" w:eastAsia="Arial" w:hAnsi="Arial" w:cs="Arial"/>
              </w:rPr>
            </w:pPr>
            <w:r>
              <w:rPr>
                <w:rFonts w:ascii="Arial" w:eastAsia="Arial" w:hAnsi="Arial" w:cs="Arial"/>
              </w:rPr>
              <w:t>__________</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OTHER SPECIAL REVENUE FUNDS TOTAL</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$0</w:t>
            </w:r>
          </w:p>
        </w:tc>
      </w:tr>
    </w:tbl>
    <w:p w:rsidR="00C84D89" w:rsidP="00C84D89">
      <w:pPr>
        <w:pStyle w:val="BPSParagraphLeftAlign"/>
        <w:suppressAutoHyphens/>
        <w:ind w:left="360"/>
        <w:rPr>
          <w:rFonts w:ascii="Arial" w:eastAsia="Arial" w:hAnsi="Arial" w:cs="Arial"/>
        </w:rPr>
      </w:pPr>
      <w:r>
        <w:rPr>
          <w:rFonts w:ascii="Arial" w:eastAsia="Arial" w:hAnsi="Arial" w:cs="Arial"/>
          <w:b/>
        </w:rPr>
        <w:t>Animal Welfare Fund 0946</w:t>
      </w:r>
    </w:p>
    <w:p w:rsidR="00C84D89" w:rsidP="00C84D89">
      <w:pPr>
        <w:ind w:left="360"/>
        <w:rPr>
          <w:rFonts w:ascii="Arial" w:eastAsia="Arial" w:hAnsi="Arial" w:cs="Arial"/>
        </w:rPr>
      </w:pPr>
      <w:r>
        <w:rPr>
          <w:rFonts w:ascii="Arial" w:eastAsia="Arial" w:hAnsi="Arial" w:cs="Arial"/>
        </w:rPr>
        <w:t>Initiative: Allocation for Personal Services is decreased in the Companion Animal Sterilization Fund and offset by an increase in All Other allocation to allow a 36-month contract with an outside entity to administer the Companion Animal Sterilization Fund.</w:t>
      </w:r>
    </w:p>
    <w:tbl>
      <w:tblPr>
        <w:tblStyle w:val="BPSTable"/>
        <w:tblW w:w="0" w:type="auto"/>
        <w:tblInd w:w="360" w:type="dxa"/>
        <w:tblCellMar>
          <w:left w:w="0" w:type="dxa"/>
          <w:right w:w="0" w:type="dxa"/>
        </w:tblCellMar>
        <w:tblLook w:val="04A0"/>
      </w:tblPr>
      <w:tblGrid>
        <w:gridCol w:w="5009"/>
        <w:gridCol w:w="1463"/>
        <w:gridCol w:w="1463"/>
      </w:tblGrid>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b/>
              </w:rPr>
              <w:t>OTHER SPECIAL REVENUE FUNDS</w:t>
            </w:r>
          </w:p>
        </w:tc>
        <w:tc>
          <w:tcPr>
            <w:tcW w:w="1469" w:type="dxa"/>
          </w:tcPr>
          <w:p w:rsidR="00C84D89" w:rsidP="005C2CF3">
            <w:pPr>
              <w:jc w:val="right"/>
              <w:rPr>
                <w:rFonts w:ascii="Arial" w:eastAsia="Arial" w:hAnsi="Arial" w:cs="Arial"/>
              </w:rPr>
            </w:pPr>
            <w:r>
              <w:rPr>
                <w:rFonts w:ascii="Arial" w:eastAsia="Arial" w:hAnsi="Arial" w:cs="Arial"/>
                <w:b/>
              </w:rPr>
              <w:t>2021-22</w:t>
            </w:r>
          </w:p>
        </w:tc>
        <w:tc>
          <w:tcPr>
            <w:tcW w:w="1469" w:type="dxa"/>
          </w:tcPr>
          <w:p w:rsidR="00C84D89" w:rsidP="005C2CF3">
            <w:pPr>
              <w:jc w:val="right"/>
              <w:rPr>
                <w:rFonts w:ascii="Arial" w:eastAsia="Arial" w:hAnsi="Arial" w:cs="Arial"/>
              </w:rPr>
            </w:pPr>
            <w:r>
              <w:rPr>
                <w:rFonts w:ascii="Arial" w:eastAsia="Arial" w:hAnsi="Arial" w:cs="Arial"/>
                <w:b/>
              </w:rPr>
              <w:t>2022-23</w:t>
            </w:r>
          </w:p>
        </w:tc>
      </w:tr>
      <w:tr w:rsidTr="005C2CF3">
        <w:tblPrEx>
          <w:tblW w:w="0" w:type="auto"/>
          <w:tblInd w:w="360" w:type="dxa"/>
          <w:tblCellMar>
            <w:left w:w="0" w:type="dxa"/>
            <w:right w:w="0" w:type="dxa"/>
          </w:tblCellMar>
          <w:tblLook w:val="04A0"/>
        </w:tblPrEx>
        <w:tc>
          <w:tcPr>
            <w:tcW w:w="5069" w:type="dxa"/>
          </w:tcPr>
          <w:p w:rsidR="00C84D89" w:rsidP="005C2CF3">
            <w:pPr>
              <w:ind w:left="180"/>
              <w:rPr>
                <w:rFonts w:ascii="Arial" w:eastAsia="Arial" w:hAnsi="Arial" w:cs="Arial"/>
              </w:rPr>
            </w:pPr>
            <w:r>
              <w:rPr>
                <w:rFonts w:ascii="Arial" w:eastAsia="Arial" w:hAnsi="Arial" w:cs="Arial"/>
              </w:rPr>
              <w:t>Personal Services</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($27,083)</w:t>
            </w:r>
          </w:p>
        </w:tc>
      </w:tr>
      <w:tr w:rsidTr="005C2CF3">
        <w:tblPrEx>
          <w:tblW w:w="0" w:type="auto"/>
          <w:tblInd w:w="360" w:type="dxa"/>
          <w:tblCellMar>
            <w:left w:w="0" w:type="dxa"/>
            <w:right w:w="0" w:type="dxa"/>
          </w:tblCellMar>
          <w:tblLook w:val="04A0"/>
        </w:tblPrEx>
        <w:tc>
          <w:tcPr>
            <w:tcW w:w="5069" w:type="dxa"/>
          </w:tcPr>
          <w:p w:rsidR="00C84D89" w:rsidP="005C2CF3">
            <w:pPr>
              <w:ind w:left="180"/>
              <w:rPr>
                <w:rFonts w:ascii="Arial" w:eastAsia="Arial" w:hAnsi="Arial" w:cs="Arial"/>
              </w:rPr>
            </w:pPr>
            <w:r>
              <w:rPr>
                <w:rFonts w:ascii="Arial" w:eastAsia="Arial" w:hAnsi="Arial" w:cs="Arial"/>
              </w:rPr>
              <w:t>All Other</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$27,083</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jc w:val="right"/>
              <w:rPr>
                <w:rFonts w:ascii="Arial" w:eastAsia="Arial" w:hAnsi="Arial" w:cs="Arial"/>
              </w:rPr>
            </w:pPr>
            <w:r>
              <w:rPr>
                <w:rFonts w:ascii="Arial" w:eastAsia="Arial" w:hAnsi="Arial" w:cs="Arial"/>
              </w:rPr>
              <w:t>__________</w:t>
            </w:r>
          </w:p>
        </w:tc>
        <w:tc>
          <w:tcPr>
            <w:tcW w:w="1469" w:type="dxa"/>
          </w:tcPr>
          <w:p w:rsidR="00C84D89" w:rsidP="005C2CF3">
            <w:pPr>
              <w:jc w:val="right"/>
              <w:rPr>
                <w:rFonts w:ascii="Arial" w:eastAsia="Arial" w:hAnsi="Arial" w:cs="Arial"/>
              </w:rPr>
            </w:pPr>
            <w:r>
              <w:rPr>
                <w:rFonts w:ascii="Arial" w:eastAsia="Arial" w:hAnsi="Arial" w:cs="Arial"/>
              </w:rPr>
              <w:t>__________</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OTHER SPECIAL REVENUE FUNDS TOTAL</w:t>
            </w:r>
          </w:p>
        </w:tc>
        <w:tc>
          <w:tcPr>
            <w:tcW w:w="1469" w:type="dxa"/>
          </w:tcPr>
          <w:p w:rsidR="00C84D89" w:rsidP="005C2CF3">
            <w:pPr>
              <w:jc w:val="right"/>
              <w:rPr>
                <w:rFonts w:ascii="Arial" w:eastAsia="Arial" w:hAnsi="Arial" w:cs="Arial"/>
              </w:rPr>
            </w:pPr>
            <w:r>
              <w:rPr>
                <w:rFonts w:ascii="Arial" w:eastAsia="Arial" w:hAnsi="Arial" w:cs="Arial"/>
              </w:rPr>
              <w:t>$0</w:t>
            </w:r>
          </w:p>
        </w:tc>
        <w:tc>
          <w:tcPr>
            <w:tcW w:w="1469" w:type="dxa"/>
          </w:tcPr>
          <w:p w:rsidR="00C84D89" w:rsidP="005C2CF3">
            <w:pPr>
              <w:jc w:val="right"/>
              <w:rPr>
                <w:rFonts w:ascii="Arial" w:eastAsia="Arial" w:hAnsi="Arial" w:cs="Arial"/>
              </w:rPr>
            </w:pPr>
            <w:r>
              <w:rPr>
                <w:rFonts w:ascii="Arial" w:eastAsia="Arial" w:hAnsi="Arial" w:cs="Arial"/>
              </w:rPr>
              <w:t>$0</w:t>
            </w:r>
          </w:p>
        </w:tc>
      </w:tr>
    </w:tbl>
    <w:p w:rsidR="00C84D89" w:rsidP="00C84D8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b/>
              </w:rPr>
              <w:t>AGRICULTURE, CONSERVATION AND FORESTRY, DEPARTMENT OF</w:t>
            </w:r>
          </w:p>
        </w:tc>
        <w:tc>
          <w:tcPr>
            <w:tcW w:w="14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rPr>
                <w:rFonts w:ascii="Arial" w:eastAsia="Arial" w:hAnsi="Arial" w:cs="Arial"/>
              </w:rPr>
            </w:pPr>
            <w:r>
              <w:rPr>
                <w:rFonts w:ascii="Arial" w:eastAsia="Arial" w:hAnsi="Arial" w:cs="Arial"/>
              </w:rPr>
              <w:t xml:space="preserve"> </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b/>
              </w:rPr>
              <w:t>DEPARTMENT TOTALS</w:t>
            </w:r>
          </w:p>
        </w:tc>
        <w:tc>
          <w:tcPr>
            <w:tcW w:w="1469" w:type="dxa"/>
          </w:tcPr>
          <w:p w:rsidR="00C84D89" w:rsidP="005C2CF3">
            <w:pPr>
              <w:jc w:val="right"/>
              <w:rPr>
                <w:rFonts w:ascii="Arial" w:eastAsia="Arial" w:hAnsi="Arial" w:cs="Arial"/>
              </w:rPr>
            </w:pPr>
            <w:r>
              <w:rPr>
                <w:rFonts w:ascii="Arial" w:eastAsia="Arial" w:hAnsi="Arial" w:cs="Arial"/>
                <w:b/>
              </w:rPr>
              <w:t>2021-22</w:t>
            </w:r>
          </w:p>
        </w:tc>
        <w:tc>
          <w:tcPr>
            <w:tcW w:w="1469" w:type="dxa"/>
          </w:tcPr>
          <w:p w:rsidR="00C84D89" w:rsidP="005C2CF3">
            <w:pPr>
              <w:jc w:val="right"/>
              <w:rPr>
                <w:rFonts w:ascii="Arial" w:eastAsia="Arial" w:hAnsi="Arial" w:cs="Arial"/>
              </w:rPr>
            </w:pPr>
            <w:r>
              <w:rPr>
                <w:rFonts w:ascii="Arial" w:eastAsia="Arial" w:hAnsi="Arial" w:cs="Arial"/>
                <w:b/>
              </w:rPr>
              <w:t>2022-23</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rPr>
                <w:rFonts w:ascii="Arial" w:eastAsia="Arial" w:hAnsi="Arial" w:cs="Arial"/>
              </w:rPr>
            </w:pPr>
            <w:r>
              <w:rPr>
                <w:rFonts w:ascii="Arial" w:eastAsia="Arial" w:hAnsi="Arial" w:cs="Arial"/>
              </w:rPr>
              <w:t xml:space="preserve"> </w:t>
            </w:r>
          </w:p>
        </w:tc>
      </w:tr>
      <w:tr w:rsidTr="005C2CF3">
        <w:tblPrEx>
          <w:tblW w:w="0" w:type="auto"/>
          <w:tblInd w:w="360" w:type="dxa"/>
          <w:tblCellMar>
            <w:left w:w="0" w:type="dxa"/>
            <w:right w:w="0" w:type="dxa"/>
          </w:tblCellMar>
          <w:tblLook w:val="04A0"/>
        </w:tblPrEx>
        <w:tc>
          <w:tcPr>
            <w:tcW w:w="5069" w:type="dxa"/>
          </w:tcPr>
          <w:p w:rsidR="00C84D89" w:rsidP="005C2CF3">
            <w:pPr>
              <w:ind w:left="180"/>
              <w:rPr>
                <w:rFonts w:ascii="Arial" w:eastAsia="Arial" w:hAnsi="Arial" w:cs="Arial"/>
              </w:rPr>
            </w:pPr>
            <w:r>
              <w:rPr>
                <w:rFonts w:ascii="Arial" w:eastAsia="Arial" w:hAnsi="Arial" w:cs="Arial"/>
                <w:b/>
              </w:rPr>
              <w:t>OTHER SPECIAL REVENUE FUNDS</w:t>
            </w:r>
          </w:p>
        </w:tc>
        <w:tc>
          <w:tcPr>
            <w:tcW w:w="1469" w:type="dxa"/>
          </w:tcPr>
          <w:p w:rsidR="00C84D89" w:rsidP="005C2CF3">
            <w:pPr>
              <w:jc w:val="right"/>
              <w:rPr>
                <w:rFonts w:ascii="Arial" w:eastAsia="Arial" w:hAnsi="Arial" w:cs="Arial"/>
              </w:rPr>
            </w:pPr>
            <w:r>
              <w:rPr>
                <w:rFonts w:ascii="Arial" w:eastAsia="Arial" w:hAnsi="Arial" w:cs="Arial"/>
                <w:b/>
              </w:rPr>
              <w:t>$0</w:t>
            </w:r>
          </w:p>
        </w:tc>
        <w:tc>
          <w:tcPr>
            <w:tcW w:w="1469" w:type="dxa"/>
          </w:tcPr>
          <w:p w:rsidR="00C84D89" w:rsidP="005C2CF3">
            <w:pPr>
              <w:jc w:val="right"/>
              <w:rPr>
                <w:rFonts w:ascii="Arial" w:eastAsia="Arial" w:hAnsi="Arial" w:cs="Arial"/>
              </w:rPr>
            </w:pPr>
            <w:r>
              <w:rPr>
                <w:rFonts w:ascii="Arial" w:eastAsia="Arial" w:hAnsi="Arial" w:cs="Arial"/>
                <w:b/>
              </w:rPr>
              <w:t>$0</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rPr>
              <w:t xml:space="preserve"> </w:t>
            </w:r>
          </w:p>
        </w:tc>
        <w:tc>
          <w:tcPr>
            <w:tcW w:w="1469" w:type="dxa"/>
          </w:tcPr>
          <w:p w:rsidR="00C84D89" w:rsidP="005C2CF3">
            <w:pPr>
              <w:jc w:val="right"/>
              <w:rPr>
                <w:rFonts w:ascii="Arial" w:eastAsia="Arial" w:hAnsi="Arial" w:cs="Arial"/>
              </w:rPr>
            </w:pPr>
            <w:r>
              <w:rPr>
                <w:rFonts w:ascii="Arial" w:eastAsia="Arial" w:hAnsi="Arial" w:cs="Arial"/>
              </w:rPr>
              <w:t>__________</w:t>
            </w:r>
          </w:p>
        </w:tc>
        <w:tc>
          <w:tcPr>
            <w:tcW w:w="1469" w:type="dxa"/>
          </w:tcPr>
          <w:p w:rsidR="00C84D89" w:rsidP="005C2CF3">
            <w:pPr>
              <w:jc w:val="right"/>
              <w:rPr>
                <w:rFonts w:ascii="Arial" w:eastAsia="Arial" w:hAnsi="Arial" w:cs="Arial"/>
              </w:rPr>
            </w:pPr>
            <w:r>
              <w:rPr>
                <w:rFonts w:ascii="Arial" w:eastAsia="Arial" w:hAnsi="Arial" w:cs="Arial"/>
              </w:rPr>
              <w:t>__________</w:t>
            </w:r>
          </w:p>
        </w:tc>
      </w:tr>
      <w:tr w:rsidTr="005C2CF3">
        <w:tblPrEx>
          <w:tblW w:w="0" w:type="auto"/>
          <w:tblInd w:w="360" w:type="dxa"/>
          <w:tblCellMar>
            <w:left w:w="0" w:type="dxa"/>
            <w:right w:w="0" w:type="dxa"/>
          </w:tblCellMar>
          <w:tblLook w:val="04A0"/>
        </w:tblPrEx>
        <w:tc>
          <w:tcPr>
            <w:tcW w:w="5069" w:type="dxa"/>
          </w:tcPr>
          <w:p w:rsidR="00C84D89" w:rsidP="005C2CF3">
            <w:pPr>
              <w:rPr>
                <w:rFonts w:ascii="Arial" w:eastAsia="Arial" w:hAnsi="Arial" w:cs="Arial"/>
              </w:rPr>
            </w:pPr>
            <w:r>
              <w:rPr>
                <w:rFonts w:ascii="Arial" w:eastAsia="Arial" w:hAnsi="Arial" w:cs="Arial"/>
                <w:b/>
              </w:rPr>
              <w:t>DEPARTMENT TOTAL - ALL FUNDS</w:t>
            </w:r>
          </w:p>
        </w:tc>
        <w:tc>
          <w:tcPr>
            <w:tcW w:w="1469" w:type="dxa"/>
          </w:tcPr>
          <w:p w:rsidR="00C84D89" w:rsidP="005C2CF3">
            <w:pPr>
              <w:jc w:val="right"/>
              <w:rPr>
                <w:rFonts w:ascii="Arial" w:eastAsia="Arial" w:hAnsi="Arial" w:cs="Arial"/>
              </w:rPr>
            </w:pPr>
            <w:r>
              <w:rPr>
                <w:rFonts w:ascii="Arial" w:eastAsia="Arial" w:hAnsi="Arial" w:cs="Arial"/>
                <w:b/>
              </w:rPr>
              <w:t>$0</w:t>
            </w:r>
          </w:p>
        </w:tc>
        <w:tc>
          <w:tcPr>
            <w:tcW w:w="1469" w:type="dxa"/>
          </w:tcPr>
          <w:p w:rsidR="00C84D89" w:rsidP="005C2CF3">
            <w:pPr>
              <w:jc w:val="right"/>
              <w:rPr>
                <w:rFonts w:ascii="Arial" w:eastAsia="Arial" w:hAnsi="Arial" w:cs="Arial"/>
              </w:rPr>
            </w:pPr>
            <w:r>
              <w:rPr>
                <w:rFonts w:ascii="Arial" w:eastAsia="Arial" w:hAnsi="Arial" w:cs="Arial"/>
                <w:b/>
              </w:rPr>
              <w:t>$0</w:t>
            </w:r>
          </w:p>
        </w:tc>
      </w:tr>
      <w:bookmarkEnd w:id="2"/>
      <w:bookmarkEnd w:id="5"/>
      <w:bookmarkEnd w:id="6"/>
      <w:bookmarkEnd w:id="10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LR2247,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Requiring a Contract for the Administration of the Department of Agriculture, Conservation and Forestry's Low-cost Spaying and Neutering Program</w:t>
    </w:r>
  </w:p>
  <w:p>
    <w:pPr>
      <w:suppressLineNumbers/>
      <w:spacing w:before="0" w:after="0"/>
      <w:jc w:val="center"/>
      <w:rPr>
        <w:rFonts w:ascii="Arial" w:eastAsia="Arial" w:hAnsi="Arial" w:cs="Arial"/>
      </w:rPr>
    </w:pPr>
    <w:r>
      <w:rPr>
        <w:rFonts w:ascii="Arial" w:eastAsia="Arial" w:hAnsi="Arial" w:cs="Arial"/>
        <w:sz w:val="22"/>
      </w:rPr>
      <w:t>L.D. 1828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7F60"/>
    <w:rsid w:val="005500BF"/>
    <w:rsid w:val="005568B1"/>
    <w:rsid w:val="00564135"/>
    <w:rsid w:val="00574B75"/>
    <w:rsid w:val="005C2CF3"/>
    <w:rsid w:val="00610E2A"/>
    <w:rsid w:val="00641982"/>
    <w:rsid w:val="006714D5"/>
    <w:rsid w:val="00695EDF"/>
    <w:rsid w:val="006D40C3"/>
    <w:rsid w:val="007D72C8"/>
    <w:rsid w:val="007F3B1E"/>
    <w:rsid w:val="00801F19"/>
    <w:rsid w:val="00806421"/>
    <w:rsid w:val="008A5943"/>
    <w:rsid w:val="0092322A"/>
    <w:rsid w:val="0093123D"/>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4D8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