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Maine Public Employees Retirement System To Convene a Working Group To Investigate Public Pension Options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366 - L.D. 1105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Maine Public Employees Retirement System To Convene a Working Group To Investigate Public Pension Options</w:t>
      </w:r>
    </w:p>
    <w:p w:rsidR="00000000" w:rsidP="005A761F">
      <w:pPr>
        <w:ind w:left="360" w:firstLine="360"/>
        <w:rPr>
          <w:rFonts w:ascii="Arial" w:eastAsia="Arial" w:hAnsi="Arial" w:cs="Arial"/>
        </w:rPr>
      </w:pPr>
      <w:bookmarkStart w:id="0" w:name="_BILL_SECTION_UNALLOCATED__8e215c8f_4781"/>
      <w:bookmarkStart w:id="1" w:name="_PAR__1_e8ba0b80_b4ff_49a2_8d30_5185bdd6"/>
      <w:bookmarkStart w:id="2" w:name="_DOC_BODY_CONTENT__b4e9433e_0d26_463b_a4"/>
      <w:bookmarkStart w:id="3" w:name="_DOC_BODY_CONTAINER__b3a33b10_17d3_4bfc_"/>
      <w:r>
        <w:rPr>
          <w:rFonts w:ascii="Arial" w:eastAsia="Arial" w:hAnsi="Arial" w:cs="Arial"/>
          <w:b/>
          <w:sz w:val="24"/>
        </w:rPr>
        <w:t xml:space="preserve">Sec. </w:t>
      </w:r>
      <w:bookmarkStart w:id="4" w:name="_BILL_SECTION_NUMBER__185f2a21_be79_4169"/>
      <w:r>
        <w:rPr>
          <w:rFonts w:ascii="Arial" w:eastAsia="Arial" w:hAnsi="Arial" w:cs="Arial"/>
          <w:b/>
          <w:sz w:val="24"/>
        </w:rPr>
        <w:t>1</w:t>
      </w:r>
      <w:bookmarkEnd w:id="4"/>
      <w:r w:rsidRPr="00B13F7D">
        <w:rPr>
          <w:rFonts w:ascii="Arial" w:eastAsia="Arial" w:hAnsi="Arial" w:cs="Arial"/>
          <w:b/>
          <w:sz w:val="24"/>
          <w:szCs w:val="24"/>
        </w:rPr>
        <w:t>.</w:t>
      </w:r>
      <w:r w:rsidRPr="00B13F7D">
        <w:rPr>
          <w:rFonts w:ascii="Arial" w:eastAsia="Arial" w:hAnsi="Arial" w:cs="Arial"/>
          <w:sz w:val="24"/>
          <w:szCs w:val="24"/>
        </w:rPr>
        <w:t xml:space="preserve">  </w:t>
      </w:r>
      <w:r w:rsidRPr="00B13F7D">
        <w:rPr>
          <w:rFonts w:ascii="Arial" w:eastAsia="Arial" w:hAnsi="Arial" w:cs="Arial"/>
          <w:b/>
          <w:sz w:val="24"/>
          <w:szCs w:val="24"/>
        </w:rPr>
        <w:t xml:space="preserve">Maine Public Employees Retirement System to convene working group.  Resolved: </w:t>
      </w:r>
      <w:r>
        <w:rPr>
          <w:rFonts w:ascii="Arial" w:eastAsia="Arial" w:hAnsi="Arial" w:cs="Arial"/>
          <w:b/>
        </w:rPr>
        <w:t xml:space="preserve"> </w:t>
      </w:r>
      <w:r>
        <w:rPr>
          <w:rFonts w:ascii="Arial" w:eastAsia="Arial" w:hAnsi="Arial" w:cs="Arial"/>
        </w:rPr>
        <w:t>That the Maine Public Employees Retirement System shall convene a working group of representatives of public employers, including the State and school administrative units, and public employees, including the Maine Service Employees Association and the Maine Education Association, to work together to develop new designs for public employee pensions that are based on social security and have comparable benefits to the current defined benefit plan.  The working group shall build on work completed by the working group that was convened pursuant to Public Law 2011, chapter 380, Part U to refine and further develop options.  The Maine Public Employees Retirement System shall submit to the Legislature no later than December 1, 2021 a report containing options for public pensions developed by the working group and proposed plans and timelines for implementation.</w:t>
      </w:r>
      <w:bookmarkEnd w:id="0"/>
      <w:bookmarkEnd w:id="1"/>
      <w:bookmarkEnd w:id="2"/>
      <w:bookmarkEnd w:id="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LR0687,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Maine Public Employees Retirement System To Convene a Working Group To Investigate Public Pension Options</w:t>
    </w:r>
  </w:p>
  <w:p>
    <w:pPr>
      <w:suppressLineNumbers/>
      <w:spacing w:before="0" w:after="0"/>
      <w:jc w:val="center"/>
      <w:rPr>
        <w:rFonts w:ascii="Arial" w:eastAsia="Arial" w:hAnsi="Arial" w:cs="Arial"/>
      </w:rPr>
    </w:pPr>
    <w:r>
      <w:rPr>
        <w:rFonts w:ascii="Arial" w:eastAsia="Arial" w:hAnsi="Arial" w:cs="Arial"/>
        <w:sz w:val="22"/>
      </w:rPr>
      <w:t>L.D. 1105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A761F"/>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13F7D"/>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