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Provisions of the Maine Good Samaritan Law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361 - L.D. 864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Clarify Provisions of the Maine Good Samaritan Law</w:t>
      </w:r>
    </w:p>
    <w:p w:rsidR="000F247A" w:rsidP="000F247A">
      <w:pPr>
        <w:ind w:left="360"/>
        <w:rPr>
          <w:rFonts w:ascii="Arial" w:eastAsia="Arial" w:hAnsi="Arial" w:cs="Arial"/>
        </w:rPr>
      </w:pPr>
      <w:bookmarkStart w:id="0" w:name="_ENACTING_CLAUSE__c8f9773b_0678_40c1_a39"/>
      <w:bookmarkStart w:id="1" w:name="_PAR__1_098dc4da_4298_4315_837c_9c60f4da"/>
      <w:bookmarkStart w:id="2" w:name="_DOC_BODY_CONTAINER__f78f36c6_556e_45c5_"/>
      <w:r>
        <w:rPr>
          <w:rFonts w:ascii="Arial" w:eastAsia="Arial" w:hAnsi="Arial" w:cs="Arial"/>
          <w:b/>
        </w:rPr>
        <w:t>Be it enacted by the People of the State of Maine as follows:</w:t>
      </w:r>
    </w:p>
    <w:p w:rsidR="000F247A" w:rsidP="000F247A">
      <w:pPr>
        <w:ind w:left="360" w:firstLine="360"/>
        <w:rPr>
          <w:rFonts w:ascii="Arial" w:eastAsia="Arial" w:hAnsi="Arial" w:cs="Arial"/>
        </w:rPr>
      </w:pPr>
      <w:bookmarkStart w:id="3" w:name="_BILL_SECTION_HEADER__a5a90577_8d5e_4f56"/>
      <w:bookmarkStart w:id="4" w:name="_BILL_SECTION__6d8f1937_b3bf_4d88_bf40_f"/>
      <w:bookmarkStart w:id="5" w:name="_INSTRUCTION__8d61fefe_84dc_4050_92e7_a9"/>
      <w:bookmarkStart w:id="6" w:name="_DOC_BODY_CONTENT__be97ac08_0147_4fbd_94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0020151b_b59d_4e4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17-A MRSA §1111-B, sub-§1, ¶A,</w:t>
      </w:r>
      <w:r>
        <w:rPr>
          <w:rFonts w:ascii="Arial" w:eastAsia="Arial" w:hAnsi="Arial" w:cs="Arial"/>
        </w:rPr>
        <w:t xml:space="preserve"> as enacted by PL 2021, c. 724, §1, is amended by amending subparagraph (11) to read:</w:t>
      </w:r>
    </w:p>
    <w:p w:rsidR="00000000" w:rsidP="000F247A">
      <w:pPr>
        <w:ind w:left="1080"/>
        <w:rPr>
          <w:rFonts w:ascii="Arial" w:eastAsia="Arial" w:hAnsi="Arial" w:cs="Arial"/>
        </w:rPr>
      </w:pPr>
      <w:bookmarkStart w:id="8" w:name="_STATUTE_SP__e28e4622_fe74_4e34_b792_039"/>
      <w:bookmarkEnd w:id="3"/>
      <w:r>
        <w:rPr>
          <w:rFonts w:ascii="Arial" w:eastAsia="Arial" w:hAnsi="Arial" w:cs="Arial"/>
        </w:rPr>
        <w:t>(</w:t>
      </w:r>
      <w:bookmarkStart w:id="9" w:name="_STATUTE_NUMBER__ea76909b_f331_4e5b_b48a"/>
      <w:r>
        <w:rPr>
          <w:rFonts w:ascii="Arial" w:eastAsia="Arial" w:hAnsi="Arial" w:cs="Arial"/>
        </w:rPr>
        <w:t>11</w:t>
      </w:r>
      <w:bookmarkEnd w:id="9"/>
      <w:r>
        <w:rPr>
          <w:rFonts w:ascii="Arial" w:eastAsia="Arial" w:hAnsi="Arial" w:cs="Arial"/>
        </w:rPr>
        <w:t xml:space="preserve">)  </w:t>
      </w:r>
      <w:bookmarkStart w:id="10" w:name="_STATUTE_CONTENT__24bf61bf_a1d1_4705_88e"/>
      <w:r>
        <w:rPr>
          <w:rFonts w:ascii="Arial" w:eastAsia="Arial" w:hAnsi="Arial" w:cs="Arial"/>
        </w:rPr>
        <w:t xml:space="preserve">Endangering the welfare of a child as described in </w:t>
      </w:r>
      <w:bookmarkStart w:id="11" w:name="_CROSS_REFERENCE__8e9130bf_25dd_4fbf_8e6"/>
      <w:r>
        <w:rPr>
          <w:rFonts w:ascii="Arial" w:eastAsia="Arial" w:hAnsi="Arial" w:cs="Arial"/>
        </w:rPr>
        <w:t>section 554</w:t>
      </w:r>
      <w:bookmarkStart w:id="12" w:name="_REV__0fae171f_ffe4_43b6_849b_fe6c6edfec"/>
      <w:bookmarkStart w:id="13" w:name="_PROCESSED_CHANGE__e8639b7c_f57e_4cec_b1"/>
      <w:bookmarkStart w:id="14" w:name="_PROCESSED_CHANGE__8a3dae77_8e0b_4986_b5"/>
      <w:r>
        <w:rPr>
          <w:rFonts w:ascii="Arial" w:eastAsia="Arial" w:hAnsi="Arial" w:cs="Arial"/>
          <w:strike/>
        </w:rPr>
        <w:t>, subsection 1, paragraph A</w:t>
      </w:r>
      <w:bookmarkEnd w:id="11"/>
      <w:bookmarkEnd w:id="12"/>
      <w:bookmarkEnd w:id="13"/>
      <w:bookmarkEnd w:id="14"/>
      <w:r>
        <w:rPr>
          <w:rFonts w:ascii="Arial" w:eastAsia="Arial" w:hAnsi="Arial" w:cs="Arial"/>
        </w:rPr>
        <w:t>;</w:t>
      </w:r>
      <w:bookmarkEnd w:id="10"/>
      <w:bookmarkEnd w:id="2"/>
      <w:bookmarkEnd w:id="4"/>
      <w:bookmarkEnd w:id="5"/>
      <w:bookmarkEnd w:id="6"/>
      <w:bookmarkEnd w:id="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LR2098,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Provisions of the Maine Good Samaritan Law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864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F247A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