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a State Employee To Use a Federal Military Health Insurance Program and Reenroll upon Retirement in the State's Group Health Plan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326 - L.D. 1036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a State Employee To Use a Federal Military Health Insurance Program and Reenroll upon Retirement in the State's Group Health Plan</w:t>
      </w:r>
    </w:p>
    <w:p w:rsidR="00FB6E94" w:rsidP="00FB6E94">
      <w:pPr>
        <w:ind w:left="360"/>
        <w:rPr>
          <w:rFonts w:ascii="Arial" w:eastAsia="Arial" w:hAnsi="Arial" w:cs="Arial"/>
        </w:rPr>
      </w:pPr>
      <w:bookmarkStart w:id="0" w:name="_ENACTING_CLAUSE__82de791f_6824_42a4_ba6"/>
      <w:bookmarkStart w:id="1" w:name="_PAR__1_26e04dba_07da_4f5c_ad1a_8f3c49c6"/>
      <w:bookmarkStart w:id="2" w:name="_DOC_BODY_CONTAINER__dd8e51ce_a28e_4cf8_"/>
      <w:r>
        <w:rPr>
          <w:rFonts w:ascii="Arial" w:eastAsia="Arial" w:hAnsi="Arial" w:cs="Arial"/>
          <w:b/>
        </w:rPr>
        <w:t>Be it enacted by the People of the State of Maine as follows:</w:t>
      </w:r>
    </w:p>
    <w:p w:rsidR="00FB6E94" w:rsidP="00FB6E94">
      <w:pPr>
        <w:ind w:left="360" w:firstLine="360"/>
        <w:rPr>
          <w:rFonts w:ascii="Arial" w:eastAsia="Arial" w:hAnsi="Arial" w:cs="Arial"/>
        </w:rPr>
      </w:pPr>
      <w:bookmarkStart w:id="3" w:name="_BILL_SECTION_HEADER__53d4398c_82bd_4049"/>
      <w:bookmarkStart w:id="4" w:name="_PAR__2_2bfce23f_ab4b_4493_a40c_511475df"/>
      <w:bookmarkStart w:id="5" w:name="_BILL_SECTION__ec26030d_2816_4b38_a76f_8"/>
      <w:bookmarkStart w:id="6" w:name="_DOC_BODY_CONTENT__be2d36de_aeef_4cd0_9c"/>
      <w:bookmarkEnd w:id="0"/>
      <w:bookmarkEnd w:id="1"/>
      <w:r>
        <w:rPr>
          <w:rFonts w:ascii="Arial" w:eastAsia="Arial" w:hAnsi="Arial" w:cs="Arial"/>
          <w:b/>
          <w:sz w:val="24"/>
        </w:rPr>
        <w:t xml:space="preserve">Sec. </w:t>
      </w:r>
      <w:bookmarkStart w:id="7" w:name="_BILL_SECTION_NUMBER__76668be3_4702_464d"/>
      <w:r>
        <w:rPr>
          <w:rFonts w:ascii="Arial" w:eastAsia="Arial" w:hAnsi="Arial" w:cs="Arial"/>
          <w:b/>
          <w:sz w:val="24"/>
        </w:rPr>
        <w:t>1</w:t>
      </w:r>
      <w:bookmarkEnd w:id="7"/>
      <w:r>
        <w:rPr>
          <w:rFonts w:ascii="Arial" w:eastAsia="Arial" w:hAnsi="Arial" w:cs="Arial"/>
          <w:b/>
          <w:sz w:val="24"/>
        </w:rPr>
        <w:t>.  5 MRSA §285, sub-§1, ¶G,</w:t>
      </w:r>
      <w:r>
        <w:rPr>
          <w:rFonts w:ascii="Arial" w:eastAsia="Arial" w:hAnsi="Arial" w:cs="Arial"/>
        </w:rPr>
        <w:t xml:space="preserve"> as amended by PL 2019, c. 669, §1, is further amended by amending subparagraph (2) to read:</w:t>
      </w:r>
    </w:p>
    <w:p w:rsidR="00FB6E94" w:rsidP="00FB6E94">
      <w:pPr>
        <w:ind w:left="1080"/>
        <w:rPr>
          <w:rFonts w:ascii="Arial" w:eastAsia="Arial" w:hAnsi="Arial" w:cs="Arial"/>
        </w:rPr>
      </w:pPr>
      <w:bookmarkStart w:id="8" w:name="_STATUTE_SP__9ae7dfc1_2860_4964_abd4_4ef"/>
      <w:bookmarkStart w:id="9" w:name="_PAR__3_6feb3e63_0360_4e6b_ab6e_d9c7efcd"/>
      <w:bookmarkEnd w:id="3"/>
      <w:bookmarkEnd w:id="4"/>
      <w:r>
        <w:rPr>
          <w:rFonts w:ascii="Arial" w:eastAsia="Arial" w:hAnsi="Arial" w:cs="Arial"/>
        </w:rPr>
        <w:t>(</w:t>
      </w:r>
      <w:bookmarkStart w:id="10" w:name="_STATUTE_NUMBER__c7860d41_3874_4452_b829"/>
      <w:r>
        <w:rPr>
          <w:rFonts w:ascii="Arial" w:eastAsia="Arial" w:hAnsi="Arial" w:cs="Arial"/>
        </w:rPr>
        <w:t>2</w:t>
      </w:r>
      <w:bookmarkEnd w:id="10"/>
      <w:r>
        <w:rPr>
          <w:rFonts w:ascii="Arial" w:eastAsia="Arial" w:hAnsi="Arial" w:cs="Arial"/>
        </w:rPr>
        <w:t xml:space="preserve">)  </w:t>
      </w:r>
      <w:bookmarkStart w:id="11" w:name="_STATUTE_CONTENT__ea6cb1bb_c7a4_486c_970"/>
      <w:r>
        <w:rPr>
          <w:rFonts w:ascii="Arial" w:eastAsia="Arial" w:hAnsi="Arial" w:cs="Arial"/>
        </w:rPr>
        <w:t xml:space="preserve">After April 26, 1968, retire and who on the date of their retirement are currently enrolled in this group health plan as employees </w:t>
      </w:r>
      <w:r>
        <w:rPr>
          <w:rFonts w:ascii="Arial" w:eastAsia="Arial" w:hAnsi="Arial" w:cs="Arial"/>
          <w:u w:val="single"/>
        </w:rPr>
        <w:t>unless the employee</w:t>
      </w:r>
      <w:r>
        <w:rPr>
          <w:rFonts w:ascii="Arial" w:eastAsia="Arial" w:hAnsi="Arial" w:cs="Arial"/>
          <w:u w:val="single"/>
        </w:rPr>
        <w:t>s</w:t>
      </w:r>
      <w:r>
        <w:rPr>
          <w:rFonts w:ascii="Arial" w:eastAsia="Arial" w:hAnsi="Arial" w:cs="Arial"/>
          <w:u w:val="single"/>
        </w:rPr>
        <w:t xml:space="preserve"> meet the requirements in subsection 3-</w:t>
      </w:r>
      <w:r>
        <w:rPr>
          <w:rFonts w:ascii="Arial" w:eastAsia="Arial" w:hAnsi="Arial" w:cs="Arial"/>
          <w:u w:val="single"/>
        </w:rPr>
        <w:t>E</w:t>
      </w:r>
      <w:r>
        <w:rPr>
          <w:rFonts w:ascii="Arial" w:eastAsia="Arial" w:hAnsi="Arial" w:cs="Arial"/>
        </w:rPr>
        <w:t>;</w:t>
      </w:r>
      <w:bookmarkEnd w:id="11"/>
    </w:p>
    <w:p w:rsidR="00FB6E94" w:rsidP="00FB6E94">
      <w:pPr>
        <w:ind w:left="360" w:firstLine="360"/>
        <w:rPr>
          <w:rFonts w:ascii="Arial" w:eastAsia="Arial" w:hAnsi="Arial" w:cs="Arial"/>
        </w:rPr>
      </w:pPr>
      <w:bookmarkStart w:id="12" w:name="_BILL_SECTION_HEADER__6e9df8c5_8042_4c3d"/>
      <w:bookmarkStart w:id="13" w:name="_PAR__4_956548bb_bafb_4f23_b00d_c3270df8"/>
      <w:bookmarkStart w:id="14" w:name="_BILL_SECTION__9a39e42f_9e2b_4ab2_8804_0"/>
      <w:bookmarkEnd w:id="5"/>
      <w:bookmarkEnd w:id="8"/>
      <w:bookmarkEnd w:id="9"/>
      <w:r>
        <w:rPr>
          <w:rFonts w:ascii="Arial" w:eastAsia="Arial" w:hAnsi="Arial" w:cs="Arial"/>
          <w:b/>
          <w:sz w:val="24"/>
        </w:rPr>
        <w:t xml:space="preserve">Sec. </w:t>
      </w:r>
      <w:bookmarkStart w:id="15" w:name="_BILL_SECTION_NUMBER__4d662f29_d876_4470"/>
      <w:r>
        <w:rPr>
          <w:rFonts w:ascii="Arial" w:eastAsia="Arial" w:hAnsi="Arial" w:cs="Arial"/>
          <w:b/>
          <w:sz w:val="24"/>
        </w:rPr>
        <w:t>2</w:t>
      </w:r>
      <w:bookmarkEnd w:id="15"/>
      <w:r>
        <w:rPr>
          <w:rFonts w:ascii="Arial" w:eastAsia="Arial" w:hAnsi="Arial" w:cs="Arial"/>
          <w:b/>
          <w:sz w:val="24"/>
        </w:rPr>
        <w:t>.  5 MRSA §285, sub-§1-A, ¶B,</w:t>
      </w:r>
      <w:r>
        <w:rPr>
          <w:rFonts w:ascii="Arial" w:eastAsia="Arial" w:hAnsi="Arial" w:cs="Arial"/>
        </w:rPr>
        <w:t xml:space="preserve"> as amended by PL 1997, c. 652, §2 and affected by §4, is further amended to read:</w:t>
      </w:r>
    </w:p>
    <w:p w:rsidR="00FB6E94" w:rsidP="00FB6E94">
      <w:pPr>
        <w:ind w:left="720"/>
        <w:rPr>
          <w:rFonts w:ascii="Arial" w:eastAsia="Arial" w:hAnsi="Arial" w:cs="Arial"/>
        </w:rPr>
      </w:pPr>
      <w:bookmarkStart w:id="16" w:name="_STATUTE_NUMBER__c22a30cd_4354_4193_b52b"/>
      <w:bookmarkStart w:id="17" w:name="_STATUTE_P__b95d2a90_b443_4315_a81f_8f9d"/>
      <w:bookmarkStart w:id="18" w:name="_PAR__5_78eab4f3_f868_4a00_9d92_b6aad9c5"/>
      <w:bookmarkEnd w:id="12"/>
      <w:bookmarkEnd w:id="13"/>
      <w:r>
        <w:rPr>
          <w:rFonts w:ascii="Arial" w:eastAsia="Arial" w:hAnsi="Arial" w:cs="Arial"/>
        </w:rPr>
        <w:t>B</w:t>
      </w:r>
      <w:bookmarkEnd w:id="16"/>
      <w:r>
        <w:rPr>
          <w:rFonts w:ascii="Arial" w:eastAsia="Arial" w:hAnsi="Arial" w:cs="Arial"/>
        </w:rPr>
        <w:t xml:space="preserve">.  </w:t>
      </w:r>
      <w:bookmarkStart w:id="19" w:name="_STATUTE_CONTENT__d7a78864_378c_4ff2_8d2"/>
      <w:r>
        <w:rPr>
          <w:rFonts w:ascii="Arial" w:eastAsia="Arial" w:hAnsi="Arial" w:cs="Arial"/>
        </w:rPr>
        <w:t xml:space="preserve">If retiring but not retiring on a disability retirement, have participated, as an employee, in the group health plan for at least one year immediately prior to retirement </w:t>
      </w:r>
      <w:r>
        <w:rPr>
          <w:rFonts w:ascii="Arial" w:eastAsia="Arial" w:hAnsi="Arial" w:cs="Arial"/>
          <w:u w:val="single"/>
        </w:rPr>
        <w:t>except as provided in subsection 3-</w:t>
      </w:r>
      <w:r>
        <w:rPr>
          <w:rFonts w:ascii="Arial" w:eastAsia="Arial" w:hAnsi="Arial" w:cs="Arial"/>
          <w:u w:val="single"/>
        </w:rPr>
        <w:t>E</w:t>
      </w:r>
      <w:r>
        <w:rPr>
          <w:rFonts w:ascii="Arial" w:eastAsia="Arial" w:hAnsi="Arial" w:cs="Arial"/>
        </w:rPr>
        <w:t>;</w:t>
      </w:r>
      <w:bookmarkEnd w:id="19"/>
    </w:p>
    <w:p w:rsidR="00FB6E94" w:rsidP="00FB6E94">
      <w:pPr>
        <w:ind w:left="360" w:firstLine="360"/>
        <w:rPr>
          <w:rFonts w:ascii="Arial" w:eastAsia="Arial" w:hAnsi="Arial" w:cs="Arial"/>
        </w:rPr>
      </w:pPr>
      <w:bookmarkStart w:id="20" w:name="_BILL_SECTION_HEADER__bb533581_6c0a_4d7d"/>
      <w:bookmarkStart w:id="21" w:name="_PAR__6_86e8032d_fd18_4177_87d5_ae8eb063"/>
      <w:bookmarkStart w:id="22" w:name="_BILL_SECTION__9ab83e93_8f8f_422a_8106_5"/>
      <w:bookmarkEnd w:id="14"/>
      <w:bookmarkEnd w:id="17"/>
      <w:bookmarkEnd w:id="18"/>
      <w:r>
        <w:rPr>
          <w:rFonts w:ascii="Arial" w:eastAsia="Arial" w:hAnsi="Arial" w:cs="Arial"/>
          <w:b/>
          <w:sz w:val="24"/>
        </w:rPr>
        <w:t xml:space="preserve">Sec. </w:t>
      </w:r>
      <w:bookmarkStart w:id="23" w:name="_BILL_SECTION_NUMBER__0cd9ec12_ad82_428c"/>
      <w:r>
        <w:rPr>
          <w:rFonts w:ascii="Arial" w:eastAsia="Arial" w:hAnsi="Arial" w:cs="Arial"/>
          <w:b/>
          <w:sz w:val="24"/>
        </w:rPr>
        <w:t>3</w:t>
      </w:r>
      <w:bookmarkEnd w:id="23"/>
      <w:r>
        <w:rPr>
          <w:rFonts w:ascii="Arial" w:eastAsia="Arial" w:hAnsi="Arial" w:cs="Arial"/>
          <w:b/>
          <w:sz w:val="24"/>
        </w:rPr>
        <w:t>.  5 MRSA §285, sub-§3-E</w:t>
      </w:r>
      <w:r>
        <w:rPr>
          <w:rFonts w:ascii="Arial" w:eastAsia="Arial" w:hAnsi="Arial" w:cs="Arial"/>
        </w:rPr>
        <w:t xml:space="preserve"> is enacted to read:</w:t>
      </w:r>
    </w:p>
    <w:p w:rsidR="00FB6E94" w:rsidP="00FB6E94">
      <w:pPr>
        <w:ind w:left="360" w:firstLine="360"/>
        <w:rPr>
          <w:rFonts w:ascii="Arial" w:eastAsia="Arial" w:hAnsi="Arial" w:cs="Arial"/>
        </w:rPr>
      </w:pPr>
      <w:bookmarkStart w:id="24" w:name="_STATUTE_NUMBER__dbeb07f8_bdc2_49b4_83d8"/>
      <w:bookmarkStart w:id="25" w:name="_PAR__7_a574247c_e26d_4a87_94ae_548b6b91"/>
      <w:bookmarkStart w:id="26" w:name="_STATUTE_SS__b5d00c03_0c69_4715_8fac_cc7"/>
      <w:bookmarkEnd w:id="20"/>
      <w:bookmarkEnd w:id="21"/>
      <w:r>
        <w:rPr>
          <w:rFonts w:ascii="Arial" w:eastAsia="Arial" w:hAnsi="Arial" w:cs="Arial"/>
          <w:b/>
          <w:u w:val="single"/>
        </w:rPr>
        <w:t>3-E</w:t>
      </w:r>
      <w:bookmarkEnd w:id="24"/>
      <w:r>
        <w:rPr>
          <w:rFonts w:ascii="Arial" w:eastAsia="Arial" w:hAnsi="Arial" w:cs="Arial"/>
          <w:b/>
          <w:u w:val="single"/>
        </w:rPr>
        <w:t xml:space="preserve">.  </w:t>
      </w:r>
      <w:bookmarkStart w:id="27" w:name="_STATUTE_HEADNOTE__001a3915_7e65_402a_9e"/>
      <w:r>
        <w:rPr>
          <w:rFonts w:ascii="Arial" w:eastAsia="Arial" w:hAnsi="Arial" w:cs="Arial"/>
          <w:b/>
          <w:u w:val="single"/>
        </w:rPr>
        <w:t xml:space="preserve">Employees eligible for military health coverage may decline coverage and reenroll. </w:t>
      </w:r>
      <w:r>
        <w:rPr>
          <w:rFonts w:ascii="Arial" w:eastAsia="Arial" w:hAnsi="Arial" w:cs="Arial"/>
          <w:u w:val="single"/>
        </w:rPr>
        <w:t xml:space="preserve"> </w:t>
      </w:r>
      <w:bookmarkStart w:id="28" w:name="_STATUTE_CONTENT__c9bf5752_6343_4206_9a6"/>
      <w:bookmarkEnd w:id="27"/>
      <w:r>
        <w:rPr>
          <w:rFonts w:ascii="Arial" w:eastAsia="Arial" w:hAnsi="Arial" w:cs="Arial"/>
          <w:u w:val="single"/>
        </w:rPr>
        <w:t>An employee eligible for a group health plan under subsection 1 may elect to decline or withdraw from coverage under the plan as long as the employee demonstrates that the employee is eligible for coverage under the Civilian Health and Medical Program for the Uniformed Services, known as TRICARE</w:t>
      </w:r>
      <w:r>
        <w:rPr>
          <w:rFonts w:ascii="Arial" w:eastAsia="Arial" w:hAnsi="Arial" w:cs="Arial"/>
          <w:u w:val="single"/>
        </w:rPr>
        <w:t>,</w:t>
      </w:r>
      <w:r>
        <w:rPr>
          <w:rFonts w:ascii="Arial" w:eastAsia="Arial" w:hAnsi="Arial" w:cs="Arial"/>
          <w:u w:val="single"/>
        </w:rPr>
        <w:t xml:space="preserve"> and to reenroll in the plan at a later date pursuant to the provisions of this subsection.</w:t>
      </w:r>
    </w:p>
    <w:p w:rsidR="00FB6E94" w:rsidP="00FB6E94">
      <w:pPr>
        <w:ind w:left="720"/>
        <w:rPr>
          <w:rFonts w:ascii="Arial" w:eastAsia="Arial" w:hAnsi="Arial" w:cs="Arial"/>
        </w:rPr>
      </w:pPr>
      <w:bookmarkStart w:id="29" w:name="_STATUTE_NUMBER__5668e107_66a5_4eba_86ac"/>
      <w:bookmarkStart w:id="30" w:name="_STATUTE_P__9f93f7cc_66cf_4202_90f9_c44f"/>
      <w:bookmarkStart w:id="31" w:name="_PAR__8_2bef525b_a7e9_464a_a07a_562c2bd3"/>
      <w:bookmarkEnd w:id="25"/>
      <w:bookmarkEnd w:id="28"/>
      <w:r>
        <w:rPr>
          <w:rFonts w:ascii="Arial" w:eastAsia="Arial" w:hAnsi="Arial" w:cs="Arial"/>
          <w:u w:val="single"/>
        </w:rPr>
        <w:t>A</w:t>
      </w:r>
      <w:bookmarkEnd w:id="29"/>
      <w:r>
        <w:rPr>
          <w:rFonts w:ascii="Arial" w:eastAsia="Arial" w:hAnsi="Arial" w:cs="Arial"/>
          <w:u w:val="single"/>
        </w:rPr>
        <w:t xml:space="preserve">. </w:t>
      </w:r>
      <w:bookmarkStart w:id="32" w:name="_STATUTE_CONTENT__337ff295_253d_4528_8ba"/>
      <w:r>
        <w:rPr>
          <w:rFonts w:ascii="Arial" w:eastAsia="Arial" w:hAnsi="Arial" w:cs="Arial"/>
          <w:u w:val="single"/>
        </w:rPr>
        <w:t>The employee must demonstrate that the employee was covered under the Civilian Health and Medical Program for the Uniformed Services, known as TRICARE, for at least 18 months immediately prior to reenrollment.</w:t>
      </w:r>
    </w:p>
    <w:p w:rsidR="00FB6E94" w:rsidP="00FB6E94">
      <w:pPr>
        <w:ind w:left="720"/>
        <w:rPr>
          <w:rFonts w:ascii="Arial" w:eastAsia="Arial" w:hAnsi="Arial" w:cs="Arial"/>
        </w:rPr>
      </w:pPr>
      <w:bookmarkStart w:id="33" w:name="_STATUTE_NUMBER__7ddad4b6_9a01_4208_9948"/>
      <w:bookmarkStart w:id="34" w:name="_STATUTE_P__f97ae55f_917b_431a_90f2_6819"/>
      <w:bookmarkStart w:id="35" w:name="_PAR__9_c81275b7_9d27_41c8_92f0_71110b73"/>
      <w:bookmarkEnd w:id="30"/>
      <w:bookmarkEnd w:id="31"/>
      <w:bookmarkEnd w:id="32"/>
      <w:r>
        <w:rPr>
          <w:rFonts w:ascii="Arial" w:eastAsia="Arial" w:hAnsi="Arial" w:cs="Arial"/>
          <w:u w:val="single"/>
        </w:rPr>
        <w:t>B</w:t>
      </w:r>
      <w:bookmarkEnd w:id="33"/>
      <w:r>
        <w:rPr>
          <w:rFonts w:ascii="Arial" w:eastAsia="Arial" w:hAnsi="Arial" w:cs="Arial"/>
          <w:u w:val="single"/>
        </w:rPr>
        <w:t xml:space="preserve">.  </w:t>
      </w:r>
      <w:bookmarkStart w:id="36" w:name="_STATUTE_CONTENT__3bebb3f6_5ea1_4468_a77"/>
      <w:r>
        <w:rPr>
          <w:rFonts w:ascii="Arial" w:eastAsia="Arial" w:hAnsi="Arial" w:cs="Arial"/>
          <w:u w:val="single"/>
        </w:rPr>
        <w:t>Any conditions on eligibility or coverage under subsection 1‑A, paragraph D or E continue to apply at the time of reenrollment.</w:t>
      </w:r>
    </w:p>
    <w:p w:rsidR="00FB6E94" w:rsidP="00FB6E94">
      <w:pPr>
        <w:ind w:left="720"/>
        <w:rPr>
          <w:rFonts w:ascii="Arial" w:eastAsia="Arial" w:hAnsi="Arial" w:cs="Arial"/>
        </w:rPr>
      </w:pPr>
      <w:bookmarkStart w:id="37" w:name="_STATUTE_NUMBER__4e683ce9_749a_4771_bad6"/>
      <w:bookmarkStart w:id="38" w:name="_STATUTE_P__f8aad370_4ddf_43d9_a58c_4001"/>
      <w:bookmarkStart w:id="39" w:name="_PAR__10_34e09973_7d25_4fe4_9909_d82e8f2"/>
      <w:bookmarkEnd w:id="34"/>
      <w:bookmarkEnd w:id="35"/>
      <w:bookmarkEnd w:id="36"/>
      <w:r>
        <w:rPr>
          <w:rFonts w:ascii="Arial" w:eastAsia="Arial" w:hAnsi="Arial" w:cs="Arial"/>
          <w:u w:val="single"/>
        </w:rPr>
        <w:t>C</w:t>
      </w:r>
      <w:bookmarkEnd w:id="37"/>
      <w:r>
        <w:rPr>
          <w:rFonts w:ascii="Arial" w:eastAsia="Arial" w:hAnsi="Arial" w:cs="Arial"/>
          <w:u w:val="single"/>
        </w:rPr>
        <w:t xml:space="preserve">.  </w:t>
      </w:r>
      <w:bookmarkStart w:id="40" w:name="_STATUTE_CONTENT__8d67c9cb_58af_4287_b85"/>
      <w:r>
        <w:rPr>
          <w:rFonts w:ascii="Arial" w:eastAsia="Arial" w:hAnsi="Arial" w:cs="Arial"/>
          <w:u w:val="single"/>
        </w:rPr>
        <w:t>The employee may reenroll in the same contract type in which the employee was enrolled at the time the employee declined or withdrew from coverage.</w:t>
      </w:r>
    </w:p>
    <w:p w:rsidR="00FB6E94" w:rsidP="00FB6E94">
      <w:pPr>
        <w:ind w:left="720"/>
        <w:rPr>
          <w:rFonts w:ascii="Arial" w:eastAsia="Arial" w:hAnsi="Arial" w:cs="Arial"/>
        </w:rPr>
      </w:pPr>
      <w:bookmarkStart w:id="41" w:name="_STATUTE_NUMBER__8e7e4946_2695_4b04_a8a4"/>
      <w:bookmarkStart w:id="42" w:name="_PAR__11_81603c7b_65af_49f7_8891_bf889cf"/>
      <w:bookmarkStart w:id="43" w:name="_STATUTE_P__f21256cf_5364_402c_b471_812a"/>
      <w:bookmarkEnd w:id="38"/>
      <w:bookmarkEnd w:id="39"/>
      <w:bookmarkEnd w:id="40"/>
      <w:r>
        <w:rPr>
          <w:rFonts w:ascii="Arial" w:eastAsia="Arial" w:hAnsi="Arial" w:cs="Arial"/>
          <w:u w:val="single"/>
        </w:rPr>
        <w:t>D</w:t>
      </w:r>
      <w:bookmarkEnd w:id="41"/>
      <w:r>
        <w:rPr>
          <w:rFonts w:ascii="Arial" w:eastAsia="Arial" w:hAnsi="Arial" w:cs="Arial"/>
          <w:u w:val="single"/>
        </w:rPr>
        <w:t xml:space="preserve">.  </w:t>
      </w:r>
      <w:bookmarkStart w:id="44" w:name="_STATUTE_CONTENT__1b20861b_38a2_435c_836"/>
      <w:r>
        <w:rPr>
          <w:rFonts w:ascii="Arial" w:eastAsia="Arial" w:hAnsi="Arial" w:cs="Arial"/>
          <w:u w:val="single"/>
        </w:rPr>
        <w:t>An election under this subsection, which may be made only once, must be made either:</w:t>
      </w:r>
    </w:p>
    <w:p w:rsidR="00FB6E94" w:rsidP="00FB6E94">
      <w:pPr>
        <w:ind w:left="1080"/>
        <w:rPr>
          <w:rFonts w:ascii="Arial" w:eastAsia="Arial" w:hAnsi="Arial" w:cs="Arial"/>
        </w:rPr>
      </w:pPr>
      <w:bookmarkStart w:id="45" w:name="_STATUTE_SP__5dc20fde_1992_4884_8b90_771"/>
      <w:bookmarkStart w:id="46" w:name="_PAR__12_2b15b2ed_d95b_4deb_a4f6_7a13d70"/>
      <w:bookmarkEnd w:id="42"/>
      <w:bookmarkEnd w:id="44"/>
      <w:r>
        <w:rPr>
          <w:rFonts w:ascii="Arial" w:eastAsia="Arial" w:hAnsi="Arial" w:cs="Arial"/>
          <w:u w:val="single"/>
        </w:rPr>
        <w:t>(</w:t>
      </w:r>
      <w:bookmarkStart w:id="47" w:name="_STATUTE_NUMBER__4a6a506b_2c25_4f8d_bac0"/>
      <w:r>
        <w:rPr>
          <w:rFonts w:ascii="Arial" w:eastAsia="Arial" w:hAnsi="Arial" w:cs="Arial"/>
          <w:u w:val="single"/>
        </w:rPr>
        <w:t>1</w:t>
      </w:r>
      <w:bookmarkEnd w:id="47"/>
      <w:r>
        <w:rPr>
          <w:rFonts w:ascii="Arial" w:eastAsia="Arial" w:hAnsi="Arial" w:cs="Arial"/>
          <w:u w:val="single"/>
        </w:rPr>
        <w:t xml:space="preserve">)  </w:t>
      </w:r>
      <w:bookmarkStart w:id="48" w:name="_STATUTE_CONTENT__63c8fbfc_6d90_4eb7_8d2"/>
      <w:r>
        <w:rPr>
          <w:rFonts w:ascii="Arial" w:eastAsia="Arial" w:hAnsi="Arial" w:cs="Arial"/>
          <w:u w:val="single"/>
        </w:rPr>
        <w:t xml:space="preserve">Upon the termination of eligibility for coverage under a federal military health insurance program; or  </w:t>
      </w:r>
    </w:p>
    <w:p w:rsidR="00FB6E94" w:rsidP="00FB6E94">
      <w:pPr>
        <w:ind w:left="1080"/>
        <w:rPr>
          <w:rFonts w:ascii="Arial" w:eastAsia="Arial" w:hAnsi="Arial" w:cs="Arial"/>
        </w:rPr>
      </w:pPr>
      <w:bookmarkStart w:id="49" w:name="_STATUTE_SP__4f576cf3_106e_4d38_b1a7_841"/>
      <w:bookmarkStart w:id="50" w:name="_PAR__13_d52581c0_0a99_4cd4_811b_526b5a1"/>
      <w:bookmarkEnd w:id="45"/>
      <w:bookmarkEnd w:id="46"/>
      <w:bookmarkEnd w:id="48"/>
      <w:r>
        <w:rPr>
          <w:rFonts w:ascii="Arial" w:eastAsia="Arial" w:hAnsi="Arial" w:cs="Arial"/>
          <w:u w:val="single"/>
        </w:rPr>
        <w:t>(</w:t>
      </w:r>
      <w:bookmarkStart w:id="51" w:name="_STATUTE_NUMBER__9fd03b02_ad7b_464a_a753"/>
      <w:r>
        <w:rPr>
          <w:rFonts w:ascii="Arial" w:eastAsia="Arial" w:hAnsi="Arial" w:cs="Arial"/>
          <w:u w:val="single"/>
        </w:rPr>
        <w:t>2</w:t>
      </w:r>
      <w:bookmarkEnd w:id="51"/>
      <w:r>
        <w:rPr>
          <w:rFonts w:ascii="Arial" w:eastAsia="Arial" w:hAnsi="Arial" w:cs="Arial"/>
          <w:u w:val="single"/>
        </w:rPr>
        <w:t xml:space="preserve">) </w:t>
      </w:r>
      <w:bookmarkStart w:id="52" w:name="_STATUTE_CONTENT__843ff73b_dbae_4437_8b4"/>
      <w:r>
        <w:rPr>
          <w:rFonts w:ascii="Arial" w:eastAsia="Arial" w:hAnsi="Arial" w:cs="Arial"/>
          <w:u w:val="single"/>
        </w:rPr>
        <w:t xml:space="preserve">At the time of retirement. </w:t>
      </w:r>
    </w:p>
    <w:p w:rsidR="00000000" w:rsidP="00FB6E94">
      <w:pPr>
        <w:ind w:left="720"/>
        <w:rPr>
          <w:rFonts w:ascii="Arial" w:eastAsia="Arial" w:hAnsi="Arial" w:cs="Arial"/>
        </w:rPr>
      </w:pPr>
      <w:bookmarkStart w:id="53" w:name="_STATUTE_NUMBER__b5f861e6_e402_4880_b0b5"/>
      <w:bookmarkStart w:id="54" w:name="_STATUTE_P__abafc770_38c9_4d0d_8869_a2df"/>
      <w:bookmarkStart w:id="55" w:name="_PAR__14_9d2f6446_2041_49a4_ac3e_e30d420"/>
      <w:bookmarkEnd w:id="43"/>
      <w:bookmarkEnd w:id="49"/>
      <w:bookmarkEnd w:id="50"/>
      <w:bookmarkEnd w:id="52"/>
      <w:r>
        <w:rPr>
          <w:rFonts w:ascii="Arial" w:eastAsia="Arial" w:hAnsi="Arial" w:cs="Arial"/>
          <w:u w:val="single"/>
        </w:rPr>
        <w:t>E</w:t>
      </w:r>
      <w:bookmarkEnd w:id="53"/>
      <w:r>
        <w:rPr>
          <w:rFonts w:ascii="Arial" w:eastAsia="Arial" w:hAnsi="Arial" w:cs="Arial"/>
          <w:u w:val="single"/>
        </w:rPr>
        <w:t xml:space="preserve">.  </w:t>
      </w:r>
      <w:bookmarkStart w:id="56" w:name="_STATUTE_CONTENT__f31498ce_dd0a_4b56_b87"/>
      <w:r>
        <w:rPr>
          <w:rFonts w:ascii="Arial" w:eastAsia="Arial" w:hAnsi="Arial" w:cs="Arial"/>
          <w:u w:val="single"/>
        </w:rPr>
        <w:t>If a spouse or dependent of the employee was enrolled in the plan at the time the employee withdrew pursuant to this subsection, the spouse or dependent may reenroll if the spouse or dependent meets the 18-month coverage criteria set forth in paragraph A.</w:t>
      </w:r>
      <w:bookmarkEnd w:id="2"/>
      <w:bookmarkEnd w:id="6"/>
      <w:bookmarkEnd w:id="22"/>
      <w:bookmarkEnd w:id="26"/>
      <w:bookmarkEnd w:id="54"/>
      <w:bookmarkEnd w:id="55"/>
      <w:bookmarkEnd w:id="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LR0779,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a State Employee To Use a Federal Military Health Insurance Program and Reenroll upon Retirement in the State's Group Health Plan</w:t>
    </w:r>
  </w:p>
  <w:p>
    <w:pPr>
      <w:suppressLineNumbers/>
      <w:spacing w:before="0" w:after="0"/>
      <w:jc w:val="center"/>
      <w:rPr>
        <w:rFonts w:ascii="Arial" w:eastAsia="Arial" w:hAnsi="Arial" w:cs="Arial"/>
      </w:rPr>
    </w:pPr>
    <w:r>
      <w:rPr>
        <w:rFonts w:ascii="Arial" w:eastAsia="Arial" w:hAnsi="Arial" w:cs="Arial"/>
        <w:sz w:val="22"/>
      </w:rPr>
      <w:t>L.D. 1036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B6E94"/>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