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Support School Decarbonization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184 - L.D. 815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Support School Decarbonization</w:t>
      </w:r>
    </w:p>
    <w:p w:rsidR="00C065AF" w:rsidP="00C065AF">
      <w:pPr>
        <w:ind w:left="360"/>
        <w:rPr>
          <w:rFonts w:ascii="Arial" w:eastAsia="Arial" w:hAnsi="Arial" w:cs="Arial"/>
        </w:rPr>
      </w:pPr>
      <w:bookmarkStart w:id="0" w:name="_ENACTING_CLAUSE__628e99c7_cae9_4c38_935"/>
      <w:bookmarkStart w:id="1" w:name="_PAR__1_21a46251_82f9_47e4_9af9_a58fe71f"/>
      <w:bookmarkStart w:id="2" w:name="_DOC_BODY_CONTAINER__ca42f8c0_b019_49d1_"/>
      <w:r>
        <w:rPr>
          <w:rFonts w:ascii="Arial" w:eastAsia="Arial" w:hAnsi="Arial" w:cs="Arial"/>
          <w:b/>
        </w:rPr>
        <w:t>Be it enacted by the People of the State of Maine as follows:</w:t>
      </w:r>
    </w:p>
    <w:p w:rsidR="00C065AF" w:rsidP="00C065AF">
      <w:pPr>
        <w:ind w:left="360" w:firstLine="360"/>
        <w:rPr>
          <w:rFonts w:ascii="Arial" w:eastAsia="Arial" w:hAnsi="Arial" w:cs="Arial"/>
        </w:rPr>
      </w:pPr>
      <w:bookmarkStart w:id="3" w:name="_BILL_SECTION_HEADER__3d7d813c_8704_48bf"/>
      <w:bookmarkStart w:id="4" w:name="_PAR__2_5c572188_2851_4ff9_81d8_c8821307"/>
      <w:bookmarkStart w:id="5" w:name="_BILL_SECTION__be325f27_f037_4f1f_b5a3_5"/>
      <w:bookmarkStart w:id="6" w:name="_DOC_BODY_CONTENT__4d9dcaaa_fe89_44b9_a5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01bfc151_f40f_4e71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35-A MRSA §10123,</w:t>
      </w:r>
      <w:r>
        <w:rPr>
          <w:rFonts w:ascii="Arial" w:eastAsia="Arial" w:hAnsi="Arial" w:cs="Arial"/>
        </w:rPr>
        <w:t xml:space="preserve"> as amended by PL 2019, c. 347, §2, is further amended to read:</w:t>
      </w:r>
    </w:p>
    <w:p w:rsidR="00C065AF" w:rsidP="00C065AF">
      <w:pPr>
        <w:ind w:left="1080" w:hanging="720"/>
        <w:rPr>
          <w:rFonts w:ascii="Arial" w:eastAsia="Arial" w:hAnsi="Arial" w:cs="Arial"/>
        </w:rPr>
      </w:pPr>
      <w:bookmarkStart w:id="8" w:name="_PAR__3_18f11f84_6f0a_4bc2_95a0_e09275c0"/>
      <w:bookmarkStart w:id="9" w:name="_STATUTE_S__d155417d_0f07_40b4_a99a_d575"/>
      <w:bookmarkEnd w:id="3"/>
      <w:bookmarkEnd w:id="4"/>
      <w:r>
        <w:rPr>
          <w:rFonts w:ascii="Arial" w:eastAsia="Arial" w:hAnsi="Arial" w:cs="Arial"/>
          <w:b/>
        </w:rPr>
        <w:t>§</w:t>
      </w:r>
      <w:bookmarkStart w:id="10" w:name="_STATUTE_NUMBER__a5dfc8f2_c86f_4c19_bb84"/>
      <w:r>
        <w:rPr>
          <w:rFonts w:ascii="Arial" w:eastAsia="Arial" w:hAnsi="Arial" w:cs="Arial"/>
          <w:b/>
        </w:rPr>
        <w:t>10123</w:t>
      </w:r>
      <w:bookmarkEnd w:id="10"/>
      <w:r>
        <w:rPr>
          <w:rFonts w:ascii="Arial" w:eastAsia="Arial" w:hAnsi="Arial" w:cs="Arial"/>
          <w:b/>
        </w:rPr>
        <w:t xml:space="preserve">.  </w:t>
      </w:r>
      <w:bookmarkStart w:id="11" w:name="_STATUTE_HEADNOTE__3b7b85c0_7f6c_4478_91"/>
      <w:r>
        <w:rPr>
          <w:rFonts w:ascii="Arial" w:eastAsia="Arial" w:hAnsi="Arial" w:cs="Arial"/>
          <w:b/>
        </w:rPr>
        <w:t xml:space="preserve">School </w:t>
      </w:r>
      <w:r>
        <w:rPr>
          <w:rFonts w:ascii="Arial" w:eastAsia="Arial" w:hAnsi="Arial" w:cs="Arial"/>
          <w:b/>
          <w:strike/>
        </w:rPr>
        <w:t>energy savings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decarbonization</w:t>
      </w:r>
      <w:r>
        <w:rPr>
          <w:rFonts w:ascii="Arial" w:eastAsia="Arial" w:hAnsi="Arial" w:cs="Arial"/>
          <w:b/>
        </w:rPr>
        <w:t xml:space="preserve"> program</w:t>
      </w:r>
      <w:bookmarkEnd w:id="11"/>
    </w:p>
    <w:p w:rsidR="00C065AF" w:rsidP="00C065AF">
      <w:pPr>
        <w:ind w:left="360" w:firstLine="360"/>
        <w:rPr>
          <w:rFonts w:ascii="Arial" w:eastAsia="Arial" w:hAnsi="Arial" w:cs="Arial"/>
        </w:rPr>
      </w:pPr>
      <w:bookmarkStart w:id="12" w:name="_STATUTE_CONTENT__ccdd5edc_1c32_481f_ad8"/>
      <w:bookmarkStart w:id="13" w:name="_STATUTE_P__7481d30c_2244_4220_9ea0_dd54"/>
      <w:bookmarkStart w:id="14" w:name="_PAR__4_fc31254f_44da_4b92_b735_a49095a6"/>
      <w:bookmarkEnd w:id="8"/>
      <w:r>
        <w:rPr>
          <w:rFonts w:ascii="Arial" w:eastAsia="Arial" w:hAnsi="Arial" w:cs="Arial"/>
        </w:rPr>
        <w:t xml:space="preserve">To the extent funds are available, the trust shall develop a program to provide </w:t>
      </w:r>
      <w:r>
        <w:rPr>
          <w:rFonts w:ascii="Arial" w:eastAsia="Arial" w:hAnsi="Arial" w:cs="Arial"/>
          <w:strike/>
        </w:rPr>
        <w:t>energy savings improvements to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technical and finan</w:t>
      </w:r>
      <w:r>
        <w:rPr>
          <w:rFonts w:ascii="Arial" w:eastAsia="Arial" w:hAnsi="Arial" w:cs="Arial"/>
          <w:u w:val="single"/>
        </w:rPr>
        <w:t>cial support to help</w:t>
      </w:r>
      <w:r>
        <w:rPr>
          <w:rFonts w:ascii="Arial" w:eastAsia="Arial" w:hAnsi="Arial" w:cs="Arial"/>
        </w:rPr>
        <w:t xml:space="preserve"> kindergarten to grade 12 schools, including charter schools and private schools</w:t>
      </w:r>
      <w:r>
        <w:rPr>
          <w:rFonts w:ascii="Arial" w:eastAsia="Arial" w:hAnsi="Arial" w:cs="Arial"/>
          <w:u w:val="single"/>
        </w:rPr>
        <w:t>, to become carbon neutral</w:t>
      </w:r>
      <w:r>
        <w:rPr>
          <w:rFonts w:ascii="Arial" w:eastAsia="Arial" w:hAnsi="Arial" w:cs="Arial"/>
        </w:rPr>
        <w:t>. Under this program, the trust may:</w:t>
      </w:r>
      <w:bookmarkEnd w:id="12"/>
    </w:p>
    <w:p w:rsidR="00C065AF" w:rsidP="00C065AF">
      <w:pPr>
        <w:ind w:left="360" w:firstLine="360"/>
        <w:rPr>
          <w:rFonts w:ascii="Arial" w:eastAsia="Arial" w:hAnsi="Arial" w:cs="Arial"/>
        </w:rPr>
      </w:pPr>
      <w:bookmarkStart w:id="15" w:name="_STATUTE_NUMBER__487b4e67_1c13_4555_ad14"/>
      <w:bookmarkStart w:id="16" w:name="_STATUTE_SS__122d2f13_8248_4cbb_b904_722"/>
      <w:bookmarkStart w:id="17" w:name="_PAR__5_cabce4ca_d00b_45db_90ac_ef3f17d1"/>
      <w:bookmarkEnd w:id="13"/>
      <w:bookmarkEnd w:id="14"/>
      <w:r>
        <w:rPr>
          <w:rFonts w:ascii="Arial" w:eastAsia="Arial" w:hAnsi="Arial" w:cs="Arial"/>
          <w:b/>
        </w:rPr>
        <w:t>1</w:t>
      </w:r>
      <w:bookmarkEnd w:id="15"/>
      <w:r>
        <w:rPr>
          <w:rFonts w:ascii="Arial" w:eastAsia="Arial" w:hAnsi="Arial" w:cs="Arial"/>
          <w:b/>
        </w:rPr>
        <w:t xml:space="preserve">.  </w:t>
      </w:r>
      <w:bookmarkStart w:id="18" w:name="_STATUTE_HEADNOTE__ad3d2b2f_53b3_439c_aa"/>
      <w:r>
        <w:rPr>
          <w:rFonts w:ascii="Arial" w:eastAsia="Arial" w:hAnsi="Arial" w:cs="Arial"/>
          <w:b/>
          <w:strike/>
        </w:rPr>
        <w:t>Energy audits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Professional services</w:t>
      </w:r>
      <w:r>
        <w:rPr>
          <w:rFonts w:ascii="Arial" w:eastAsia="Arial" w:hAnsi="Arial" w:cs="Arial"/>
          <w:b/>
        </w:rPr>
        <w:t>.</w:t>
      </w:r>
      <w:bookmarkEnd w:id="1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9" w:name="_STATUTE_CONTENT__dfeac29b_f3cb_444a_a12"/>
      <w:r>
        <w:rPr>
          <w:rFonts w:ascii="Arial" w:eastAsia="Arial" w:hAnsi="Arial" w:cs="Arial"/>
          <w:strike/>
        </w:rPr>
        <w:t>Provide incentives and technical support for an energy audit of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Facilitate access to professional services, including but not limited to energy audits, technical support, financing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legal services, to assist in the planning, design or procurement of construction projects, solar power purchases or equipment that </w:t>
      </w:r>
      <w:r>
        <w:rPr>
          <w:rFonts w:ascii="Arial" w:eastAsia="Arial" w:hAnsi="Arial" w:cs="Arial"/>
          <w:u w:val="single"/>
        </w:rPr>
        <w:t xml:space="preserve">will </w:t>
      </w:r>
      <w:r>
        <w:rPr>
          <w:rFonts w:ascii="Arial" w:eastAsia="Arial" w:hAnsi="Arial" w:cs="Arial"/>
          <w:u w:val="single"/>
        </w:rPr>
        <w:t>help</w:t>
      </w:r>
      <w:r>
        <w:rPr>
          <w:rFonts w:ascii="Arial" w:eastAsia="Arial" w:hAnsi="Arial" w:cs="Arial"/>
        </w:rPr>
        <w:t xml:space="preserve"> a school facility </w:t>
      </w:r>
      <w:r>
        <w:rPr>
          <w:rFonts w:ascii="Arial" w:eastAsia="Arial" w:hAnsi="Arial" w:cs="Arial"/>
          <w:u w:val="single"/>
        </w:rPr>
        <w:t xml:space="preserve">to become carbon </w:t>
      </w:r>
      <w:r>
        <w:rPr>
          <w:rFonts w:ascii="Arial" w:eastAsia="Arial" w:hAnsi="Arial" w:cs="Arial"/>
          <w:u w:val="single"/>
        </w:rPr>
        <w:t>neutral</w:t>
      </w:r>
      <w:r>
        <w:rPr>
          <w:rFonts w:ascii="Arial" w:eastAsia="Arial" w:hAnsi="Arial" w:cs="Arial"/>
          <w:u w:val="single"/>
        </w:rPr>
        <w:t>.  The trust may provide financial incentives for these services</w:t>
      </w:r>
      <w:r>
        <w:rPr>
          <w:rFonts w:ascii="Arial" w:eastAsia="Arial" w:hAnsi="Arial" w:cs="Arial"/>
        </w:rPr>
        <w:t>;</w:t>
      </w:r>
      <w:bookmarkEnd w:id="19"/>
    </w:p>
    <w:p w:rsidR="00C065AF" w:rsidP="00C065AF">
      <w:pPr>
        <w:ind w:left="360" w:firstLine="360"/>
        <w:rPr>
          <w:rFonts w:ascii="Arial" w:eastAsia="Arial" w:hAnsi="Arial" w:cs="Arial"/>
        </w:rPr>
      </w:pPr>
      <w:bookmarkStart w:id="20" w:name="_STATUTE_NUMBER__46d58de9_f0da_41a8_9fb5"/>
      <w:bookmarkStart w:id="21" w:name="_STATUTE_SS__7ec642bb_2863_4ea6_8d15_644"/>
      <w:bookmarkStart w:id="22" w:name="_PAR__6_56a8defc_740a_4103_9d6d_e8981e98"/>
      <w:bookmarkEnd w:id="16"/>
      <w:bookmarkEnd w:id="17"/>
      <w:r>
        <w:rPr>
          <w:rFonts w:ascii="Arial" w:eastAsia="Arial" w:hAnsi="Arial" w:cs="Arial"/>
          <w:b/>
        </w:rPr>
        <w:t>2</w:t>
      </w:r>
      <w:bookmarkEnd w:id="20"/>
      <w:r>
        <w:rPr>
          <w:rFonts w:ascii="Arial" w:eastAsia="Arial" w:hAnsi="Arial" w:cs="Arial"/>
          <w:b/>
        </w:rPr>
        <w:t xml:space="preserve">.  </w:t>
      </w:r>
      <w:bookmarkStart w:id="23" w:name="_STATUTE_HEADNOTE__4cb48aee_988b_4fab_b3"/>
      <w:r>
        <w:rPr>
          <w:rFonts w:ascii="Arial" w:eastAsia="Arial" w:hAnsi="Arial" w:cs="Arial"/>
          <w:b/>
        </w:rPr>
        <w:t>Energy measures.</w:t>
      </w:r>
      <w:bookmarkEnd w:id="2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4" w:name="_STATUTE_CONTENT__37d1b721_a86a_4e2f_a07"/>
      <w:r>
        <w:rPr>
          <w:rFonts w:ascii="Arial" w:eastAsia="Arial" w:hAnsi="Arial" w:cs="Arial"/>
        </w:rPr>
        <w:t xml:space="preserve">Provide financial assistance for </w:t>
      </w:r>
      <w:r>
        <w:rPr>
          <w:rFonts w:ascii="Arial" w:eastAsia="Arial" w:hAnsi="Arial" w:cs="Arial"/>
          <w:u w:val="single"/>
        </w:rPr>
        <w:t>cost-effective</w:t>
      </w:r>
      <w:r>
        <w:rPr>
          <w:rFonts w:ascii="Arial" w:eastAsia="Arial" w:hAnsi="Arial" w:cs="Arial"/>
        </w:rPr>
        <w:t xml:space="preserve"> energy measures identified in an energy audit </w:t>
      </w:r>
      <w:r>
        <w:rPr>
          <w:rFonts w:ascii="Arial" w:eastAsia="Arial" w:hAnsi="Arial" w:cs="Arial"/>
          <w:strike/>
        </w:rPr>
        <w:t>as likely to achieve total savings within 10 years that are greater than the total costs of the measures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the plans, designs or procurements of a school facility</w:t>
      </w:r>
      <w:r>
        <w:rPr>
          <w:rFonts w:ascii="Arial" w:eastAsia="Arial" w:hAnsi="Arial" w:cs="Arial"/>
          <w:u w:val="single"/>
        </w:rPr>
        <w:t xml:space="preserve">.  Eligibility for energy measures qualifying for financial assistance </w:t>
      </w:r>
      <w:r>
        <w:rPr>
          <w:rFonts w:ascii="Arial" w:eastAsia="Arial" w:hAnsi="Arial" w:cs="Arial"/>
          <w:u w:val="single"/>
        </w:rPr>
        <w:t>under</w:t>
      </w:r>
      <w:r>
        <w:rPr>
          <w:rFonts w:ascii="Arial" w:eastAsia="Arial" w:hAnsi="Arial" w:cs="Arial"/>
          <w:u w:val="single"/>
        </w:rPr>
        <w:t xml:space="preserve"> this section must be determined by the trust</w:t>
      </w:r>
      <w:r>
        <w:rPr>
          <w:rFonts w:ascii="Arial" w:eastAsia="Arial" w:hAnsi="Arial" w:cs="Arial"/>
        </w:rPr>
        <w:t>; and</w:t>
      </w:r>
      <w:bookmarkEnd w:id="24"/>
    </w:p>
    <w:p w:rsidR="00C065AF" w:rsidP="00C065AF">
      <w:pPr>
        <w:ind w:left="360" w:firstLine="360"/>
        <w:rPr>
          <w:rFonts w:ascii="Arial" w:eastAsia="Arial" w:hAnsi="Arial" w:cs="Arial"/>
        </w:rPr>
      </w:pPr>
      <w:bookmarkStart w:id="25" w:name="_STATUTE_NUMBER__8295a6d6_94fc_4944_8b9a"/>
      <w:bookmarkStart w:id="26" w:name="_STATUTE_SS__9f4cd3a6_30bd_4c0e_a360_beb"/>
      <w:bookmarkStart w:id="27" w:name="_PAR__7_dda7a949_602b_485a_8dc9_d047cb40"/>
      <w:bookmarkEnd w:id="21"/>
      <w:bookmarkEnd w:id="22"/>
      <w:r>
        <w:rPr>
          <w:rFonts w:ascii="Arial" w:eastAsia="Arial" w:hAnsi="Arial" w:cs="Arial"/>
          <w:b/>
        </w:rPr>
        <w:t>3</w:t>
      </w:r>
      <w:bookmarkEnd w:id="25"/>
      <w:r>
        <w:rPr>
          <w:rFonts w:ascii="Arial" w:eastAsia="Arial" w:hAnsi="Arial" w:cs="Arial"/>
          <w:b/>
        </w:rPr>
        <w:t xml:space="preserve">.  </w:t>
      </w:r>
      <w:bookmarkStart w:id="28" w:name="_STATUTE_HEADNOTE__017ea3a1_59e7_4af0_b4"/>
      <w:r>
        <w:rPr>
          <w:rFonts w:ascii="Arial" w:eastAsia="Arial" w:hAnsi="Arial" w:cs="Arial"/>
          <w:b/>
        </w:rPr>
        <w:t>School payments.</w:t>
      </w:r>
      <w:bookmarkEnd w:id="2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9" w:name="_STATUTE_CONTENT__4dcda190_b140_450f_b36"/>
      <w:r>
        <w:rPr>
          <w:rFonts w:ascii="Arial" w:eastAsia="Arial" w:hAnsi="Arial" w:cs="Arial"/>
        </w:rPr>
        <w:t>Accept payments from schools, including, but not limited to, payments equal to or less than the value on monthly energy bills of the energy savings as a result of the energy measures.  These payments may include costs to develop and oversee the project, administer the program and service loans.</w:t>
      </w:r>
      <w:bookmarkEnd w:id="29"/>
    </w:p>
    <w:p w:rsidR="00C065AF" w:rsidP="00C065AF">
      <w:pPr>
        <w:ind w:left="360" w:firstLine="360"/>
        <w:rPr>
          <w:rFonts w:ascii="Arial" w:eastAsia="Arial" w:hAnsi="Arial" w:cs="Arial"/>
        </w:rPr>
      </w:pPr>
      <w:bookmarkStart w:id="30" w:name="_STATUTE_CONTENT__15e28ae0_9c11_4eb9_93e"/>
      <w:bookmarkStart w:id="31" w:name="_STATUTE_P__8db504a1_524f_43db_a83f_4445"/>
      <w:bookmarkStart w:id="32" w:name="_PAR__8_deb6d2b0_fe01_4492_93f5_2cd25380"/>
      <w:bookmarkEnd w:id="26"/>
      <w:bookmarkEnd w:id="27"/>
      <w:r>
        <w:rPr>
          <w:rFonts w:ascii="Arial" w:eastAsia="Arial" w:hAnsi="Arial" w:cs="Arial"/>
        </w:rPr>
        <w:t xml:space="preserve">The trust, in collaboration with the Department of Education, shall identify and provide incentives for cost-effective electric and natural gas conservation projects in school construction projects designated by the State Board of Education for funding pursuant to rules adopted under </w:t>
      </w:r>
      <w:bookmarkStart w:id="33" w:name="_CROSS_REFERENCE__10b8096e_b307_46b2_a90"/>
      <w:r>
        <w:rPr>
          <w:rFonts w:ascii="Arial" w:eastAsia="Arial" w:hAnsi="Arial" w:cs="Arial"/>
        </w:rPr>
        <w:t>Title 20‑A, section 15905</w:t>
      </w:r>
      <w:bookmarkEnd w:id="33"/>
      <w:r>
        <w:rPr>
          <w:rFonts w:ascii="Arial" w:eastAsia="Arial" w:hAnsi="Arial" w:cs="Arial"/>
        </w:rPr>
        <w:t>.</w:t>
      </w:r>
      <w:bookmarkEnd w:id="30"/>
    </w:p>
    <w:p w:rsidR="00000000" w:rsidP="00C065AF">
      <w:pPr>
        <w:ind w:left="360" w:firstLine="360"/>
        <w:rPr>
          <w:rFonts w:ascii="Arial" w:eastAsia="Arial" w:hAnsi="Arial" w:cs="Arial"/>
        </w:rPr>
      </w:pPr>
      <w:bookmarkStart w:id="34" w:name="_BILL_SECTION_HEADER__6e8e6340_4adc_4caa"/>
      <w:bookmarkStart w:id="35" w:name="_BILL_SECTION__0cb48071_ba47_497a_8d55_5"/>
      <w:bookmarkStart w:id="36" w:name="_PAR__9_d2256aa0_88e2_4c6c_9958_995b2567"/>
      <w:bookmarkEnd w:id="5"/>
      <w:bookmarkEnd w:id="9"/>
      <w:bookmarkEnd w:id="31"/>
      <w:bookmarkEnd w:id="32"/>
      <w:r>
        <w:rPr>
          <w:rFonts w:ascii="Arial" w:eastAsia="Arial" w:hAnsi="Arial" w:cs="Arial"/>
          <w:b/>
          <w:sz w:val="24"/>
        </w:rPr>
        <w:t xml:space="preserve">Sec. </w:t>
      </w:r>
      <w:bookmarkStart w:id="37" w:name="_BILL_SECTION_NUMBER__eef72e07_9a5d_4145"/>
      <w:r>
        <w:rPr>
          <w:rFonts w:ascii="Arial" w:eastAsia="Arial" w:hAnsi="Arial" w:cs="Arial"/>
          <w:b/>
          <w:sz w:val="24"/>
        </w:rPr>
        <w:t>2</w:t>
      </w:r>
      <w:bookmarkEnd w:id="37"/>
      <w:r>
        <w:rPr>
          <w:rFonts w:ascii="Arial" w:eastAsia="Arial" w:hAnsi="Arial" w:cs="Arial"/>
          <w:b/>
          <w:sz w:val="24"/>
        </w:rPr>
        <w:t>.  35-A MRSA §10127,</w:t>
      </w:r>
      <w:r>
        <w:rPr>
          <w:rFonts w:ascii="Arial" w:eastAsia="Arial" w:hAnsi="Arial" w:cs="Arial"/>
        </w:rPr>
        <w:t xml:space="preserve"> as enacted by PL 2019, c. 347, §3 and reallocated by RR 2019, c. 1, Pt. A, §55, is repealed.</w:t>
      </w:r>
      <w:bookmarkEnd w:id="2"/>
      <w:bookmarkEnd w:id="6"/>
      <w:bookmarkEnd w:id="34"/>
      <w:bookmarkEnd w:id="35"/>
      <w:bookmarkEnd w:id="36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LR1328,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Support School Decarbonization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815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065AF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