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Education to Collect Data on Secondary School Mathematics Requirements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162 - L.D. 370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Department of Education to Collect Data on Secondary School Mathematics Requirements</w:t>
      </w:r>
    </w:p>
    <w:p w:rsidR="006E4019" w:rsidP="006E4019">
      <w:pPr>
        <w:ind w:left="360" w:firstLine="360"/>
        <w:rPr>
          <w:rFonts w:ascii="Arial" w:eastAsia="Arial" w:hAnsi="Arial" w:cs="Arial"/>
        </w:rPr>
      </w:pPr>
      <w:bookmarkStart w:id="0" w:name="_BILL_SECTION_UNALLOCATED__ebf32a92_0434"/>
      <w:bookmarkStart w:id="1" w:name="_INSTRUCTION__dc6d4f76_8e06_4ecc_92a6_2f"/>
      <w:bookmarkStart w:id="2" w:name="_DOC_BODY_CONTENT__ec2fec2d_f7cd_4c7c_a9"/>
      <w:bookmarkStart w:id="3" w:name="_DOC_BODY_CONTAINER__698105ce_153c_42c2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a065f016_ed9f_4c32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 xml:space="preserve">.  </w:t>
      </w:r>
      <w:r w:rsidRPr="00422B29">
        <w:rPr>
          <w:rFonts w:ascii="Arial" w:eastAsia="Arial" w:hAnsi="Arial" w:cs="Arial"/>
          <w:b/>
          <w:sz w:val="24"/>
        </w:rPr>
        <w:t>Secondary school mathematics requirements.  Resolved:</w:t>
      </w:r>
      <w:r>
        <w:rPr>
          <w:rFonts w:ascii="Arial" w:eastAsia="Arial" w:hAnsi="Arial" w:cs="Arial"/>
        </w:rPr>
        <w:t xml:space="preserve">  That the Department of Education shall, within existing resources, collect data on the number of mathematics classes required for a high school diploma at secondary schools in the State.  Data collected must include, but is not limited to: </w:t>
      </w:r>
    </w:p>
    <w:p w:rsidR="006E4019" w:rsidP="006E4019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The number of secondary schools that require 2 years of mathematics for a high school diploma;</w:t>
      </w:r>
    </w:p>
    <w:p w:rsidR="006E4019" w:rsidP="006E4019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From secondary schools that require 2 years of mathematics for a high school diploma, estimated costs associated with raising the mathematics requirements from 2 to 3 years; </w:t>
      </w:r>
    </w:p>
    <w:p w:rsidR="006E4019" w:rsidP="006E4019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The number of secondary schools that require more than 2 years of mathematics for a high school diploma; and</w:t>
      </w:r>
    </w:p>
    <w:p w:rsidR="006E4019" w:rsidP="006E4019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 The number of secondary schools that accept credits from alternative mathematics classes, such as accelerated 8</w:t>
      </w:r>
      <w:r w:rsidRPr="00583B25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-grade mathematics classes and early college classes, toward fulfillment of the mathematics requirements for a high school diploma.</w:t>
      </w:r>
    </w:p>
    <w:p w:rsidR="00000000" w:rsidP="006E4019">
      <w:pPr>
        <w:ind w:left="360" w:firstLine="360"/>
        <w:rPr>
          <w:rFonts w:ascii="Arial" w:eastAsia="Arial" w:hAnsi="Arial" w:cs="Arial"/>
        </w:rPr>
      </w:pPr>
      <w:bookmarkStart w:id="5" w:name="_BILL_SECTION_UNALLOCATED__709da42d_dca0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92df8cd0_5d0f_4860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 xml:space="preserve">.  </w:t>
      </w:r>
      <w:r w:rsidRPr="00422B29">
        <w:rPr>
          <w:rFonts w:ascii="Arial" w:eastAsia="Arial" w:hAnsi="Arial" w:cs="Arial"/>
          <w:b/>
          <w:sz w:val="24"/>
        </w:rPr>
        <w:t>Report.  Resolved:</w:t>
      </w:r>
      <w:r>
        <w:rPr>
          <w:rFonts w:ascii="Arial" w:eastAsia="Arial" w:hAnsi="Arial" w:cs="Arial"/>
        </w:rPr>
        <w:t xml:space="preserve">  </w:t>
      </w:r>
      <w:r w:rsidRPr="00422B29">
        <w:rPr>
          <w:rFonts w:ascii="Arial" w:eastAsia="Arial" w:hAnsi="Arial" w:cs="Arial"/>
        </w:rPr>
        <w:t>That, by January 15, 2026, the Department of Education shall submit a report based on the data collected in section 1 to the Joint Standing Committee on Education and Cultural Affairs.  The committee is authorized to submit legislation related to the report to the Second Regular Session of the 132nd Legislature.</w:t>
      </w:r>
      <w:bookmarkEnd w:id="1"/>
      <w:bookmarkEnd w:id="2"/>
      <w:bookmarkEnd w:id="3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LR0972,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Collect Data on Secondary School Mathematics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370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2B29"/>
    <w:rsid w:val="00424146"/>
    <w:rsid w:val="004A4378"/>
    <w:rsid w:val="005500BF"/>
    <w:rsid w:val="005568B1"/>
    <w:rsid w:val="00564135"/>
    <w:rsid w:val="00574B75"/>
    <w:rsid w:val="00583B25"/>
    <w:rsid w:val="00610E2A"/>
    <w:rsid w:val="00641982"/>
    <w:rsid w:val="006714D5"/>
    <w:rsid w:val="00695EDF"/>
    <w:rsid w:val="006D40C3"/>
    <w:rsid w:val="006E4019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