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 Governing the Maine Lobster Marketing Collaborative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145 - L.D. 338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 Governing the Maine Lobster Marketing Collaborative</w:t>
      </w:r>
    </w:p>
    <w:p w:rsidR="00537C45" w:rsidP="00537C45">
      <w:pPr>
        <w:ind w:left="360"/>
        <w:rPr>
          <w:rFonts w:ascii="Arial" w:eastAsia="Arial" w:hAnsi="Arial" w:cs="Arial"/>
        </w:rPr>
      </w:pPr>
      <w:bookmarkStart w:id="0" w:name="_ENACTING_CLAUSE__c9fca631_f786_43ef_950"/>
      <w:bookmarkStart w:id="1" w:name="_PAR__1_ea7c0f18_fa37_4c31_bbf5_40066621"/>
      <w:bookmarkStart w:id="2" w:name="_DOC_BODY_CONTAINER__bd1012ae_99f2_4029_"/>
      <w:r>
        <w:rPr>
          <w:rFonts w:ascii="Arial" w:eastAsia="Arial" w:hAnsi="Arial" w:cs="Arial"/>
          <w:b/>
        </w:rPr>
        <w:t>Be it enacted by the People of the State of Maine as follows:</w:t>
      </w:r>
    </w:p>
    <w:p w:rsidR="00537C45" w:rsidP="00537C45">
      <w:pPr>
        <w:ind w:left="360" w:firstLine="360"/>
        <w:rPr>
          <w:rFonts w:ascii="Arial" w:eastAsia="Arial" w:hAnsi="Arial" w:cs="Arial"/>
        </w:rPr>
      </w:pPr>
      <w:bookmarkStart w:id="3" w:name="_BILL_SECTION_HEADER__12186eb0_f300_4ce5"/>
      <w:bookmarkStart w:id="4" w:name="_BILL_SECTION__41ea0a28_8625_424b_b839_5"/>
      <w:bookmarkStart w:id="5" w:name="_PAR__2_f02dba6e_af1f_4fc6_885d_fd75f7e8"/>
      <w:bookmarkStart w:id="6" w:name="_DOC_BODY_CONTENT__4a486b0e_b421_4884_95"/>
      <w:bookmarkEnd w:id="0"/>
      <w:bookmarkEnd w:id="1"/>
      <w:r>
        <w:rPr>
          <w:rFonts w:ascii="Arial" w:eastAsia="Arial" w:hAnsi="Arial" w:cs="Arial"/>
          <w:b/>
          <w:sz w:val="24"/>
        </w:rPr>
        <w:t xml:space="preserve">Sec. </w:t>
      </w:r>
      <w:bookmarkStart w:id="7" w:name="_BILL_SECTION_NUMBER__295a814b_41b2_47f9"/>
      <w:r>
        <w:rPr>
          <w:rFonts w:ascii="Arial" w:eastAsia="Arial" w:hAnsi="Arial" w:cs="Arial"/>
          <w:b/>
          <w:sz w:val="24"/>
        </w:rPr>
        <w:t>1</w:t>
      </w:r>
      <w:bookmarkEnd w:id="7"/>
      <w:r>
        <w:rPr>
          <w:rFonts w:ascii="Arial" w:eastAsia="Arial" w:hAnsi="Arial" w:cs="Arial"/>
          <w:b/>
          <w:sz w:val="24"/>
        </w:rPr>
        <w:t>.  12 MRSA §6455, sub-§5-A, ¶A,</w:t>
      </w:r>
      <w:r>
        <w:rPr>
          <w:rFonts w:ascii="Arial" w:eastAsia="Arial" w:hAnsi="Arial" w:cs="Arial"/>
        </w:rPr>
        <w:t xml:space="preserve"> as enacted by PL 2013, c. 309, §2, is repealed.</w:t>
      </w:r>
    </w:p>
    <w:p w:rsidR="00537C45" w:rsidP="00537C45">
      <w:pPr>
        <w:ind w:left="360" w:firstLine="360"/>
        <w:rPr>
          <w:rFonts w:ascii="Arial" w:eastAsia="Arial" w:hAnsi="Arial" w:cs="Arial"/>
        </w:rPr>
      </w:pPr>
      <w:bookmarkStart w:id="8" w:name="_BILL_SECTION_HEADER__7e7d4070_fa3d_4cc5"/>
      <w:bookmarkStart w:id="9" w:name="_BILL_SECTION__d410ef8e_4782_4e76_a550_a"/>
      <w:bookmarkStart w:id="10" w:name="_PAR__3_fd85a2a7_3638_4987_8e56_fb455bbb"/>
      <w:bookmarkEnd w:id="3"/>
      <w:bookmarkEnd w:id="4"/>
      <w:bookmarkEnd w:id="5"/>
      <w:r>
        <w:rPr>
          <w:rFonts w:ascii="Arial" w:eastAsia="Arial" w:hAnsi="Arial" w:cs="Arial"/>
          <w:b/>
          <w:sz w:val="24"/>
        </w:rPr>
        <w:t xml:space="preserve">Sec. </w:t>
      </w:r>
      <w:bookmarkStart w:id="11" w:name="_BILL_SECTION_NUMBER__4a3ab1b2_9b05_49df"/>
      <w:r>
        <w:rPr>
          <w:rFonts w:ascii="Arial" w:eastAsia="Arial" w:hAnsi="Arial" w:cs="Arial"/>
          <w:b/>
          <w:sz w:val="24"/>
        </w:rPr>
        <w:t>2</w:t>
      </w:r>
      <w:bookmarkEnd w:id="11"/>
      <w:r>
        <w:rPr>
          <w:rFonts w:ascii="Arial" w:eastAsia="Arial" w:hAnsi="Arial" w:cs="Arial"/>
          <w:b/>
          <w:sz w:val="24"/>
        </w:rPr>
        <w:t>.  12 MRSA §6455, sub-§5-A, ¶B,</w:t>
      </w:r>
      <w:r>
        <w:rPr>
          <w:rFonts w:ascii="Arial" w:eastAsia="Arial" w:hAnsi="Arial" w:cs="Arial"/>
        </w:rPr>
        <w:t xml:space="preserve"> as amended by PL 2013, c. 492, §5, is repealed.</w:t>
      </w:r>
    </w:p>
    <w:p w:rsidR="00537C45" w:rsidP="00537C45">
      <w:pPr>
        <w:ind w:left="360" w:firstLine="360"/>
        <w:rPr>
          <w:rFonts w:ascii="Arial" w:eastAsia="Arial" w:hAnsi="Arial" w:cs="Arial"/>
        </w:rPr>
      </w:pPr>
      <w:bookmarkStart w:id="12" w:name="_BILL_SECTION_HEADER__901a90e2_c6b5_4e12"/>
      <w:bookmarkStart w:id="13" w:name="_BILL_SECTION__bf1798fc_7342_4dd4_be7f_6"/>
      <w:bookmarkStart w:id="14" w:name="_PAR__4_c1c66566_84d1_4989_b930_a1534659"/>
      <w:bookmarkEnd w:id="8"/>
      <w:bookmarkEnd w:id="9"/>
      <w:bookmarkEnd w:id="10"/>
      <w:r>
        <w:rPr>
          <w:rFonts w:ascii="Arial" w:eastAsia="Arial" w:hAnsi="Arial" w:cs="Arial"/>
          <w:b/>
          <w:sz w:val="24"/>
        </w:rPr>
        <w:t xml:space="preserve">Sec. </w:t>
      </w:r>
      <w:bookmarkStart w:id="15" w:name="_BILL_SECTION_NUMBER__ada9aec1_09cf_42c9"/>
      <w:r>
        <w:rPr>
          <w:rFonts w:ascii="Arial" w:eastAsia="Arial" w:hAnsi="Arial" w:cs="Arial"/>
          <w:b/>
          <w:sz w:val="24"/>
        </w:rPr>
        <w:t>3</w:t>
      </w:r>
      <w:bookmarkEnd w:id="15"/>
      <w:r>
        <w:rPr>
          <w:rFonts w:ascii="Arial" w:eastAsia="Arial" w:hAnsi="Arial" w:cs="Arial"/>
          <w:b/>
          <w:sz w:val="24"/>
        </w:rPr>
        <w:t>.  12 MRSA §6455, sub-§5-A, ¶C,</w:t>
      </w:r>
      <w:r>
        <w:rPr>
          <w:rFonts w:ascii="Arial" w:eastAsia="Arial" w:hAnsi="Arial" w:cs="Arial"/>
        </w:rPr>
        <w:t xml:space="preserve"> as amended by PL 2013, c. 492, §5, is repealed.</w:t>
      </w:r>
    </w:p>
    <w:p w:rsidR="00537C45" w:rsidP="00537C45">
      <w:pPr>
        <w:ind w:left="360" w:firstLine="360"/>
        <w:rPr>
          <w:rFonts w:ascii="Arial" w:eastAsia="Arial" w:hAnsi="Arial" w:cs="Arial"/>
        </w:rPr>
      </w:pPr>
      <w:bookmarkStart w:id="16" w:name="_BILL_SECTION_HEADER__d78b367a_2d64_40c0"/>
      <w:bookmarkStart w:id="17" w:name="_PAR__5_26448d5f_d02d_4c42_b509_73406411"/>
      <w:bookmarkStart w:id="18" w:name="_BILL_SECTION__e6a00522_28a2_4691_91a7_e"/>
      <w:bookmarkEnd w:id="12"/>
      <w:bookmarkEnd w:id="13"/>
      <w:bookmarkEnd w:id="14"/>
      <w:r>
        <w:rPr>
          <w:rFonts w:ascii="Arial" w:eastAsia="Arial" w:hAnsi="Arial" w:cs="Arial"/>
          <w:b/>
          <w:sz w:val="24"/>
        </w:rPr>
        <w:t xml:space="preserve">Sec. </w:t>
      </w:r>
      <w:bookmarkStart w:id="19" w:name="_BILL_SECTION_NUMBER__c66bc2d8_219d_4055"/>
      <w:r>
        <w:rPr>
          <w:rFonts w:ascii="Arial" w:eastAsia="Arial" w:hAnsi="Arial" w:cs="Arial"/>
          <w:b/>
          <w:sz w:val="24"/>
        </w:rPr>
        <w:t>4</w:t>
      </w:r>
      <w:bookmarkEnd w:id="19"/>
      <w:r>
        <w:rPr>
          <w:rFonts w:ascii="Arial" w:eastAsia="Arial" w:hAnsi="Arial" w:cs="Arial"/>
          <w:b/>
          <w:sz w:val="24"/>
        </w:rPr>
        <w:t>.  12 MRSA §6455, sub-§5-A, ¶D,</w:t>
      </w:r>
      <w:r>
        <w:rPr>
          <w:rFonts w:ascii="Arial" w:eastAsia="Arial" w:hAnsi="Arial" w:cs="Arial"/>
        </w:rPr>
        <w:t xml:space="preserve"> as amended by PL 2017, c. 368, §3, is further amended to read:</w:t>
      </w:r>
    </w:p>
    <w:p w:rsidR="00537C45" w:rsidP="00537C45">
      <w:pPr>
        <w:ind w:left="720"/>
        <w:rPr>
          <w:rFonts w:ascii="Arial" w:eastAsia="Arial" w:hAnsi="Arial" w:cs="Arial"/>
        </w:rPr>
      </w:pPr>
      <w:bookmarkStart w:id="20" w:name="_STATUTE_NUMBER__2dfa4192_9fbf_463a_8b93"/>
      <w:bookmarkStart w:id="21" w:name="_PAR__6_c91e4f62_2979_460b_bfe4_35b2211e"/>
      <w:bookmarkStart w:id="22" w:name="_STATUTE_P__9b124513_5608_4ca5_a10b_33b9"/>
      <w:bookmarkEnd w:id="16"/>
      <w:bookmarkEnd w:id="17"/>
      <w:r>
        <w:rPr>
          <w:rFonts w:ascii="Arial" w:eastAsia="Arial" w:hAnsi="Arial" w:cs="Arial"/>
        </w:rPr>
        <w:t>D</w:t>
      </w:r>
      <w:bookmarkEnd w:id="20"/>
      <w:r>
        <w:rPr>
          <w:rFonts w:ascii="Arial" w:eastAsia="Arial" w:hAnsi="Arial" w:cs="Arial"/>
        </w:rPr>
        <w:t xml:space="preserve">.  </w:t>
      </w:r>
      <w:bookmarkStart w:id="23" w:name="_STATUTE_CONTENT__49d7caa0_3057_42ca_a0d"/>
      <w:r>
        <w:rPr>
          <w:rFonts w:ascii="Arial" w:eastAsia="Arial" w:hAnsi="Arial" w:cs="Arial"/>
          <w:strike/>
        </w:rPr>
        <w:t xml:space="preserve">For </w:t>
      </w:r>
      <w:r>
        <w:rPr>
          <w:rFonts w:ascii="Arial" w:eastAsia="Arial" w:hAnsi="Arial" w:cs="Arial"/>
          <w:strike/>
        </w:rPr>
        <w:t xml:space="preserve">the years 2016 to </w:t>
      </w:r>
      <w:r>
        <w:rPr>
          <w:rFonts w:ascii="Arial" w:eastAsia="Arial" w:hAnsi="Arial" w:cs="Arial"/>
          <w:strike/>
        </w:rPr>
        <w:t>2021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surcharges are, for:</w:t>
      </w:r>
      <w:bookmarkEnd w:id="23"/>
    </w:p>
    <w:p w:rsidR="00537C45" w:rsidP="00537C45">
      <w:pPr>
        <w:ind w:left="1080"/>
        <w:rPr>
          <w:rFonts w:ascii="Arial" w:eastAsia="Arial" w:hAnsi="Arial" w:cs="Arial"/>
        </w:rPr>
      </w:pPr>
      <w:bookmarkStart w:id="24" w:name="_STATUTE_SP__2cb50ebd_dd5d_40b8_a1ee_fb3"/>
      <w:bookmarkStart w:id="25" w:name="_PAR__7_f575b69c_354b_48c4_bb31_140a5599"/>
      <w:bookmarkEnd w:id="21"/>
      <w:r>
        <w:rPr>
          <w:rFonts w:ascii="Arial" w:eastAsia="Arial" w:hAnsi="Arial" w:cs="Arial"/>
        </w:rPr>
        <w:t>(</w:t>
      </w:r>
      <w:bookmarkStart w:id="26" w:name="_STATUTE_NUMBER__e25bcad0_ac92_458b_8d44"/>
      <w:r>
        <w:rPr>
          <w:rFonts w:ascii="Arial" w:eastAsia="Arial" w:hAnsi="Arial" w:cs="Arial"/>
        </w:rPr>
        <w:t>1</w:t>
      </w:r>
      <w:bookmarkEnd w:id="26"/>
      <w:r>
        <w:rPr>
          <w:rFonts w:ascii="Arial" w:eastAsia="Arial" w:hAnsi="Arial" w:cs="Arial"/>
        </w:rPr>
        <w:t xml:space="preserve">)  </w:t>
      </w:r>
      <w:bookmarkStart w:id="27" w:name="_STATUTE_CONTENT__b6b2eac1_9445_46cd_a08"/>
      <w:r>
        <w:rPr>
          <w:rFonts w:ascii="Arial" w:eastAsia="Arial" w:hAnsi="Arial" w:cs="Arial"/>
        </w:rPr>
        <w:t>Class I lobster and crab fishing licenses for persons 18 to 69 years of age, $165.25;</w:t>
      </w:r>
      <w:bookmarkEnd w:id="27"/>
    </w:p>
    <w:p w:rsidR="00537C45" w:rsidP="00537C45">
      <w:pPr>
        <w:ind w:left="1080"/>
        <w:rPr>
          <w:rFonts w:ascii="Arial" w:eastAsia="Arial" w:hAnsi="Arial" w:cs="Arial"/>
        </w:rPr>
      </w:pPr>
      <w:bookmarkStart w:id="28" w:name="_STATUTE_SP__bfd99f08_15ec_4926_b79e_d91"/>
      <w:bookmarkStart w:id="29" w:name="_PAR__8_556e6603_0837_4b27_aa97_b4fad8e6"/>
      <w:bookmarkEnd w:id="24"/>
      <w:bookmarkEnd w:id="25"/>
      <w:r>
        <w:rPr>
          <w:rFonts w:ascii="Arial" w:eastAsia="Arial" w:hAnsi="Arial" w:cs="Arial"/>
        </w:rPr>
        <w:t>(</w:t>
      </w:r>
      <w:bookmarkStart w:id="30" w:name="_STATUTE_NUMBER__690c73be_8b99_4a6e_9f4a"/>
      <w:r>
        <w:rPr>
          <w:rFonts w:ascii="Arial" w:eastAsia="Arial" w:hAnsi="Arial" w:cs="Arial"/>
        </w:rPr>
        <w:t>2</w:t>
      </w:r>
      <w:bookmarkEnd w:id="30"/>
      <w:r>
        <w:rPr>
          <w:rFonts w:ascii="Arial" w:eastAsia="Arial" w:hAnsi="Arial" w:cs="Arial"/>
        </w:rPr>
        <w:t xml:space="preserve">)  </w:t>
      </w:r>
      <w:bookmarkStart w:id="31" w:name="_STATUTE_CONTENT__49b3849c_7faf_472d_99d"/>
      <w:r>
        <w:rPr>
          <w:rFonts w:ascii="Arial" w:eastAsia="Arial" w:hAnsi="Arial" w:cs="Arial"/>
        </w:rPr>
        <w:t>Class II lobster and crab fishing licenses, $330.50, except that for license holders 70 years of age or older the surcharge is $165;</w:t>
      </w:r>
      <w:bookmarkEnd w:id="31"/>
    </w:p>
    <w:p w:rsidR="00537C45" w:rsidP="00537C45">
      <w:pPr>
        <w:ind w:left="1080"/>
        <w:rPr>
          <w:rFonts w:ascii="Arial" w:eastAsia="Arial" w:hAnsi="Arial" w:cs="Arial"/>
        </w:rPr>
      </w:pPr>
      <w:bookmarkStart w:id="32" w:name="_STATUTE_SP__689c865a_3e82_40c5_88e4_61b"/>
      <w:bookmarkStart w:id="33" w:name="_PAR__9_d8b6530d_6ca4_470a_bb95_3cc6b32c"/>
      <w:bookmarkEnd w:id="28"/>
      <w:bookmarkEnd w:id="29"/>
      <w:r>
        <w:rPr>
          <w:rFonts w:ascii="Arial" w:eastAsia="Arial" w:hAnsi="Arial" w:cs="Arial"/>
        </w:rPr>
        <w:t>(</w:t>
      </w:r>
      <w:bookmarkStart w:id="34" w:name="_STATUTE_NUMBER__aaf1a0ec_e112_4432_924b"/>
      <w:r>
        <w:rPr>
          <w:rFonts w:ascii="Arial" w:eastAsia="Arial" w:hAnsi="Arial" w:cs="Arial"/>
        </w:rPr>
        <w:t>3</w:t>
      </w:r>
      <w:bookmarkEnd w:id="34"/>
      <w:r>
        <w:rPr>
          <w:rFonts w:ascii="Arial" w:eastAsia="Arial" w:hAnsi="Arial" w:cs="Arial"/>
        </w:rPr>
        <w:t xml:space="preserve">)  </w:t>
      </w:r>
      <w:bookmarkStart w:id="35" w:name="_STATUTE_CONTENT__d30a9c24_3ea9_45f7_b9f"/>
      <w:r>
        <w:rPr>
          <w:rFonts w:ascii="Arial" w:eastAsia="Arial" w:hAnsi="Arial" w:cs="Arial"/>
        </w:rPr>
        <w:t>Class III lobster and crab fishing licenses, $480.75, except that for license holders 70 years of age or older the surcharge is $240;</w:t>
      </w:r>
      <w:bookmarkEnd w:id="35"/>
    </w:p>
    <w:p w:rsidR="00537C45" w:rsidP="00537C45">
      <w:pPr>
        <w:ind w:left="1080"/>
        <w:rPr>
          <w:rFonts w:ascii="Arial" w:eastAsia="Arial" w:hAnsi="Arial" w:cs="Arial"/>
        </w:rPr>
      </w:pPr>
      <w:bookmarkStart w:id="36" w:name="_STATUTE_SP__526c0ea6_d742_4299_94ba_822"/>
      <w:bookmarkStart w:id="37" w:name="_PAR__10_d6431719_690b_41f0_ba42_6815dfa"/>
      <w:bookmarkEnd w:id="32"/>
      <w:bookmarkEnd w:id="33"/>
      <w:r>
        <w:rPr>
          <w:rFonts w:ascii="Arial" w:eastAsia="Arial" w:hAnsi="Arial" w:cs="Arial"/>
        </w:rPr>
        <w:t>(</w:t>
      </w:r>
      <w:bookmarkStart w:id="38" w:name="_STATUTE_NUMBER__ef849b7e_43fa_432a_934c"/>
      <w:r>
        <w:rPr>
          <w:rFonts w:ascii="Arial" w:eastAsia="Arial" w:hAnsi="Arial" w:cs="Arial"/>
        </w:rPr>
        <w:t>4</w:t>
      </w:r>
      <w:bookmarkEnd w:id="38"/>
      <w:r>
        <w:rPr>
          <w:rFonts w:ascii="Arial" w:eastAsia="Arial" w:hAnsi="Arial" w:cs="Arial"/>
        </w:rPr>
        <w:t xml:space="preserve">)  </w:t>
      </w:r>
      <w:bookmarkStart w:id="39" w:name="_STATUTE_CONTENT__5acb8d35_6c02_40ac_ba2"/>
      <w:r>
        <w:rPr>
          <w:rFonts w:ascii="Arial" w:eastAsia="Arial" w:hAnsi="Arial" w:cs="Arial"/>
        </w:rPr>
        <w:t>Nonresident lobster and crab landing permits, $480.75;</w:t>
      </w:r>
      <w:bookmarkEnd w:id="39"/>
    </w:p>
    <w:p w:rsidR="00537C45" w:rsidP="00537C45">
      <w:pPr>
        <w:ind w:left="1080"/>
        <w:rPr>
          <w:rFonts w:ascii="Arial" w:eastAsia="Arial" w:hAnsi="Arial" w:cs="Arial"/>
        </w:rPr>
      </w:pPr>
      <w:bookmarkStart w:id="40" w:name="_STATUTE_SP__7ed91979_c642_4582_b43c_b8d"/>
      <w:bookmarkStart w:id="41" w:name="_PAR__11_9b148035_6739_4994_b3fa_c0051e6"/>
      <w:bookmarkEnd w:id="36"/>
      <w:bookmarkEnd w:id="37"/>
      <w:r>
        <w:rPr>
          <w:rFonts w:ascii="Arial" w:eastAsia="Arial" w:hAnsi="Arial" w:cs="Arial"/>
        </w:rPr>
        <w:t>(</w:t>
      </w:r>
      <w:bookmarkStart w:id="42" w:name="_STATUTE_NUMBER__8d8b37be_3c75_4123_8a28"/>
      <w:r>
        <w:rPr>
          <w:rFonts w:ascii="Arial" w:eastAsia="Arial" w:hAnsi="Arial" w:cs="Arial"/>
        </w:rPr>
        <w:t>5</w:t>
      </w:r>
      <w:bookmarkEnd w:id="42"/>
      <w:r>
        <w:rPr>
          <w:rFonts w:ascii="Arial" w:eastAsia="Arial" w:hAnsi="Arial" w:cs="Arial"/>
        </w:rPr>
        <w:t xml:space="preserve">)  </w:t>
      </w:r>
      <w:bookmarkStart w:id="43" w:name="_STATUTE_CONTENT__a0cddc4d_0921_4328_934"/>
      <w:r>
        <w:rPr>
          <w:rFonts w:ascii="Arial" w:eastAsia="Arial" w:hAnsi="Arial" w:cs="Arial"/>
        </w:rPr>
        <w:t>Wholesale seafood licenses with lobster permits if the license holders hold no supplemental wholesale seafood licenses with lobster permits, or lobster transportation licenses if the license holders hold no supplemental lobster transportation licenses, $1,200;</w:t>
      </w:r>
      <w:bookmarkEnd w:id="43"/>
    </w:p>
    <w:p w:rsidR="00537C45" w:rsidP="00537C45">
      <w:pPr>
        <w:ind w:left="1080"/>
        <w:rPr>
          <w:rFonts w:ascii="Arial" w:eastAsia="Arial" w:hAnsi="Arial" w:cs="Arial"/>
        </w:rPr>
      </w:pPr>
      <w:bookmarkStart w:id="44" w:name="_PAR__12_c48addd0_799d_4987_bb76_06a88db"/>
      <w:bookmarkStart w:id="45" w:name="_STATUTE_SP__0e9730e3_d5a9_4ad2_a00d_8b6"/>
      <w:bookmarkEnd w:id="40"/>
      <w:bookmarkEnd w:id="41"/>
      <w:r>
        <w:rPr>
          <w:rFonts w:ascii="Arial" w:eastAsia="Arial" w:hAnsi="Arial" w:cs="Arial"/>
        </w:rPr>
        <w:t>(</w:t>
      </w:r>
      <w:bookmarkStart w:id="46" w:name="_STATUTE_NUMBER__4dea7813_cefb_46c5_9939"/>
      <w:r>
        <w:rPr>
          <w:rFonts w:ascii="Arial" w:eastAsia="Arial" w:hAnsi="Arial" w:cs="Arial"/>
        </w:rPr>
        <w:t>6</w:t>
      </w:r>
      <w:bookmarkEnd w:id="46"/>
      <w:r>
        <w:rPr>
          <w:rFonts w:ascii="Arial" w:eastAsia="Arial" w:hAnsi="Arial" w:cs="Arial"/>
        </w:rPr>
        <w:t xml:space="preserve">)  </w:t>
      </w:r>
      <w:bookmarkStart w:id="47" w:name="_STATUTE_CONTENT__cadf58b4_bae4_41d7_a00"/>
      <w:r>
        <w:rPr>
          <w:rFonts w:ascii="Arial" w:eastAsia="Arial" w:hAnsi="Arial" w:cs="Arial"/>
        </w:rPr>
        <w:t>Supplemental wholesale seafood licenses with lobster permits or supplemental lobster transportation licenses as follows:</w:t>
      </w:r>
      <w:bookmarkEnd w:id="47"/>
    </w:p>
    <w:p w:rsidR="00537C45" w:rsidP="00537C45">
      <w:pPr>
        <w:ind w:left="1440"/>
        <w:rPr>
          <w:rFonts w:ascii="Arial" w:eastAsia="Arial" w:hAnsi="Arial" w:cs="Arial"/>
        </w:rPr>
      </w:pPr>
      <w:bookmarkStart w:id="48" w:name="_STATUTE_D__156d2d28_3e40_44bf_b4df_fe71"/>
      <w:bookmarkStart w:id="49" w:name="_PAR__13_2847bddb_9813_4cad_b296_7062e7e"/>
      <w:bookmarkEnd w:id="44"/>
      <w:r>
        <w:rPr>
          <w:rFonts w:ascii="Arial" w:eastAsia="Arial" w:hAnsi="Arial" w:cs="Arial"/>
        </w:rPr>
        <w:t>(</w:t>
      </w:r>
      <w:bookmarkStart w:id="50" w:name="_STATUTE_NUMBER__cc8c9145_4bb7_4366_8ca0"/>
      <w:r>
        <w:rPr>
          <w:rFonts w:ascii="Arial" w:eastAsia="Arial" w:hAnsi="Arial" w:cs="Arial"/>
        </w:rPr>
        <w:t>a</w:t>
      </w:r>
      <w:bookmarkEnd w:id="50"/>
      <w:r>
        <w:rPr>
          <w:rFonts w:ascii="Arial" w:eastAsia="Arial" w:hAnsi="Arial" w:cs="Arial"/>
        </w:rPr>
        <w:t xml:space="preserve">)  </w:t>
      </w:r>
      <w:bookmarkStart w:id="51" w:name="_STATUTE_CONTENT__d70d3079_5572_41dc_b3d"/>
      <w:r>
        <w:rPr>
          <w:rFonts w:ascii="Arial" w:eastAsia="Arial" w:hAnsi="Arial" w:cs="Arial"/>
        </w:rPr>
        <w:t>One thousand eight hundred dollars for up to 2 supplemental wholesale seafood licenses with lobster permits or supplemental lobster transportation licenses;</w:t>
      </w:r>
      <w:bookmarkEnd w:id="51"/>
    </w:p>
    <w:p w:rsidR="00537C45" w:rsidP="00537C45">
      <w:pPr>
        <w:ind w:left="1440"/>
        <w:rPr>
          <w:rFonts w:ascii="Arial" w:eastAsia="Arial" w:hAnsi="Arial" w:cs="Arial"/>
        </w:rPr>
      </w:pPr>
      <w:bookmarkStart w:id="52" w:name="_STATUTE_D__758f4560_f26b_4594_992a_ff20"/>
      <w:bookmarkStart w:id="53" w:name="_PAR__14_edd27688_69ae_4222_9287_1f9eb05"/>
      <w:bookmarkEnd w:id="48"/>
      <w:bookmarkEnd w:id="49"/>
      <w:r>
        <w:rPr>
          <w:rFonts w:ascii="Arial" w:eastAsia="Arial" w:hAnsi="Arial" w:cs="Arial"/>
        </w:rPr>
        <w:t>(</w:t>
      </w:r>
      <w:bookmarkStart w:id="54" w:name="_STATUTE_NUMBER__9e32ef6d_986c_4333_8cd5"/>
      <w:r>
        <w:rPr>
          <w:rFonts w:ascii="Arial" w:eastAsia="Arial" w:hAnsi="Arial" w:cs="Arial"/>
        </w:rPr>
        <w:t>b</w:t>
      </w:r>
      <w:bookmarkEnd w:id="54"/>
      <w:r>
        <w:rPr>
          <w:rFonts w:ascii="Arial" w:eastAsia="Arial" w:hAnsi="Arial" w:cs="Arial"/>
        </w:rPr>
        <w:t xml:space="preserve">)  </w:t>
      </w:r>
      <w:bookmarkStart w:id="55" w:name="_STATUTE_CONTENT__d1d14eb3_38a7_4353_b4c"/>
      <w:r>
        <w:rPr>
          <w:rFonts w:ascii="Arial" w:eastAsia="Arial" w:hAnsi="Arial" w:cs="Arial"/>
        </w:rPr>
        <w:t>Two thousand four hundred dollars for 3 to 5 supplemental wholesale seafood licenses with lobster permits or supplemental lobster transportation licenses; and</w:t>
      </w:r>
      <w:bookmarkEnd w:id="55"/>
    </w:p>
    <w:p w:rsidR="00537C45" w:rsidP="00537C45">
      <w:pPr>
        <w:ind w:left="1440"/>
        <w:rPr>
          <w:rFonts w:ascii="Arial" w:eastAsia="Arial" w:hAnsi="Arial" w:cs="Arial"/>
        </w:rPr>
      </w:pPr>
      <w:bookmarkStart w:id="56" w:name="_STATUTE_D__7a72c5e9_b8a8_46de_a220_3aba"/>
      <w:bookmarkStart w:id="57" w:name="_PAR__15_6075e499_d53e_4670_8967_3d7b4c8"/>
      <w:bookmarkEnd w:id="52"/>
      <w:bookmarkEnd w:id="53"/>
      <w:r>
        <w:rPr>
          <w:rFonts w:ascii="Arial" w:eastAsia="Arial" w:hAnsi="Arial" w:cs="Arial"/>
        </w:rPr>
        <w:t>(</w:t>
      </w:r>
      <w:bookmarkStart w:id="58" w:name="_STATUTE_NUMBER__7e932f94_a663_431c_9934"/>
      <w:r>
        <w:rPr>
          <w:rFonts w:ascii="Arial" w:eastAsia="Arial" w:hAnsi="Arial" w:cs="Arial"/>
        </w:rPr>
        <w:t>c</w:t>
      </w:r>
      <w:bookmarkEnd w:id="58"/>
      <w:r>
        <w:rPr>
          <w:rFonts w:ascii="Arial" w:eastAsia="Arial" w:hAnsi="Arial" w:cs="Arial"/>
        </w:rPr>
        <w:t xml:space="preserve">)  </w:t>
      </w:r>
      <w:bookmarkStart w:id="59" w:name="_STATUTE_CONTENT__b4b1ccfb_019a_4c0b_8db"/>
      <w:r>
        <w:rPr>
          <w:rFonts w:ascii="Arial" w:eastAsia="Arial" w:hAnsi="Arial" w:cs="Arial"/>
        </w:rPr>
        <w:t>Three thousand dollars for 6 or more supplemental wholesale seafood licenses with lobster permits or supplemental lobster transportation licenses; and</w:t>
      </w:r>
      <w:bookmarkEnd w:id="59"/>
    </w:p>
    <w:p w:rsidR="00537C45" w:rsidP="00537C45">
      <w:pPr>
        <w:ind w:left="1080"/>
        <w:rPr>
          <w:rFonts w:ascii="Arial" w:eastAsia="Arial" w:hAnsi="Arial" w:cs="Arial"/>
        </w:rPr>
      </w:pPr>
      <w:bookmarkStart w:id="60" w:name="_STATUTE_SP__4e337833_62e0_4fb1_a43a_5f8"/>
      <w:bookmarkStart w:id="61" w:name="_PAR__16_4d655f7c_8a1c_48e4_906c_95d8fe4"/>
      <w:bookmarkEnd w:id="45"/>
      <w:bookmarkEnd w:id="56"/>
      <w:bookmarkEnd w:id="57"/>
      <w:r>
        <w:rPr>
          <w:rFonts w:ascii="Arial" w:eastAsia="Arial" w:hAnsi="Arial" w:cs="Arial"/>
        </w:rPr>
        <w:t>(</w:t>
      </w:r>
      <w:bookmarkStart w:id="62" w:name="_STATUTE_NUMBER__30cc2566_4a0f_4e78_8dc0"/>
      <w:r>
        <w:rPr>
          <w:rFonts w:ascii="Arial" w:eastAsia="Arial" w:hAnsi="Arial" w:cs="Arial"/>
        </w:rPr>
        <w:t>7</w:t>
      </w:r>
      <w:bookmarkEnd w:id="62"/>
      <w:r>
        <w:rPr>
          <w:rFonts w:ascii="Arial" w:eastAsia="Arial" w:hAnsi="Arial" w:cs="Arial"/>
        </w:rPr>
        <w:t xml:space="preserve">)  </w:t>
      </w:r>
      <w:bookmarkStart w:id="63" w:name="_STATUTE_CONTENT__83404d27_5a37_4d37_836"/>
      <w:r>
        <w:rPr>
          <w:rFonts w:ascii="Arial" w:eastAsia="Arial" w:hAnsi="Arial" w:cs="Arial"/>
        </w:rPr>
        <w:t>Lobster processor licenses, $1,000 if less than 1,000,000 pounds of raw product is processed, and $4,000 if 1,000,000 pounds or more of raw product is processed.</w:t>
      </w:r>
      <w:bookmarkEnd w:id="63"/>
    </w:p>
    <w:p w:rsidR="00537C45" w:rsidP="00537C45">
      <w:pPr>
        <w:ind w:left="360" w:firstLine="360"/>
        <w:rPr>
          <w:rFonts w:ascii="Arial" w:eastAsia="Arial" w:hAnsi="Arial" w:cs="Arial"/>
        </w:rPr>
      </w:pPr>
      <w:bookmarkStart w:id="64" w:name="_BILL_SECTION_HEADER__15bac476_38e3_49d0"/>
      <w:bookmarkStart w:id="65" w:name="_BILL_SECTION__7bf61604_f6fd_49a9_b795_6"/>
      <w:bookmarkStart w:id="66" w:name="_INSTRUCTION__950b3c8a_18e4_4b23_ab47_82"/>
      <w:bookmarkEnd w:id="18"/>
      <w:bookmarkEnd w:id="22"/>
      <w:bookmarkEnd w:id="60"/>
      <w:bookmarkEnd w:id="61"/>
      <w:r>
        <w:rPr>
          <w:rFonts w:ascii="Arial" w:eastAsia="Arial" w:hAnsi="Arial" w:cs="Arial"/>
          <w:b/>
          <w:sz w:val="24"/>
        </w:rPr>
        <w:t xml:space="preserve">Sec. </w:t>
      </w:r>
      <w:bookmarkStart w:id="67" w:name="_BILL_SECTION_NUMBER__aa6f1867_489b_42e3"/>
      <w:r>
        <w:rPr>
          <w:rFonts w:ascii="Arial" w:eastAsia="Arial" w:hAnsi="Arial" w:cs="Arial"/>
          <w:b/>
          <w:sz w:val="24"/>
        </w:rPr>
        <w:t>5</w:t>
      </w:r>
      <w:bookmarkEnd w:id="67"/>
      <w:r>
        <w:rPr>
          <w:rFonts w:ascii="Arial" w:eastAsia="Arial" w:hAnsi="Arial" w:cs="Arial"/>
          <w:b/>
          <w:sz w:val="24"/>
        </w:rPr>
        <w:t>.  12 MRSA §6455, sub-§9,</w:t>
      </w:r>
      <w:r>
        <w:rPr>
          <w:rFonts w:ascii="Arial" w:eastAsia="Arial" w:hAnsi="Arial" w:cs="Arial"/>
        </w:rPr>
        <w:t xml:space="preserve"> as enacted by PL 2017, c. 368, §5, is amended to read:</w:t>
      </w:r>
    </w:p>
    <w:p w:rsidR="00000000" w:rsidP="00537C45">
      <w:pPr>
        <w:ind w:left="360" w:firstLine="360"/>
        <w:rPr>
          <w:rFonts w:ascii="Arial" w:eastAsia="Arial" w:hAnsi="Arial" w:cs="Arial"/>
        </w:rPr>
      </w:pPr>
      <w:bookmarkStart w:id="68" w:name="_STATUTE_NUMBER__7382eff8_7d07_4339_9397"/>
      <w:bookmarkStart w:id="69" w:name="_STATUTE_SS__af76cc64_48a6_467f_928f_7c2"/>
      <w:bookmarkEnd w:id="64"/>
      <w:r>
        <w:rPr>
          <w:rFonts w:ascii="Arial" w:eastAsia="Arial" w:hAnsi="Arial" w:cs="Arial"/>
          <w:b/>
        </w:rPr>
        <w:t>9</w:t>
      </w:r>
      <w:bookmarkEnd w:id="68"/>
      <w:r>
        <w:rPr>
          <w:rFonts w:ascii="Arial" w:eastAsia="Arial" w:hAnsi="Arial" w:cs="Arial"/>
          <w:b/>
        </w:rPr>
        <w:t xml:space="preserve">.  </w:t>
      </w:r>
      <w:bookmarkStart w:id="70" w:name="_STATUTE_HEADNOTE__bf7865c5_6558_46a9_84"/>
      <w:r>
        <w:rPr>
          <w:rFonts w:ascii="Arial" w:eastAsia="Arial" w:hAnsi="Arial" w:cs="Arial"/>
          <w:b/>
        </w:rPr>
        <w:t>Repeal.</w:t>
      </w:r>
      <w:bookmarkEnd w:id="70"/>
      <w:r>
        <w:rPr>
          <w:rFonts w:ascii="Arial" w:eastAsia="Arial" w:hAnsi="Arial" w:cs="Arial"/>
          <w:b/>
        </w:rPr>
        <w:t xml:space="preserve"> </w:t>
      </w:r>
      <w:r>
        <w:rPr>
          <w:rFonts w:ascii="Arial" w:eastAsia="Arial" w:hAnsi="Arial" w:cs="Arial"/>
        </w:rPr>
        <w:t xml:space="preserve"> </w:t>
      </w:r>
      <w:bookmarkStart w:id="71" w:name="_STATUTE_CONTENT__8bc46532_2daf_481c_89f"/>
      <w:r>
        <w:rPr>
          <w:rFonts w:ascii="Arial" w:eastAsia="Arial" w:hAnsi="Arial" w:cs="Arial"/>
        </w:rPr>
        <w:t>This section is repealed October 1,</w:t>
      </w:r>
      <w:bookmarkStart w:id="72" w:name="_REV__f7ee8c62_a79d_4ecc_8625_d96a829da5"/>
      <w:r>
        <w:rPr>
          <w:rFonts w:ascii="Arial" w:eastAsia="Arial" w:hAnsi="Arial" w:cs="Arial"/>
        </w:rPr>
        <w:t xml:space="preserve"> </w:t>
      </w:r>
      <w:r>
        <w:rPr>
          <w:rFonts w:ascii="Arial" w:eastAsia="Arial" w:hAnsi="Arial" w:cs="Arial"/>
          <w:strike/>
        </w:rPr>
        <w:t>2021</w:t>
      </w:r>
      <w:bookmarkEnd w:id="72"/>
      <w:r>
        <w:rPr>
          <w:rFonts w:ascii="Arial" w:eastAsia="Arial" w:hAnsi="Arial" w:cs="Arial"/>
        </w:rPr>
        <w:t xml:space="preserve"> </w:t>
      </w:r>
      <w:bookmarkStart w:id="73" w:name="_REV__6e195c6e_8768_4c5f_bc36_61c0737222"/>
      <w:r>
        <w:rPr>
          <w:rFonts w:ascii="Arial" w:eastAsia="Arial" w:hAnsi="Arial" w:cs="Arial"/>
          <w:u w:val="single"/>
        </w:rPr>
        <w:t>2026</w:t>
      </w:r>
      <w:bookmarkEnd w:id="73"/>
      <w:r>
        <w:rPr>
          <w:rFonts w:ascii="Arial" w:eastAsia="Arial" w:hAnsi="Arial" w:cs="Arial"/>
        </w:rPr>
        <w:t>.</w:t>
      </w:r>
      <w:bookmarkEnd w:id="71"/>
      <w:bookmarkEnd w:id="2"/>
      <w:bookmarkEnd w:id="6"/>
      <w:bookmarkEnd w:id="65"/>
      <w:bookmarkEnd w:id="66"/>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Law Governing the Maine Lobster Marketing Collaborative</w:t>
    </w:r>
  </w:p>
  <w:p>
    <w:pPr>
      <w:suppressLineNumbers/>
      <w:spacing w:before="0" w:after="0"/>
      <w:jc w:val="center"/>
      <w:rPr>
        <w:rFonts w:ascii="Arial" w:eastAsia="Arial" w:hAnsi="Arial" w:cs="Arial"/>
      </w:rPr>
    </w:pPr>
    <w:r>
      <w:rPr>
        <w:rFonts w:ascii="Arial" w:eastAsia="Arial" w:hAnsi="Arial" w:cs="Arial"/>
        <w:sz w:val="22"/>
      </w:rPr>
      <w:t>L.D. 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37C45"/>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