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Powers of the Efficiency Maine Trust and the Maine Clean Energy and Sustainability Accelerator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143 - L.D. 337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Powers of the Efficiency Maine Trust and the Maine Clean Energy and Sustainability Accelerator</w:t>
      </w:r>
    </w:p>
    <w:p w:rsidR="00B13285" w:rsidP="00B13285">
      <w:pPr>
        <w:ind w:left="360"/>
        <w:rPr>
          <w:rFonts w:ascii="Arial" w:eastAsia="Arial" w:hAnsi="Arial" w:cs="Arial"/>
        </w:rPr>
      </w:pPr>
      <w:bookmarkStart w:id="0" w:name="_ENACTING_CLAUSE__69bada0e_6754_4d5b_838"/>
      <w:bookmarkStart w:id="1" w:name="_PAR__1_eb23a106_670b_4b16_8876_2e70b6bc"/>
      <w:bookmarkStart w:id="2" w:name="_DOC_BODY_CONTAINER__7f8c480d_73fb_49e5_"/>
      <w:r>
        <w:rPr>
          <w:rFonts w:ascii="Arial" w:eastAsia="Arial" w:hAnsi="Arial" w:cs="Arial"/>
          <w:b/>
        </w:rPr>
        <w:t>Be it enacted by the People of the State of Maine as follows:</w:t>
      </w:r>
    </w:p>
    <w:p w:rsidR="00B13285" w:rsidP="00B13285">
      <w:pPr>
        <w:ind w:left="360" w:firstLine="360"/>
        <w:rPr>
          <w:rFonts w:ascii="Arial" w:eastAsia="Arial" w:hAnsi="Arial" w:cs="Arial"/>
        </w:rPr>
      </w:pPr>
      <w:bookmarkStart w:id="3" w:name="_BILL_SECTION_HEADER__3d6ab380_68fe_4bf0"/>
      <w:bookmarkStart w:id="4" w:name="_BILL_SECTION__52650bd8_451b_4c88_a610_f"/>
      <w:bookmarkStart w:id="5" w:name="_INSTRUCTION__6e458d3c_dce9_4f72_a7f7_6e"/>
      <w:bookmarkStart w:id="6" w:name="_DOC_BODY_CONTENT__1f2c5f51_4e02_44e7_8a"/>
      <w:bookmarkEnd w:id="0"/>
      <w:bookmarkEnd w:id="1"/>
      <w:r>
        <w:rPr>
          <w:rFonts w:ascii="Arial" w:eastAsia="Arial" w:hAnsi="Arial" w:cs="Arial"/>
          <w:b/>
          <w:sz w:val="24"/>
        </w:rPr>
        <w:t xml:space="preserve">Sec. </w:t>
      </w:r>
      <w:bookmarkStart w:id="7" w:name="_BILL_SECTION_NUMBER__ec57aab6_774a_456f"/>
      <w:r>
        <w:rPr>
          <w:rFonts w:ascii="Arial" w:eastAsia="Arial" w:hAnsi="Arial" w:cs="Arial"/>
          <w:b/>
          <w:sz w:val="24"/>
        </w:rPr>
        <w:t>1</w:t>
      </w:r>
      <w:bookmarkEnd w:id="7"/>
      <w:r>
        <w:rPr>
          <w:rFonts w:ascii="Arial" w:eastAsia="Arial" w:hAnsi="Arial" w:cs="Arial"/>
          <w:b/>
          <w:sz w:val="24"/>
        </w:rPr>
        <w:t>.  35-A MRSA §10105, sub-§8</w:t>
      </w:r>
      <w:r>
        <w:rPr>
          <w:rFonts w:ascii="Arial" w:eastAsia="Arial" w:hAnsi="Arial" w:cs="Arial"/>
        </w:rPr>
        <w:t xml:space="preserve"> is enacted to read:</w:t>
      </w:r>
    </w:p>
    <w:p w:rsidR="00B13285" w:rsidP="00B13285">
      <w:pPr>
        <w:ind w:left="360" w:firstLine="360"/>
        <w:rPr>
          <w:rFonts w:ascii="Arial" w:eastAsia="Arial" w:hAnsi="Arial" w:cs="Arial"/>
        </w:rPr>
      </w:pPr>
      <w:bookmarkStart w:id="8" w:name="_STATUTE_NUMBER__91c5947b_4a22_4a17_a380"/>
      <w:bookmarkStart w:id="9" w:name="_REV__001499ad_f55b_4dc4_b933_44a6b1f3e7"/>
      <w:bookmarkStart w:id="10" w:name="_STATUTE_SS__8bff184a_ba5a_4d00_ae30_86c"/>
      <w:bookmarkStart w:id="11" w:name="_PROCESSED_CHANGE__bd763428_e90b_4ce9_b1"/>
      <w:bookmarkEnd w:id="3"/>
      <w:r>
        <w:rPr>
          <w:rFonts w:ascii="Arial" w:eastAsia="Arial" w:hAnsi="Arial" w:cs="Arial"/>
          <w:b/>
          <w:u w:val="single"/>
        </w:rPr>
        <w:t>8</w:t>
      </w:r>
      <w:bookmarkEnd w:id="8"/>
      <w:r>
        <w:rPr>
          <w:rFonts w:ascii="Arial" w:eastAsia="Arial" w:hAnsi="Arial" w:cs="Arial"/>
          <w:b/>
          <w:u w:val="single"/>
        </w:rPr>
        <w:t xml:space="preserve">.  </w:t>
      </w:r>
      <w:bookmarkStart w:id="12" w:name="_STATUTE_HEADNOTE__161a7740_7f2d_4b98_ba"/>
      <w:r>
        <w:rPr>
          <w:rFonts w:ascii="Arial" w:eastAsia="Arial" w:hAnsi="Arial" w:cs="Arial"/>
          <w:b/>
          <w:u w:val="single"/>
        </w:rPr>
        <w:t>Powers</w:t>
      </w:r>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13" w:name="_STATUTE_CONTENT__789a228b_387d_464a_bfc"/>
      <w:bookmarkEnd w:id="12"/>
      <w:r>
        <w:rPr>
          <w:rFonts w:ascii="Arial" w:eastAsia="Arial" w:hAnsi="Arial" w:cs="Arial"/>
          <w:u w:val="single"/>
        </w:rPr>
        <w:t>The trust may</w:t>
      </w:r>
      <w:r>
        <w:rPr>
          <w:rFonts w:ascii="Arial" w:eastAsia="Arial" w:hAnsi="Arial" w:cs="Arial"/>
          <w:u w:val="single"/>
        </w:rPr>
        <w:t>:</w:t>
      </w:r>
    </w:p>
    <w:p w:rsidR="00B13285" w:rsidP="00B13285">
      <w:pPr>
        <w:ind w:left="720"/>
        <w:rPr>
          <w:rFonts w:ascii="Arial" w:eastAsia="Arial" w:hAnsi="Arial" w:cs="Arial"/>
        </w:rPr>
      </w:pPr>
      <w:bookmarkStart w:id="14" w:name="_STATUTE_NUMBER__78729a10_4348_4e0e_8ba7"/>
      <w:bookmarkStart w:id="15" w:name="_STATUTE_P__27ec9f76_653a_49da_8130_efa6"/>
      <w:bookmarkStart w:id="16" w:name="_REV__70cca3a9_4216_4b98_8bcc_99836e7ae2"/>
      <w:bookmarkEnd w:id="9"/>
      <w:bookmarkEnd w:id="13"/>
      <w:r>
        <w:rPr>
          <w:rFonts w:ascii="Arial" w:eastAsia="Arial" w:hAnsi="Arial" w:cs="Arial"/>
          <w:u w:val="single"/>
        </w:rPr>
        <w:t>A</w:t>
      </w:r>
      <w:bookmarkEnd w:id="14"/>
      <w:r>
        <w:rPr>
          <w:rFonts w:ascii="Arial" w:eastAsia="Arial" w:hAnsi="Arial" w:cs="Arial"/>
          <w:u w:val="single"/>
        </w:rPr>
        <w:t xml:space="preserve">.  </w:t>
      </w:r>
      <w:bookmarkStart w:id="17" w:name="_STATUTE_CONTENT__62484f41_ce27_4a9e_ba0"/>
      <w:r>
        <w:rPr>
          <w:rFonts w:ascii="Arial" w:eastAsia="Arial" w:hAnsi="Arial" w:cs="Arial"/>
          <w:u w:val="single"/>
        </w:rPr>
        <w:t>M</w:t>
      </w:r>
      <w:r>
        <w:rPr>
          <w:rFonts w:ascii="Arial" w:eastAsia="Arial" w:hAnsi="Arial" w:cs="Arial"/>
          <w:u w:val="single"/>
        </w:rPr>
        <w:t xml:space="preserve">ake, modify and carry out any agreement necessary or useful for </w:t>
      </w:r>
      <w:r>
        <w:rPr>
          <w:rFonts w:ascii="Arial" w:eastAsia="Arial" w:hAnsi="Arial" w:cs="Arial"/>
          <w:u w:val="single"/>
        </w:rPr>
        <w:t>performing</w:t>
      </w:r>
      <w:r>
        <w:rPr>
          <w:rFonts w:ascii="Arial" w:eastAsia="Arial" w:hAnsi="Arial" w:cs="Arial"/>
          <w:u w:val="single"/>
        </w:rPr>
        <w:t xml:space="preserve"> any of its powers, duties or purposes, including without limitation</w:t>
      </w:r>
      <w:r>
        <w:rPr>
          <w:rFonts w:ascii="Arial" w:eastAsia="Arial" w:hAnsi="Arial" w:cs="Arial"/>
          <w:u w:val="single"/>
        </w:rPr>
        <w:t xml:space="preserve"> any</w:t>
      </w:r>
      <w:r>
        <w:rPr>
          <w:rFonts w:ascii="Arial" w:eastAsia="Arial" w:hAnsi="Arial" w:cs="Arial"/>
          <w:u w:val="single"/>
        </w:rPr>
        <w:t xml:space="preserve"> construction agreement, purchase or acquisition agreement, loan or lease agreement, energy performance contract, partnership agreement, limited partnership agreement, joint venture agreement, participation agreement or agreement with</w:t>
      </w:r>
      <w:r>
        <w:rPr>
          <w:rFonts w:ascii="Arial" w:eastAsia="Arial" w:hAnsi="Arial" w:cs="Arial"/>
          <w:u w:val="single"/>
        </w:rPr>
        <w:t xml:space="preserve"> a</w:t>
      </w:r>
      <w:r>
        <w:rPr>
          <w:rFonts w:ascii="Arial" w:eastAsia="Arial" w:hAnsi="Arial" w:cs="Arial"/>
          <w:u w:val="single"/>
        </w:rPr>
        <w:t xml:space="preserve"> leasing corporation or other financial intermediar</w:t>
      </w:r>
      <w:r>
        <w:rPr>
          <w:rFonts w:ascii="Arial" w:eastAsia="Arial" w:hAnsi="Arial" w:cs="Arial"/>
          <w:u w:val="single"/>
        </w:rPr>
        <w:t>y;</w:t>
      </w:r>
    </w:p>
    <w:p w:rsidR="00B13285" w:rsidP="00B13285">
      <w:pPr>
        <w:ind w:left="720"/>
        <w:rPr>
          <w:rFonts w:ascii="Arial" w:eastAsia="Arial" w:hAnsi="Arial" w:cs="Arial"/>
        </w:rPr>
      </w:pPr>
      <w:bookmarkStart w:id="18" w:name="_STATUTE_NUMBER__65dd5eb7_0438_4d73_800b"/>
      <w:bookmarkStart w:id="19" w:name="_STATUTE_P__fe8bebc4_5d87_4360_89e8_4dab"/>
      <w:bookmarkStart w:id="20" w:name="_REV__a719c011_8395_4fee_9eea_25d0b99731"/>
      <w:bookmarkEnd w:id="15"/>
      <w:bookmarkEnd w:id="16"/>
      <w:bookmarkEnd w:id="17"/>
      <w:r>
        <w:rPr>
          <w:rFonts w:ascii="Arial" w:eastAsia="Arial" w:hAnsi="Arial" w:cs="Arial"/>
          <w:u w:val="single"/>
        </w:rPr>
        <w:t>B</w:t>
      </w:r>
      <w:bookmarkEnd w:id="18"/>
      <w:r>
        <w:rPr>
          <w:rFonts w:ascii="Arial" w:eastAsia="Arial" w:hAnsi="Arial" w:cs="Arial"/>
          <w:u w:val="single"/>
        </w:rPr>
        <w:t xml:space="preserve">.  </w:t>
      </w:r>
      <w:bookmarkStart w:id="21" w:name="_STATUTE_CONTENT__8b562b1a_1869_4d9b_964"/>
      <w:r>
        <w:rPr>
          <w:rFonts w:ascii="Arial" w:eastAsia="Arial" w:hAnsi="Arial" w:cs="Arial"/>
          <w:u w:val="single"/>
        </w:rPr>
        <w:t>O</w:t>
      </w:r>
      <w:r>
        <w:rPr>
          <w:rFonts w:ascii="Arial" w:eastAsia="Arial" w:hAnsi="Arial" w:cs="Arial"/>
          <w:u w:val="single"/>
        </w:rPr>
        <w:t>btain</w:t>
      </w:r>
      <w:r>
        <w:rPr>
          <w:rFonts w:ascii="Arial" w:eastAsia="Arial" w:hAnsi="Arial" w:cs="Arial"/>
          <w:u w:val="single"/>
        </w:rPr>
        <w:t xml:space="preserve"> any</w:t>
      </w:r>
      <w:r>
        <w:rPr>
          <w:rFonts w:ascii="Arial" w:eastAsia="Arial" w:hAnsi="Arial" w:cs="Arial"/>
          <w:u w:val="single"/>
        </w:rPr>
        <w:t xml:space="preserve"> certification, warranty, affidavit or other representation necessary or useful for </w:t>
      </w:r>
      <w:r>
        <w:rPr>
          <w:rFonts w:ascii="Arial" w:eastAsia="Arial" w:hAnsi="Arial" w:cs="Arial"/>
          <w:u w:val="single"/>
        </w:rPr>
        <w:t>performing</w:t>
      </w:r>
      <w:r>
        <w:rPr>
          <w:rFonts w:ascii="Arial" w:eastAsia="Arial" w:hAnsi="Arial" w:cs="Arial"/>
          <w:u w:val="single"/>
        </w:rPr>
        <w:t xml:space="preserve"> any of its powers or duties</w:t>
      </w:r>
      <w:r>
        <w:rPr>
          <w:rFonts w:ascii="Arial" w:eastAsia="Arial" w:hAnsi="Arial" w:cs="Arial"/>
          <w:u w:val="single"/>
        </w:rPr>
        <w:t>;</w:t>
      </w:r>
    </w:p>
    <w:p w:rsidR="00B13285" w:rsidP="00B13285">
      <w:pPr>
        <w:ind w:left="720"/>
        <w:rPr>
          <w:rFonts w:ascii="Arial" w:eastAsia="Arial" w:hAnsi="Arial" w:cs="Arial"/>
        </w:rPr>
      </w:pPr>
      <w:bookmarkStart w:id="22" w:name="_STATUTE_NUMBER__23d62416_aa96_440d_ba64"/>
      <w:bookmarkStart w:id="23" w:name="_STATUTE_P__fa65b45a_92f7_4183_8150_2d92"/>
      <w:bookmarkStart w:id="24" w:name="_REV__809e55ba_3cb3_415e_87db_beeb2d2179"/>
      <w:bookmarkEnd w:id="19"/>
      <w:bookmarkEnd w:id="20"/>
      <w:bookmarkEnd w:id="21"/>
      <w:r>
        <w:rPr>
          <w:rFonts w:ascii="Arial" w:eastAsia="Arial" w:hAnsi="Arial" w:cs="Arial"/>
          <w:u w:val="single"/>
        </w:rPr>
        <w:t>C</w:t>
      </w:r>
      <w:bookmarkEnd w:id="22"/>
      <w:r>
        <w:rPr>
          <w:rFonts w:ascii="Arial" w:eastAsia="Arial" w:hAnsi="Arial" w:cs="Arial"/>
          <w:u w:val="single"/>
        </w:rPr>
        <w:t xml:space="preserve">.  </w:t>
      </w:r>
      <w:bookmarkStart w:id="25" w:name="_STATUTE_CONTENT__ed59fd7f_6781_4e11_880"/>
      <w:r>
        <w:rPr>
          <w:rFonts w:ascii="Arial" w:eastAsia="Arial" w:hAnsi="Arial" w:cs="Arial"/>
          <w:u w:val="single"/>
        </w:rPr>
        <w:t>I</w:t>
      </w:r>
      <w:r>
        <w:rPr>
          <w:rFonts w:ascii="Arial" w:eastAsia="Arial" w:hAnsi="Arial" w:cs="Arial"/>
          <w:u w:val="single"/>
        </w:rPr>
        <w:t>nsure or guarantee performance of any loan agreement or other obligation and procure insurance in aid of any of the trust’s purposes</w:t>
      </w:r>
      <w:r>
        <w:rPr>
          <w:rFonts w:ascii="Arial" w:eastAsia="Arial" w:hAnsi="Arial" w:cs="Arial"/>
          <w:u w:val="single"/>
        </w:rPr>
        <w:t>;</w:t>
      </w:r>
    </w:p>
    <w:p w:rsidR="00B13285" w:rsidP="00B13285">
      <w:pPr>
        <w:ind w:left="720"/>
        <w:rPr>
          <w:rFonts w:ascii="Arial" w:eastAsia="Arial" w:hAnsi="Arial" w:cs="Arial"/>
        </w:rPr>
      </w:pPr>
      <w:bookmarkStart w:id="26" w:name="_STATUTE_NUMBER__eb5c1862_b9d6_407b_a53e"/>
      <w:bookmarkStart w:id="27" w:name="_STATUTE_P__3b22d437_eea1_4cb0_af48_c1d9"/>
      <w:bookmarkStart w:id="28" w:name="_REV__7fa5e265_7b9d_427b_8717_00a6626218"/>
      <w:bookmarkEnd w:id="23"/>
      <w:bookmarkEnd w:id="24"/>
      <w:bookmarkEnd w:id="25"/>
      <w:r>
        <w:rPr>
          <w:rFonts w:ascii="Arial" w:eastAsia="Arial" w:hAnsi="Arial" w:cs="Arial"/>
          <w:u w:val="single"/>
        </w:rPr>
        <w:t>D</w:t>
      </w:r>
      <w:bookmarkEnd w:id="26"/>
      <w:r>
        <w:rPr>
          <w:rFonts w:ascii="Arial" w:eastAsia="Arial" w:hAnsi="Arial" w:cs="Arial"/>
          <w:u w:val="single"/>
        </w:rPr>
        <w:t xml:space="preserve">.  </w:t>
      </w:r>
      <w:bookmarkStart w:id="29" w:name="_STATUTE_CONTENT__c2a971bd_8d8e_4195_8c1"/>
      <w:r>
        <w:rPr>
          <w:rFonts w:ascii="Arial" w:eastAsia="Arial" w:hAnsi="Arial" w:cs="Arial"/>
          <w:u w:val="single"/>
        </w:rPr>
        <w:t>P</w:t>
      </w:r>
      <w:r>
        <w:rPr>
          <w:rFonts w:ascii="Arial" w:eastAsia="Arial" w:hAnsi="Arial" w:cs="Arial"/>
          <w:u w:val="single"/>
        </w:rPr>
        <w:t xml:space="preserve">rocure professional services including, but not limited to, audit, banking, legal, communications, energy, engineering, evaluation, financial, information technology, media, research and analysis </w:t>
      </w:r>
      <w:r>
        <w:rPr>
          <w:rFonts w:ascii="Arial" w:eastAsia="Arial" w:hAnsi="Arial" w:cs="Arial"/>
          <w:u w:val="single"/>
        </w:rPr>
        <w:t>and</w:t>
      </w:r>
      <w:r>
        <w:rPr>
          <w:rFonts w:ascii="Arial" w:eastAsia="Arial" w:hAnsi="Arial" w:cs="Arial"/>
          <w:u w:val="single"/>
        </w:rPr>
        <w:t xml:space="preserve"> website management services</w:t>
      </w:r>
      <w:r>
        <w:rPr>
          <w:rFonts w:ascii="Arial" w:eastAsia="Arial" w:hAnsi="Arial" w:cs="Arial"/>
          <w:u w:val="single"/>
        </w:rPr>
        <w:t>; and</w:t>
      </w:r>
    </w:p>
    <w:p w:rsidR="00B13285" w:rsidP="00B13285">
      <w:pPr>
        <w:ind w:left="720"/>
        <w:rPr>
          <w:rFonts w:ascii="Arial" w:eastAsia="Arial" w:hAnsi="Arial" w:cs="Arial"/>
        </w:rPr>
      </w:pPr>
      <w:bookmarkStart w:id="30" w:name="_STATUTE_NUMBER__c982ae5f_fda5_439f_9b53"/>
      <w:bookmarkStart w:id="31" w:name="_STATUTE_P__ab2a1811_8d98_407a_9bde_6097"/>
      <w:bookmarkStart w:id="32" w:name="_REV__ec20c4a3_77a1_481e_84c4_ba8ddeccbd"/>
      <w:bookmarkEnd w:id="27"/>
      <w:bookmarkEnd w:id="28"/>
      <w:bookmarkEnd w:id="29"/>
      <w:r>
        <w:rPr>
          <w:rFonts w:ascii="Arial" w:eastAsia="Arial" w:hAnsi="Arial" w:cs="Arial"/>
          <w:u w:val="single"/>
        </w:rPr>
        <w:t>E</w:t>
      </w:r>
      <w:bookmarkEnd w:id="30"/>
      <w:r>
        <w:rPr>
          <w:rFonts w:ascii="Arial" w:eastAsia="Arial" w:hAnsi="Arial" w:cs="Arial"/>
          <w:u w:val="single"/>
        </w:rPr>
        <w:t xml:space="preserve">.  </w:t>
      </w:r>
      <w:bookmarkStart w:id="33" w:name="_STATUTE_CONTENT__0564b570_c9e4_4f5b_a7a"/>
      <w:r>
        <w:rPr>
          <w:rFonts w:ascii="Arial" w:eastAsia="Arial" w:hAnsi="Arial" w:cs="Arial"/>
          <w:u w:val="single"/>
        </w:rPr>
        <w:t>Acquire, use, improve or dispose of any interest in or type of real or personal property, including by means of grant, purchase, sale, borrowing, loan, lease, foreclosure, mortgage, lien, security interest, assignment or other lawful means, with or without public bidding, and also including the assessment of fees, the receipt of reimbursements for expenses incurred in carrying out its purposes and the expenditure or investment of its funds.</w:t>
      </w:r>
    </w:p>
    <w:p w:rsidR="00B13285" w:rsidP="00B13285">
      <w:pPr>
        <w:ind w:left="360" w:firstLine="360"/>
        <w:rPr>
          <w:rFonts w:ascii="Arial" w:eastAsia="Arial" w:hAnsi="Arial" w:cs="Arial"/>
        </w:rPr>
      </w:pPr>
      <w:bookmarkStart w:id="34" w:name="_BILL_SECTION_HEADER__4e305160_8603_4cb2"/>
      <w:bookmarkStart w:id="35" w:name="_BILL_SECTION__baea6900_e15c_4a67_be6b_e"/>
      <w:bookmarkEnd w:id="4"/>
      <w:bookmarkEnd w:id="10"/>
      <w:bookmarkEnd w:id="11"/>
      <w:bookmarkEnd w:id="31"/>
      <w:bookmarkEnd w:id="32"/>
      <w:bookmarkEnd w:id="33"/>
      <w:r>
        <w:rPr>
          <w:rFonts w:ascii="Arial" w:eastAsia="Arial" w:hAnsi="Arial" w:cs="Arial"/>
          <w:b/>
          <w:sz w:val="24"/>
        </w:rPr>
        <w:t xml:space="preserve">Sec. </w:t>
      </w:r>
      <w:bookmarkStart w:id="36" w:name="_BILL_SECTION_NUMBER__ae09aac5_df87_4bd7"/>
      <w:r>
        <w:rPr>
          <w:rFonts w:ascii="Arial" w:eastAsia="Arial" w:hAnsi="Arial" w:cs="Arial"/>
          <w:b/>
          <w:sz w:val="24"/>
        </w:rPr>
        <w:t>2</w:t>
      </w:r>
      <w:bookmarkEnd w:id="36"/>
      <w:r>
        <w:rPr>
          <w:rFonts w:ascii="Arial" w:eastAsia="Arial" w:hAnsi="Arial" w:cs="Arial"/>
          <w:b/>
          <w:sz w:val="24"/>
        </w:rPr>
        <w:t>.  35-A MRSA §10129, sub-§1, ¶G-1</w:t>
      </w:r>
      <w:r>
        <w:rPr>
          <w:rFonts w:ascii="Arial" w:eastAsia="Arial" w:hAnsi="Arial" w:cs="Arial"/>
        </w:rPr>
        <w:t xml:space="preserve"> is enacted to read:</w:t>
      </w:r>
    </w:p>
    <w:p w:rsidR="00B13285" w:rsidP="00B13285">
      <w:pPr>
        <w:ind w:left="720"/>
        <w:rPr>
          <w:rFonts w:ascii="Arial" w:eastAsia="Arial" w:hAnsi="Arial" w:cs="Arial"/>
        </w:rPr>
      </w:pPr>
      <w:bookmarkStart w:id="37" w:name="_STATUTE_NUMBER__65c1ba53_6318_4302_8ea5"/>
      <w:bookmarkStart w:id="38" w:name="_STATUTE_P__c92073e5_88f6_41f7_86a5_1c88"/>
      <w:bookmarkStart w:id="39" w:name="_REV__f84115be_c9a5_4963_8dc3_8c3f7bcb6c"/>
      <w:bookmarkStart w:id="40" w:name="_PROCESSED_CHANGE__f942dc78_c4a3_42ba_94"/>
      <w:bookmarkEnd w:id="34"/>
      <w:r>
        <w:rPr>
          <w:rFonts w:ascii="Arial" w:eastAsia="Arial" w:hAnsi="Arial" w:cs="Arial"/>
          <w:u w:val="single"/>
        </w:rPr>
        <w:t>G-1</w:t>
      </w:r>
      <w:bookmarkEnd w:id="37"/>
      <w:r>
        <w:rPr>
          <w:rFonts w:ascii="Arial" w:eastAsia="Arial" w:hAnsi="Arial" w:cs="Arial"/>
          <w:u w:val="single"/>
        </w:rPr>
        <w:t xml:space="preserve">.  </w:t>
      </w:r>
      <w:bookmarkStart w:id="41" w:name="_STATUTE_CONTENT__00d2d7cd_48b0_447f_aa1"/>
      <w:r>
        <w:rPr>
          <w:rFonts w:ascii="Arial" w:eastAsia="Arial" w:hAnsi="Arial" w:cs="Arial"/>
          <w:u w:val="single"/>
        </w:rPr>
        <w:t xml:space="preserve">"Lease" means a transfer of the right to possession and use of property, goods or equipment in connection with a qualified project for a term in return for consideration. A lease may include or </w:t>
      </w:r>
      <w:r>
        <w:rPr>
          <w:rFonts w:ascii="Arial" w:eastAsia="Arial" w:hAnsi="Arial" w:cs="Arial"/>
          <w:u w:val="single"/>
        </w:rPr>
        <w:t>use</w:t>
      </w:r>
      <w:r>
        <w:rPr>
          <w:rFonts w:ascii="Arial" w:eastAsia="Arial" w:hAnsi="Arial" w:cs="Arial"/>
          <w:u w:val="single"/>
        </w:rPr>
        <w:t xml:space="preserve"> a finance lease, a municipal lease as defined under Title 30</w:t>
      </w:r>
      <w:r>
        <w:rPr>
          <w:rFonts w:ascii="Arial" w:eastAsia="Arial" w:hAnsi="Arial" w:cs="Arial"/>
          <w:u w:val="single"/>
        </w:rPr>
        <w:noBreakHyphen/>
      </w:r>
      <w:r>
        <w:rPr>
          <w:rFonts w:ascii="Arial" w:eastAsia="Arial" w:hAnsi="Arial" w:cs="Arial"/>
          <w:u w:val="single"/>
        </w:rPr>
        <w:t xml:space="preserve">A, section 6006-C, a lease-purchase agreement, an installment sales contract or </w:t>
      </w:r>
      <w:r>
        <w:rPr>
          <w:rFonts w:ascii="Arial" w:eastAsia="Arial" w:hAnsi="Arial" w:cs="Arial"/>
          <w:u w:val="single"/>
        </w:rPr>
        <w:t xml:space="preserve">a </w:t>
      </w:r>
      <w:r>
        <w:rPr>
          <w:rFonts w:ascii="Arial" w:eastAsia="Arial" w:hAnsi="Arial" w:cs="Arial"/>
          <w:u w:val="single"/>
        </w:rPr>
        <w:t>similar property acquisition and financing arrangement.</w:t>
      </w:r>
    </w:p>
    <w:p w:rsidR="00B13285" w:rsidP="00B13285">
      <w:pPr>
        <w:ind w:left="360" w:firstLine="360"/>
        <w:rPr>
          <w:rFonts w:ascii="Arial" w:eastAsia="Arial" w:hAnsi="Arial" w:cs="Arial"/>
        </w:rPr>
      </w:pPr>
      <w:bookmarkStart w:id="42" w:name="_BILL_SECTION_HEADER__8ad6b0b1_0c61_4761"/>
      <w:bookmarkStart w:id="43" w:name="_BILL_SECTION__0d7f23fa_8223_4190_a513_6"/>
      <w:bookmarkEnd w:id="35"/>
      <w:bookmarkEnd w:id="38"/>
      <w:bookmarkEnd w:id="39"/>
      <w:bookmarkEnd w:id="40"/>
      <w:bookmarkEnd w:id="41"/>
      <w:r>
        <w:rPr>
          <w:rFonts w:ascii="Arial" w:eastAsia="Arial" w:hAnsi="Arial" w:cs="Arial"/>
          <w:b/>
          <w:sz w:val="24"/>
        </w:rPr>
        <w:t xml:space="preserve">Sec. </w:t>
      </w:r>
      <w:bookmarkStart w:id="44" w:name="_BILL_SECTION_NUMBER__25b150f4_db94_4ed4"/>
      <w:r>
        <w:rPr>
          <w:rFonts w:ascii="Arial" w:eastAsia="Arial" w:hAnsi="Arial" w:cs="Arial"/>
          <w:b/>
          <w:sz w:val="24"/>
        </w:rPr>
        <w:t>3</w:t>
      </w:r>
      <w:bookmarkEnd w:id="44"/>
      <w:r>
        <w:rPr>
          <w:rFonts w:ascii="Arial" w:eastAsia="Arial" w:hAnsi="Arial" w:cs="Arial"/>
          <w:b/>
          <w:sz w:val="24"/>
        </w:rPr>
        <w:t>.  35-A MRSA §10129, sub-§1, ¶K-1</w:t>
      </w:r>
      <w:r>
        <w:rPr>
          <w:rFonts w:ascii="Arial" w:eastAsia="Arial" w:hAnsi="Arial" w:cs="Arial"/>
        </w:rPr>
        <w:t xml:space="preserve"> is enacted to read:</w:t>
      </w:r>
    </w:p>
    <w:p w:rsidR="00B13285" w:rsidP="00B13285">
      <w:pPr>
        <w:ind w:left="720"/>
        <w:rPr>
          <w:rFonts w:ascii="Arial" w:eastAsia="Arial" w:hAnsi="Arial" w:cs="Arial"/>
        </w:rPr>
      </w:pPr>
      <w:bookmarkStart w:id="45" w:name="_STATUTE_NUMBER__f373cebe_79f2_46a6_9316"/>
      <w:bookmarkStart w:id="46" w:name="_STATUTE_P__134808e3_a622_4823_9a45_9925"/>
      <w:bookmarkStart w:id="47" w:name="_REV__0e8e32c0_6484_44da_96fe_4c4932b7e5"/>
      <w:bookmarkStart w:id="48" w:name="_PROCESSED_CHANGE__5267d6fa_a9b4_4a39_a2"/>
      <w:bookmarkEnd w:id="42"/>
      <w:r>
        <w:rPr>
          <w:rFonts w:ascii="Arial" w:eastAsia="Arial" w:hAnsi="Arial" w:cs="Arial"/>
          <w:u w:val="single"/>
        </w:rPr>
        <w:t>K-1</w:t>
      </w:r>
      <w:bookmarkEnd w:id="45"/>
      <w:r>
        <w:rPr>
          <w:rFonts w:ascii="Arial" w:eastAsia="Arial" w:hAnsi="Arial" w:cs="Arial"/>
          <w:u w:val="single"/>
        </w:rPr>
        <w:t xml:space="preserve">.  </w:t>
      </w:r>
      <w:bookmarkStart w:id="49" w:name="_STATUTE_CONTENT__282bd08e_7bf3_44d1_b37"/>
      <w:r>
        <w:rPr>
          <w:rFonts w:ascii="Arial" w:eastAsia="Arial" w:hAnsi="Arial" w:cs="Arial"/>
          <w:u w:val="single"/>
        </w:rPr>
        <w:t xml:space="preserve">"Security </w:t>
      </w:r>
      <w:r>
        <w:rPr>
          <w:rFonts w:ascii="Arial" w:eastAsia="Arial" w:hAnsi="Arial" w:cs="Arial"/>
          <w:u w:val="single"/>
        </w:rPr>
        <w:t>i</w:t>
      </w:r>
      <w:r>
        <w:rPr>
          <w:rFonts w:ascii="Arial" w:eastAsia="Arial" w:hAnsi="Arial" w:cs="Arial"/>
          <w:u w:val="single"/>
        </w:rPr>
        <w:t>nterest</w:t>
      </w:r>
      <w:r>
        <w:rPr>
          <w:rFonts w:ascii="Arial" w:eastAsia="Arial" w:hAnsi="Arial" w:cs="Arial"/>
          <w:u w:val="single"/>
        </w:rPr>
        <w:t>"</w:t>
      </w:r>
      <w:r>
        <w:rPr>
          <w:rFonts w:ascii="Arial" w:eastAsia="Arial" w:hAnsi="Arial" w:cs="Arial"/>
          <w:u w:val="single"/>
        </w:rPr>
        <w:t xml:space="preserve"> means an interest in property created by agreement for the purpose of securing payment or performance of an obligation or indemnifying against loss or liability. A security interest may include, but is not limited to, a mortgage, </w:t>
      </w:r>
      <w:r>
        <w:rPr>
          <w:rFonts w:ascii="Arial" w:eastAsia="Arial" w:hAnsi="Arial" w:cs="Arial"/>
          <w:u w:val="single"/>
        </w:rPr>
        <w:t xml:space="preserve">a </w:t>
      </w:r>
      <w:r>
        <w:rPr>
          <w:rFonts w:ascii="Arial" w:eastAsia="Arial" w:hAnsi="Arial" w:cs="Arial"/>
          <w:u w:val="single"/>
        </w:rPr>
        <w:t xml:space="preserve">pledge, </w:t>
      </w:r>
      <w:r>
        <w:rPr>
          <w:rFonts w:ascii="Arial" w:eastAsia="Arial" w:hAnsi="Arial" w:cs="Arial"/>
          <w:u w:val="single"/>
        </w:rPr>
        <w:t xml:space="preserve">a </w:t>
      </w:r>
      <w:r>
        <w:rPr>
          <w:rFonts w:ascii="Arial" w:eastAsia="Arial" w:hAnsi="Arial" w:cs="Arial"/>
          <w:u w:val="single"/>
        </w:rPr>
        <w:t xml:space="preserve">security agreement, </w:t>
      </w:r>
      <w:r>
        <w:rPr>
          <w:rFonts w:ascii="Arial" w:eastAsia="Arial" w:hAnsi="Arial" w:cs="Arial"/>
          <w:u w:val="single"/>
        </w:rPr>
        <w:t xml:space="preserve">a </w:t>
      </w:r>
      <w:r>
        <w:rPr>
          <w:rFonts w:ascii="Arial" w:eastAsia="Arial" w:hAnsi="Arial" w:cs="Arial"/>
          <w:u w:val="single"/>
        </w:rPr>
        <w:t>purchase</w:t>
      </w:r>
      <w:r>
        <w:rPr>
          <w:rFonts w:ascii="Arial" w:eastAsia="Arial" w:hAnsi="Arial" w:cs="Arial"/>
          <w:u w:val="single"/>
        </w:rPr>
        <w:t>-</w:t>
      </w:r>
      <w:r>
        <w:rPr>
          <w:rFonts w:ascii="Arial" w:eastAsia="Arial" w:hAnsi="Arial" w:cs="Arial"/>
          <w:u w:val="single"/>
        </w:rPr>
        <w:t>money security interest,</w:t>
      </w:r>
      <w:r>
        <w:rPr>
          <w:rFonts w:ascii="Arial" w:eastAsia="Arial" w:hAnsi="Arial" w:cs="Arial"/>
          <w:u w:val="single"/>
        </w:rPr>
        <w:t xml:space="preserve"> a</w:t>
      </w:r>
      <w:r>
        <w:rPr>
          <w:rFonts w:ascii="Arial" w:eastAsia="Arial" w:hAnsi="Arial" w:cs="Arial"/>
          <w:u w:val="single"/>
        </w:rPr>
        <w:t xml:space="preserve"> financing statement, assignments of leases and rents or other forms of lien or encumbrance.</w:t>
      </w:r>
    </w:p>
    <w:p w:rsidR="00B13285" w:rsidP="00B13285">
      <w:pPr>
        <w:ind w:left="360" w:firstLine="360"/>
        <w:rPr>
          <w:rFonts w:ascii="Arial" w:eastAsia="Arial" w:hAnsi="Arial" w:cs="Arial"/>
        </w:rPr>
      </w:pPr>
      <w:bookmarkStart w:id="50" w:name="_BILL_SECTION_HEADER__546d1011_278b_4cd0"/>
      <w:bookmarkStart w:id="51" w:name="_BILL_SECTION__12afdf98_8365_4d49_9239_9"/>
      <w:bookmarkEnd w:id="43"/>
      <w:bookmarkEnd w:id="46"/>
      <w:bookmarkEnd w:id="47"/>
      <w:bookmarkEnd w:id="48"/>
      <w:bookmarkEnd w:id="49"/>
      <w:r>
        <w:rPr>
          <w:rFonts w:ascii="Arial" w:eastAsia="Arial" w:hAnsi="Arial" w:cs="Arial"/>
          <w:b/>
          <w:sz w:val="24"/>
        </w:rPr>
        <w:t xml:space="preserve">Sec. </w:t>
      </w:r>
      <w:bookmarkStart w:id="52" w:name="_BILL_SECTION_NUMBER__74e05674_8fd1_4334"/>
      <w:r>
        <w:rPr>
          <w:rFonts w:ascii="Arial" w:eastAsia="Arial" w:hAnsi="Arial" w:cs="Arial"/>
          <w:b/>
          <w:sz w:val="24"/>
        </w:rPr>
        <w:t>4</w:t>
      </w:r>
      <w:bookmarkEnd w:id="52"/>
      <w:r>
        <w:rPr>
          <w:rFonts w:ascii="Arial" w:eastAsia="Arial" w:hAnsi="Arial" w:cs="Arial"/>
          <w:b/>
          <w:sz w:val="24"/>
        </w:rPr>
        <w:t>.  35-A MRSA §10129, sub-§2,</w:t>
      </w:r>
      <w:r>
        <w:rPr>
          <w:rFonts w:ascii="Arial" w:eastAsia="Arial" w:hAnsi="Arial" w:cs="Arial"/>
        </w:rPr>
        <w:t xml:space="preserve"> as enacted by PL 2021, c. 358, §2 and reallocated by RR 2021, c. 1, Pt. A, §40, is amended to read:</w:t>
      </w:r>
    </w:p>
    <w:p w:rsidR="00B13285" w:rsidP="00B13285">
      <w:pPr>
        <w:ind w:left="360" w:firstLine="360"/>
        <w:rPr>
          <w:rFonts w:ascii="Arial" w:eastAsia="Arial" w:hAnsi="Arial" w:cs="Arial"/>
        </w:rPr>
      </w:pPr>
      <w:bookmarkStart w:id="53" w:name="_STATUTE_NUMBER__f5369f89_65f3_4a17_be61"/>
      <w:bookmarkStart w:id="54" w:name="_STATUTE_SS__9eed471f_bfe1_4287_a7a6_459"/>
      <w:bookmarkEnd w:id="50"/>
      <w:r>
        <w:rPr>
          <w:rFonts w:ascii="Arial" w:eastAsia="Arial" w:hAnsi="Arial" w:cs="Arial"/>
          <w:b/>
        </w:rPr>
        <w:t>2</w:t>
      </w:r>
      <w:bookmarkEnd w:id="53"/>
      <w:r>
        <w:rPr>
          <w:rFonts w:ascii="Arial" w:eastAsia="Arial" w:hAnsi="Arial" w:cs="Arial"/>
          <w:b/>
        </w:rPr>
        <w:t xml:space="preserve">.  </w:t>
      </w:r>
      <w:bookmarkStart w:id="55" w:name="_STATUTE_HEADNOTE__9fcede7a_eab3_4231_97"/>
      <w:r>
        <w:rPr>
          <w:rFonts w:ascii="Arial" w:eastAsia="Arial" w:hAnsi="Arial" w:cs="Arial"/>
          <w:b/>
        </w:rPr>
        <w:t>Establishment.</w:t>
      </w:r>
      <w:bookmarkEnd w:id="55"/>
      <w:r>
        <w:rPr>
          <w:rFonts w:ascii="Arial" w:eastAsia="Arial" w:hAnsi="Arial" w:cs="Arial"/>
          <w:b/>
        </w:rPr>
        <w:t xml:space="preserve"> </w:t>
      </w:r>
      <w:r>
        <w:rPr>
          <w:rFonts w:ascii="Arial" w:eastAsia="Arial" w:hAnsi="Arial" w:cs="Arial"/>
        </w:rPr>
        <w:t xml:space="preserve"> </w:t>
      </w:r>
      <w:bookmarkStart w:id="56" w:name="_STATUTE_CONTENT__2d27eec0_9950_4930_97e"/>
      <w:r>
        <w:rPr>
          <w:rFonts w:ascii="Arial" w:eastAsia="Arial" w:hAnsi="Arial" w:cs="Arial"/>
        </w:rPr>
        <w:t>The Maine Clean Energy and Sustainability Accelerator is established under the trust and is administered by the trust as a dedicated, specialized finance program designed to drive private capital into market gaps for goods and services producing low or zero greenhouse gas emissions and use finance tools to mitigate climate change; that does not take deposits; that is funded by government, public, private or charitable contributions</w:t>
      </w:r>
      <w:bookmarkStart w:id="57" w:name="_REV__0564801d_0eb7_4de7_a1ad_f032ac7125"/>
      <w:bookmarkStart w:id="58" w:name="_PROCESSED_CHANGE__21ef8eff_3f22_4239_be"/>
      <w:r>
        <w:rPr>
          <w:rFonts w:ascii="Arial" w:eastAsia="Arial" w:hAnsi="Arial" w:cs="Arial"/>
        </w:rPr>
        <w:t xml:space="preserve"> </w:t>
      </w:r>
      <w:r>
        <w:rPr>
          <w:rFonts w:ascii="Arial" w:eastAsia="Arial" w:hAnsi="Arial" w:cs="Arial"/>
          <w:u w:val="single"/>
        </w:rPr>
        <w:t>as described in subsection 7</w:t>
      </w:r>
      <w:bookmarkEnd w:id="57"/>
      <w:bookmarkEnd w:id="58"/>
      <w:r>
        <w:rPr>
          <w:rFonts w:ascii="Arial" w:eastAsia="Arial" w:hAnsi="Arial" w:cs="Arial"/>
        </w:rPr>
        <w:t>; and that invests in or finances projects alone or in conjunction with other investors.</w:t>
      </w:r>
      <w:bookmarkEnd w:id="56"/>
    </w:p>
    <w:p w:rsidR="00B13285" w:rsidP="00B13285">
      <w:pPr>
        <w:ind w:left="360" w:firstLine="360"/>
        <w:rPr>
          <w:rFonts w:ascii="Arial" w:eastAsia="Arial" w:hAnsi="Arial" w:cs="Arial"/>
        </w:rPr>
      </w:pPr>
      <w:bookmarkStart w:id="59" w:name="_BILL_SECTION_HEADER__0aa4caa7_2ceb_4984"/>
      <w:bookmarkStart w:id="60" w:name="_BILL_SECTION__418353cd_d3b2_4f6a_b483_6"/>
      <w:bookmarkEnd w:id="51"/>
      <w:bookmarkEnd w:id="54"/>
      <w:r>
        <w:rPr>
          <w:rFonts w:ascii="Arial" w:eastAsia="Arial" w:hAnsi="Arial" w:cs="Arial"/>
          <w:b/>
          <w:sz w:val="24"/>
        </w:rPr>
        <w:t xml:space="preserve">Sec. </w:t>
      </w:r>
      <w:bookmarkStart w:id="61" w:name="_BILL_SECTION_NUMBER__cd010e7b_33d3_4c92"/>
      <w:r>
        <w:rPr>
          <w:rFonts w:ascii="Arial" w:eastAsia="Arial" w:hAnsi="Arial" w:cs="Arial"/>
          <w:b/>
          <w:sz w:val="24"/>
        </w:rPr>
        <w:t>5</w:t>
      </w:r>
      <w:bookmarkEnd w:id="61"/>
      <w:r>
        <w:rPr>
          <w:rFonts w:ascii="Arial" w:eastAsia="Arial" w:hAnsi="Arial" w:cs="Arial"/>
          <w:b/>
          <w:sz w:val="24"/>
        </w:rPr>
        <w:t>.  35-A MRSA §10129, sub-§4,</w:t>
      </w:r>
      <w:r>
        <w:rPr>
          <w:rFonts w:ascii="Arial" w:eastAsia="Arial" w:hAnsi="Arial" w:cs="Arial"/>
        </w:rPr>
        <w:t xml:space="preserve"> as enacted by PL 2021, c. 358, §2 and reallocated by RR 2021, c. 1, Pt. A, §40, is amended to read:</w:t>
      </w:r>
    </w:p>
    <w:p w:rsidR="00B13285" w:rsidP="00B13285">
      <w:pPr>
        <w:ind w:left="360" w:firstLine="360"/>
        <w:rPr>
          <w:rFonts w:ascii="Arial" w:eastAsia="Arial" w:hAnsi="Arial" w:cs="Arial"/>
        </w:rPr>
      </w:pPr>
      <w:bookmarkStart w:id="62" w:name="_STATUTE_NUMBER__b554d0df_7dce_4647_8625"/>
      <w:bookmarkStart w:id="63" w:name="_STATUTE_SS__d608164a_5ee2_4ce2_823c_c8b"/>
      <w:bookmarkEnd w:id="59"/>
      <w:r>
        <w:rPr>
          <w:rFonts w:ascii="Arial" w:eastAsia="Arial" w:hAnsi="Arial" w:cs="Arial"/>
          <w:b/>
        </w:rPr>
        <w:t>4</w:t>
      </w:r>
      <w:bookmarkEnd w:id="62"/>
      <w:r>
        <w:rPr>
          <w:rFonts w:ascii="Arial" w:eastAsia="Arial" w:hAnsi="Arial" w:cs="Arial"/>
          <w:b/>
        </w:rPr>
        <w:t xml:space="preserve">.  </w:t>
      </w:r>
      <w:bookmarkStart w:id="64" w:name="_STATUTE_HEADNOTE__b3a0ceff_7e69_4cc9_8b"/>
      <w:r>
        <w:rPr>
          <w:rFonts w:ascii="Arial" w:eastAsia="Arial" w:hAnsi="Arial" w:cs="Arial"/>
          <w:b/>
        </w:rPr>
        <w:t>Finance and investment.</w:t>
      </w:r>
      <w:bookmarkEnd w:id="64"/>
      <w:r>
        <w:rPr>
          <w:rFonts w:ascii="Arial" w:eastAsia="Arial" w:hAnsi="Arial" w:cs="Arial"/>
          <w:b/>
        </w:rPr>
        <w:t xml:space="preserve"> </w:t>
      </w:r>
      <w:r>
        <w:rPr>
          <w:rFonts w:ascii="Arial" w:eastAsia="Arial" w:hAnsi="Arial" w:cs="Arial"/>
        </w:rPr>
        <w:t xml:space="preserve"> </w:t>
      </w:r>
      <w:bookmarkStart w:id="65" w:name="_STATUTE_CONTENT__257c6d31_4d92_4b17_a0e"/>
      <w:r>
        <w:rPr>
          <w:rFonts w:ascii="Arial" w:eastAsia="Arial" w:hAnsi="Arial" w:cs="Arial"/>
        </w:rPr>
        <w:t>The following provisions govern the finance and investment activities of the accelerator.</w:t>
      </w:r>
      <w:bookmarkEnd w:id="65"/>
    </w:p>
    <w:p w:rsidR="00B13285" w:rsidP="00B13285">
      <w:pPr>
        <w:ind w:left="720"/>
        <w:rPr>
          <w:rFonts w:ascii="Arial" w:eastAsia="Arial" w:hAnsi="Arial" w:cs="Arial"/>
        </w:rPr>
      </w:pPr>
      <w:bookmarkStart w:id="66" w:name="_STATUTE_NUMBER__63c917dd_4f25_4f8c_acd1"/>
      <w:bookmarkStart w:id="67" w:name="_STATUTE_P__b9ab89a7_9dfa_49c5_a1a9_d29e"/>
      <w:r>
        <w:rPr>
          <w:rFonts w:ascii="Arial" w:eastAsia="Arial" w:hAnsi="Arial" w:cs="Arial"/>
        </w:rPr>
        <w:t>A</w:t>
      </w:r>
      <w:bookmarkEnd w:id="66"/>
      <w:r>
        <w:rPr>
          <w:rFonts w:ascii="Arial" w:eastAsia="Arial" w:hAnsi="Arial" w:cs="Arial"/>
        </w:rPr>
        <w:t xml:space="preserve">.  </w:t>
      </w:r>
      <w:bookmarkStart w:id="68" w:name="_STATUTE_CONTENT__413fe649_be7c_431b_af8"/>
      <w:r>
        <w:rPr>
          <w:rFonts w:ascii="Arial" w:eastAsia="Arial" w:hAnsi="Arial" w:cs="Arial"/>
        </w:rPr>
        <w:t>The accelerator may provide finance and investment services, including but not limited to:</w:t>
      </w:r>
      <w:bookmarkEnd w:id="68"/>
    </w:p>
    <w:p w:rsidR="00B13285" w:rsidP="00B13285">
      <w:pPr>
        <w:ind w:left="1080"/>
        <w:rPr>
          <w:rFonts w:ascii="Arial" w:eastAsia="Arial" w:hAnsi="Arial" w:cs="Arial"/>
        </w:rPr>
      </w:pPr>
      <w:bookmarkStart w:id="69" w:name="_STATUTE_SP__e1e72fcf_d11e_48a4_abb8_733"/>
      <w:r>
        <w:rPr>
          <w:rFonts w:ascii="Arial" w:eastAsia="Arial" w:hAnsi="Arial" w:cs="Arial"/>
        </w:rPr>
        <w:t>(</w:t>
      </w:r>
      <w:bookmarkStart w:id="70" w:name="_STATUTE_NUMBER__338d50c4_dd09_4a85_873e"/>
      <w:r>
        <w:rPr>
          <w:rFonts w:ascii="Arial" w:eastAsia="Arial" w:hAnsi="Arial" w:cs="Arial"/>
        </w:rPr>
        <w:t>1</w:t>
      </w:r>
      <w:bookmarkEnd w:id="70"/>
      <w:r>
        <w:rPr>
          <w:rFonts w:ascii="Arial" w:eastAsia="Arial" w:hAnsi="Arial" w:cs="Arial"/>
        </w:rPr>
        <w:t xml:space="preserve">)  </w:t>
      </w:r>
      <w:bookmarkStart w:id="71" w:name="_STATUTE_CONTENT__4359321b_1867_439b_9a7"/>
      <w:r>
        <w:rPr>
          <w:rFonts w:ascii="Arial" w:eastAsia="Arial" w:hAnsi="Arial" w:cs="Arial"/>
        </w:rPr>
        <w:t>Originating, evaluating, underwriting and closing financing and investment transactions in qualified projects;</w:t>
      </w:r>
      <w:bookmarkEnd w:id="71"/>
    </w:p>
    <w:p w:rsidR="00B13285" w:rsidP="00B13285">
      <w:pPr>
        <w:ind w:left="1080"/>
        <w:rPr>
          <w:rFonts w:ascii="Arial" w:eastAsia="Arial" w:hAnsi="Arial" w:cs="Arial"/>
        </w:rPr>
      </w:pPr>
      <w:bookmarkStart w:id="72" w:name="_STATUTE_SP__610a910d_d797_40fe_b26b_67b"/>
      <w:bookmarkEnd w:id="69"/>
      <w:r>
        <w:rPr>
          <w:rFonts w:ascii="Arial" w:eastAsia="Arial" w:hAnsi="Arial" w:cs="Arial"/>
        </w:rPr>
        <w:t>(</w:t>
      </w:r>
      <w:bookmarkStart w:id="73" w:name="_STATUTE_NUMBER__d1c3342c_eafe_45e5_8d6a"/>
      <w:r>
        <w:rPr>
          <w:rFonts w:ascii="Arial" w:eastAsia="Arial" w:hAnsi="Arial" w:cs="Arial"/>
        </w:rPr>
        <w:t>2</w:t>
      </w:r>
      <w:bookmarkEnd w:id="73"/>
      <w:r>
        <w:rPr>
          <w:rFonts w:ascii="Arial" w:eastAsia="Arial" w:hAnsi="Arial" w:cs="Arial"/>
        </w:rPr>
        <w:t xml:space="preserve">)  </w:t>
      </w:r>
      <w:bookmarkStart w:id="74" w:name="_STATUTE_CONTENT__dfe3fc28_d7e7_4c5c_b41"/>
      <w:r>
        <w:rPr>
          <w:rFonts w:ascii="Arial" w:eastAsia="Arial" w:hAnsi="Arial" w:cs="Arial"/>
        </w:rPr>
        <w:t>Partnering with private capital providers and capital markets to attract co-investment from private banks, community development financial institutions, investors and others in order to drive new investment into underpenetrated markets, to increase the efficiency of private capital markets with respect to investing in greenhouse gas reduction projects and to increase total investment caused by the accelerator;</w:t>
      </w:r>
      <w:bookmarkEnd w:id="74"/>
    </w:p>
    <w:p w:rsidR="00B13285" w:rsidP="00B13285">
      <w:pPr>
        <w:ind w:left="1080"/>
        <w:rPr>
          <w:rFonts w:ascii="Arial" w:eastAsia="Arial" w:hAnsi="Arial" w:cs="Arial"/>
        </w:rPr>
      </w:pPr>
      <w:bookmarkStart w:id="75" w:name="_STATUTE_SP__2c61f4a1_f7e3_4591_b60c_846"/>
      <w:bookmarkEnd w:id="72"/>
      <w:r>
        <w:rPr>
          <w:rFonts w:ascii="Arial" w:eastAsia="Arial" w:hAnsi="Arial" w:cs="Arial"/>
        </w:rPr>
        <w:t>(</w:t>
      </w:r>
      <w:bookmarkStart w:id="76" w:name="_STATUTE_NUMBER__38e63b5a_67b9_483d_86e8"/>
      <w:r>
        <w:rPr>
          <w:rFonts w:ascii="Arial" w:eastAsia="Arial" w:hAnsi="Arial" w:cs="Arial"/>
        </w:rPr>
        <w:t>3</w:t>
      </w:r>
      <w:bookmarkEnd w:id="76"/>
      <w:r>
        <w:rPr>
          <w:rFonts w:ascii="Arial" w:eastAsia="Arial" w:hAnsi="Arial" w:cs="Arial"/>
        </w:rPr>
        <w:t xml:space="preserve">)  </w:t>
      </w:r>
      <w:bookmarkStart w:id="77" w:name="_STATUTE_CONTENT__0fde224e_ff57_49de_a25"/>
      <w:r>
        <w:rPr>
          <w:rFonts w:ascii="Arial" w:eastAsia="Arial" w:hAnsi="Arial" w:cs="Arial"/>
        </w:rPr>
        <w:t>Managing the accelerator's portfolio of assets to ensure performance and monitor risk;</w:t>
      </w:r>
      <w:bookmarkEnd w:id="77"/>
    </w:p>
    <w:p w:rsidR="00B13285" w:rsidP="00B13285">
      <w:pPr>
        <w:ind w:left="1080"/>
        <w:rPr>
          <w:rFonts w:ascii="Arial" w:eastAsia="Arial" w:hAnsi="Arial" w:cs="Arial"/>
        </w:rPr>
      </w:pPr>
      <w:bookmarkStart w:id="78" w:name="_STATUTE_SP__c4d46251_34a7_42e6_a651_433"/>
      <w:bookmarkEnd w:id="75"/>
      <w:r>
        <w:rPr>
          <w:rFonts w:ascii="Arial" w:eastAsia="Arial" w:hAnsi="Arial" w:cs="Arial"/>
        </w:rPr>
        <w:t>(</w:t>
      </w:r>
      <w:bookmarkStart w:id="79" w:name="_STATUTE_NUMBER__e151aceb_41ec_46ee_bbd5"/>
      <w:r>
        <w:rPr>
          <w:rFonts w:ascii="Arial" w:eastAsia="Arial" w:hAnsi="Arial" w:cs="Arial"/>
        </w:rPr>
        <w:t>4</w:t>
      </w:r>
      <w:bookmarkEnd w:id="79"/>
      <w:r>
        <w:rPr>
          <w:rFonts w:ascii="Arial" w:eastAsia="Arial" w:hAnsi="Arial" w:cs="Arial"/>
        </w:rPr>
        <w:t xml:space="preserve">)  </w:t>
      </w:r>
      <w:bookmarkStart w:id="80" w:name="_STATUTE_CONTENT__3f261326_31b6_4893_b3e"/>
      <w:r>
        <w:rPr>
          <w:rFonts w:ascii="Arial" w:eastAsia="Arial" w:hAnsi="Arial" w:cs="Arial"/>
        </w:rPr>
        <w:t xml:space="preserve">Ensuring appropriate debt and risk mitigation products are offered; </w:t>
      </w:r>
      <w:bookmarkStart w:id="81" w:name="_REV__55d0c759_84ba_4587_84a4_0ebd526be3"/>
      <w:bookmarkStart w:id="82" w:name="_PROCESSED_CHANGE__32909e1c_4d4e_418b_bd"/>
      <w:r>
        <w:rPr>
          <w:rFonts w:ascii="Arial" w:eastAsia="Arial" w:hAnsi="Arial" w:cs="Arial"/>
          <w:strike/>
        </w:rPr>
        <w:t>and</w:t>
      </w:r>
      <w:bookmarkEnd w:id="80"/>
      <w:bookmarkEnd w:id="81"/>
      <w:bookmarkEnd w:id="82"/>
    </w:p>
    <w:p w:rsidR="00B13285" w:rsidP="00B13285">
      <w:pPr>
        <w:ind w:left="1080"/>
        <w:rPr>
          <w:rFonts w:ascii="Arial" w:eastAsia="Arial" w:hAnsi="Arial" w:cs="Arial"/>
        </w:rPr>
      </w:pPr>
      <w:bookmarkStart w:id="83" w:name="_STATUTE_SP__e5ace090_eb2f_4913_9011_2af"/>
      <w:bookmarkEnd w:id="78"/>
      <w:r>
        <w:rPr>
          <w:rFonts w:ascii="Arial" w:eastAsia="Arial" w:hAnsi="Arial" w:cs="Arial"/>
        </w:rPr>
        <w:t>(</w:t>
      </w:r>
      <w:bookmarkStart w:id="84" w:name="_STATUTE_NUMBER__33fa0163_d191_442b_93f7"/>
      <w:r>
        <w:rPr>
          <w:rFonts w:ascii="Arial" w:eastAsia="Arial" w:hAnsi="Arial" w:cs="Arial"/>
        </w:rPr>
        <w:t>5</w:t>
      </w:r>
      <w:bookmarkEnd w:id="84"/>
      <w:r>
        <w:rPr>
          <w:rFonts w:ascii="Arial" w:eastAsia="Arial" w:hAnsi="Arial" w:cs="Arial"/>
        </w:rPr>
        <w:t xml:space="preserve">)  </w:t>
      </w:r>
      <w:bookmarkStart w:id="85" w:name="_STATUTE_CONTENT__5e0fc7f3_0701_4d53_902"/>
      <w:r>
        <w:rPr>
          <w:rFonts w:ascii="Arial" w:eastAsia="Arial" w:hAnsi="Arial" w:cs="Arial"/>
        </w:rPr>
        <w:t>Overseeing prudent, noncontrolling equity investments</w:t>
      </w:r>
      <w:bookmarkStart w:id="86" w:name="_REV__0b9fcd55_4499_4f34_8932_6d21c00740"/>
      <w:bookmarkStart w:id="87" w:name="_PROCESSED_CHANGE__485608a0_685f_4a68_ad"/>
      <w:r>
        <w:rPr>
          <w:rFonts w:ascii="Arial" w:eastAsia="Arial" w:hAnsi="Arial" w:cs="Arial"/>
          <w:strike/>
        </w:rPr>
        <w:t>.</w:t>
      </w:r>
      <w:bookmarkStart w:id="88" w:name="_REV__7f32cf2b_58ed_46ea_8862_92718bc749"/>
      <w:bookmarkStart w:id="89" w:name="_PROCESSED_CHANGE__5e47fb0f_a0fd_4cce_a6"/>
      <w:bookmarkEnd w:id="86"/>
      <w:bookmarkEnd w:id="87"/>
      <w:r>
        <w:rPr>
          <w:rFonts w:ascii="Arial" w:eastAsia="Arial" w:hAnsi="Arial" w:cs="Arial"/>
        </w:rPr>
        <w:t xml:space="preserve"> </w:t>
      </w:r>
      <w:r>
        <w:rPr>
          <w:rFonts w:ascii="Arial" w:eastAsia="Arial" w:hAnsi="Arial" w:cs="Arial"/>
          <w:u w:val="single"/>
        </w:rPr>
        <w:t>in businesses engaged in building, developing, financing, owning, operating or supplying materials for qualified projects</w:t>
      </w:r>
      <w:r>
        <w:rPr>
          <w:rFonts w:ascii="Arial" w:eastAsia="Arial" w:hAnsi="Arial" w:cs="Arial"/>
          <w:u w:val="single"/>
        </w:rPr>
        <w:t>; and</w:t>
      </w:r>
      <w:bookmarkEnd w:id="85"/>
      <w:bookmarkEnd w:id="88"/>
      <w:bookmarkEnd w:id="89"/>
    </w:p>
    <w:p w:rsidR="00B13285" w:rsidP="00B13285">
      <w:pPr>
        <w:ind w:left="1080"/>
        <w:rPr>
          <w:rFonts w:ascii="Arial" w:eastAsia="Arial" w:hAnsi="Arial" w:cs="Arial"/>
        </w:rPr>
      </w:pPr>
      <w:bookmarkStart w:id="90" w:name="_STATUTE_SP__da0fa734_3ec7_47e1_9eea_51c"/>
      <w:bookmarkStart w:id="91" w:name="_REV__1e02981b_d37c_4994_968d_d309042eb7"/>
      <w:bookmarkStart w:id="92" w:name="_PROCESSED_CHANGE__c5341610_0187_49f4_8f"/>
      <w:bookmarkEnd w:id="83"/>
      <w:r>
        <w:rPr>
          <w:rFonts w:ascii="Arial" w:eastAsia="Arial" w:hAnsi="Arial" w:cs="Arial"/>
          <w:u w:val="single"/>
        </w:rPr>
        <w:t>(</w:t>
      </w:r>
      <w:bookmarkStart w:id="93" w:name="_STATUTE_NUMBER__4208644b_5631_4245_8b6c"/>
      <w:r>
        <w:rPr>
          <w:rFonts w:ascii="Arial" w:eastAsia="Arial" w:hAnsi="Arial" w:cs="Arial"/>
          <w:u w:val="single"/>
        </w:rPr>
        <w:t>6</w:t>
      </w:r>
      <w:bookmarkEnd w:id="93"/>
      <w:r>
        <w:rPr>
          <w:rFonts w:ascii="Arial" w:eastAsia="Arial" w:hAnsi="Arial" w:cs="Arial"/>
          <w:u w:val="single"/>
        </w:rPr>
        <w:t xml:space="preserve">)  </w:t>
      </w:r>
      <w:bookmarkStart w:id="94" w:name="_STATUTE_CONTENT__99109001_591e_40ba_be4"/>
      <w:r>
        <w:rPr>
          <w:rFonts w:ascii="Arial" w:eastAsia="Arial" w:hAnsi="Arial" w:cs="Arial"/>
          <w:u w:val="single"/>
        </w:rPr>
        <w:t>Lending money or otherwise extending credit to any person and exercising all powers of a lender or creditor, including obtaining, perfecting and enforcing security interests.</w:t>
      </w:r>
    </w:p>
    <w:p w:rsidR="00B13285" w:rsidP="00B13285">
      <w:pPr>
        <w:ind w:left="720"/>
        <w:rPr>
          <w:rFonts w:ascii="Arial" w:eastAsia="Arial" w:hAnsi="Arial" w:cs="Arial"/>
        </w:rPr>
      </w:pPr>
      <w:bookmarkStart w:id="95" w:name="_STATUTE_NUMBER__ef626d0a_78b7_4729_839c"/>
      <w:bookmarkStart w:id="96" w:name="_STATUTE_P__416f6fb5_9237_4715_a6c9_3baf"/>
      <w:bookmarkEnd w:id="67"/>
      <w:bookmarkEnd w:id="90"/>
      <w:bookmarkEnd w:id="91"/>
      <w:bookmarkEnd w:id="92"/>
      <w:bookmarkEnd w:id="94"/>
      <w:r>
        <w:rPr>
          <w:rFonts w:ascii="Arial" w:eastAsia="Arial" w:hAnsi="Arial" w:cs="Arial"/>
        </w:rPr>
        <w:t>B</w:t>
      </w:r>
      <w:bookmarkEnd w:id="95"/>
      <w:r>
        <w:rPr>
          <w:rFonts w:ascii="Arial" w:eastAsia="Arial" w:hAnsi="Arial" w:cs="Arial"/>
        </w:rPr>
        <w:t xml:space="preserve">.  </w:t>
      </w:r>
      <w:bookmarkStart w:id="97" w:name="_STATUTE_CONTENT__04dd1980_9c7c_40d8_9c9"/>
      <w:r>
        <w:rPr>
          <w:rFonts w:ascii="Arial" w:eastAsia="Arial" w:hAnsi="Arial" w:cs="Arial"/>
        </w:rPr>
        <w:t>The accelerator may provide capital to qualified projects in the form of:</w:t>
      </w:r>
      <w:bookmarkEnd w:id="97"/>
    </w:p>
    <w:p w:rsidR="00B13285" w:rsidP="00B13285">
      <w:pPr>
        <w:ind w:left="1080"/>
        <w:rPr>
          <w:rFonts w:ascii="Arial" w:eastAsia="Arial" w:hAnsi="Arial" w:cs="Arial"/>
        </w:rPr>
      </w:pPr>
      <w:bookmarkStart w:id="98" w:name="_STATUTE_SP__119ae5a6_522a_4887_b045_46b"/>
      <w:r>
        <w:rPr>
          <w:rFonts w:ascii="Arial" w:eastAsia="Arial" w:hAnsi="Arial" w:cs="Arial"/>
        </w:rPr>
        <w:t>(</w:t>
      </w:r>
      <w:bookmarkStart w:id="99" w:name="_STATUTE_NUMBER__f1c61bc1_7a66_4c88_98c2"/>
      <w:r>
        <w:rPr>
          <w:rFonts w:ascii="Arial" w:eastAsia="Arial" w:hAnsi="Arial" w:cs="Arial"/>
        </w:rPr>
        <w:t>1</w:t>
      </w:r>
      <w:bookmarkEnd w:id="99"/>
      <w:r>
        <w:rPr>
          <w:rFonts w:ascii="Arial" w:eastAsia="Arial" w:hAnsi="Arial" w:cs="Arial"/>
        </w:rPr>
        <w:t xml:space="preserve">)  </w:t>
      </w:r>
      <w:bookmarkStart w:id="100" w:name="_STATUTE_CONTENT__63e48316_1d75_44f0_98a"/>
      <w:r>
        <w:rPr>
          <w:rFonts w:ascii="Arial" w:eastAsia="Arial" w:hAnsi="Arial" w:cs="Arial"/>
        </w:rPr>
        <w:t>Debt financing;</w:t>
      </w:r>
      <w:bookmarkEnd w:id="100"/>
    </w:p>
    <w:p w:rsidR="00B13285" w:rsidP="00B13285">
      <w:pPr>
        <w:ind w:left="1080"/>
        <w:rPr>
          <w:rFonts w:ascii="Arial" w:eastAsia="Arial" w:hAnsi="Arial" w:cs="Arial"/>
        </w:rPr>
      </w:pPr>
      <w:bookmarkStart w:id="101" w:name="_STATUTE_SP__cbb2ab81_dcb3_477b_b3d5_1ba"/>
      <w:bookmarkEnd w:id="98"/>
      <w:r>
        <w:rPr>
          <w:rFonts w:ascii="Arial" w:eastAsia="Arial" w:hAnsi="Arial" w:cs="Arial"/>
        </w:rPr>
        <w:t>(</w:t>
      </w:r>
      <w:bookmarkStart w:id="102" w:name="_STATUTE_NUMBER__716f3382_b0ec_498b_a26f"/>
      <w:r>
        <w:rPr>
          <w:rFonts w:ascii="Arial" w:eastAsia="Arial" w:hAnsi="Arial" w:cs="Arial"/>
        </w:rPr>
        <w:t>2</w:t>
      </w:r>
      <w:bookmarkEnd w:id="102"/>
      <w:r>
        <w:rPr>
          <w:rFonts w:ascii="Arial" w:eastAsia="Arial" w:hAnsi="Arial" w:cs="Arial"/>
        </w:rPr>
        <w:t xml:space="preserve">)  </w:t>
      </w:r>
      <w:bookmarkStart w:id="103" w:name="_STATUTE_CONTENT__540f71dc_9cbd_45d6_a8e"/>
      <w:r>
        <w:rPr>
          <w:rFonts w:ascii="Arial" w:eastAsia="Arial" w:hAnsi="Arial" w:cs="Arial"/>
        </w:rPr>
        <w:t>Credit enhancements, including loan loss reserves and loan guarantees;</w:t>
      </w:r>
      <w:bookmarkEnd w:id="103"/>
    </w:p>
    <w:p w:rsidR="00B13285" w:rsidP="00B13285">
      <w:pPr>
        <w:ind w:left="1080"/>
        <w:rPr>
          <w:rFonts w:ascii="Arial" w:eastAsia="Arial" w:hAnsi="Arial" w:cs="Arial"/>
        </w:rPr>
      </w:pPr>
      <w:bookmarkStart w:id="104" w:name="_STATUTE_SP__9598a079_b1d7_4113_b684_d23"/>
      <w:bookmarkEnd w:id="101"/>
      <w:r>
        <w:rPr>
          <w:rFonts w:ascii="Arial" w:eastAsia="Arial" w:hAnsi="Arial" w:cs="Arial"/>
        </w:rPr>
        <w:t>(</w:t>
      </w:r>
      <w:bookmarkStart w:id="105" w:name="_STATUTE_NUMBER__e32ea9c1_3c04_4f3c_ada6"/>
      <w:r>
        <w:rPr>
          <w:rFonts w:ascii="Arial" w:eastAsia="Arial" w:hAnsi="Arial" w:cs="Arial"/>
        </w:rPr>
        <w:t>3</w:t>
      </w:r>
      <w:bookmarkEnd w:id="105"/>
      <w:r>
        <w:rPr>
          <w:rFonts w:ascii="Arial" w:eastAsia="Arial" w:hAnsi="Arial" w:cs="Arial"/>
        </w:rPr>
        <w:t xml:space="preserve">)  </w:t>
      </w:r>
      <w:bookmarkStart w:id="106" w:name="_STATUTE_CONTENT__d42f7468_5658_45f0_afb"/>
      <w:r>
        <w:rPr>
          <w:rFonts w:ascii="Arial" w:eastAsia="Arial" w:hAnsi="Arial" w:cs="Arial"/>
        </w:rPr>
        <w:t>Aggregation and warehousing;</w:t>
      </w:r>
      <w:bookmarkEnd w:id="106"/>
    </w:p>
    <w:p w:rsidR="00B13285" w:rsidP="00B13285">
      <w:pPr>
        <w:ind w:left="1080"/>
        <w:rPr>
          <w:rFonts w:ascii="Arial" w:eastAsia="Arial" w:hAnsi="Arial" w:cs="Arial"/>
        </w:rPr>
      </w:pPr>
      <w:bookmarkStart w:id="107" w:name="_STATUTE_SP__588bd7c3_b1c0_4013_957b_093"/>
      <w:bookmarkEnd w:id="104"/>
      <w:r>
        <w:rPr>
          <w:rFonts w:ascii="Arial" w:eastAsia="Arial" w:hAnsi="Arial" w:cs="Arial"/>
        </w:rPr>
        <w:t>(</w:t>
      </w:r>
      <w:bookmarkStart w:id="108" w:name="_STATUTE_NUMBER__d1cd116c_819d_4777_89b4"/>
      <w:r>
        <w:rPr>
          <w:rFonts w:ascii="Arial" w:eastAsia="Arial" w:hAnsi="Arial" w:cs="Arial"/>
        </w:rPr>
        <w:t>4</w:t>
      </w:r>
      <w:bookmarkEnd w:id="108"/>
      <w:r>
        <w:rPr>
          <w:rFonts w:ascii="Arial" w:eastAsia="Arial" w:hAnsi="Arial" w:cs="Arial"/>
        </w:rPr>
        <w:t xml:space="preserve">)  </w:t>
      </w:r>
      <w:bookmarkStart w:id="109" w:name="_STATUTE_CONTENT__da22fa33_cf75_4d01_8b7"/>
      <w:r>
        <w:rPr>
          <w:rFonts w:ascii="Arial" w:eastAsia="Arial" w:hAnsi="Arial" w:cs="Arial"/>
        </w:rPr>
        <w:t xml:space="preserve">Equity capital; </w:t>
      </w:r>
      <w:bookmarkStart w:id="110" w:name="_REV__137866dc_f1ee_4269_a5dc_15a78d6e41"/>
      <w:bookmarkStart w:id="111" w:name="_PROCESSED_CHANGE__d0f77c74_cb93_4e5a_a3"/>
      <w:r>
        <w:rPr>
          <w:rFonts w:ascii="Arial" w:eastAsia="Arial" w:hAnsi="Arial" w:cs="Arial"/>
          <w:strike/>
        </w:rPr>
        <w:t>and</w:t>
      </w:r>
      <w:bookmarkEnd w:id="109"/>
      <w:bookmarkEnd w:id="110"/>
      <w:bookmarkEnd w:id="111"/>
    </w:p>
    <w:p w:rsidR="00B13285" w:rsidP="00B13285">
      <w:pPr>
        <w:ind w:left="1080"/>
        <w:rPr>
          <w:rFonts w:ascii="Arial" w:eastAsia="Arial" w:hAnsi="Arial" w:cs="Arial"/>
        </w:rPr>
      </w:pPr>
      <w:bookmarkStart w:id="112" w:name="_STATUTE_SP__54e476ca_ee1f_4e92_b7d3_8c1"/>
      <w:bookmarkEnd w:id="107"/>
      <w:r>
        <w:rPr>
          <w:rFonts w:ascii="Arial" w:eastAsia="Arial" w:hAnsi="Arial" w:cs="Arial"/>
        </w:rPr>
        <w:t>(</w:t>
      </w:r>
      <w:bookmarkStart w:id="113" w:name="_STATUTE_NUMBER__1c3cb2b3_4c08_460a_b20e"/>
      <w:r>
        <w:rPr>
          <w:rFonts w:ascii="Arial" w:eastAsia="Arial" w:hAnsi="Arial" w:cs="Arial"/>
        </w:rPr>
        <w:t>5</w:t>
      </w:r>
      <w:bookmarkEnd w:id="113"/>
      <w:r>
        <w:rPr>
          <w:rFonts w:ascii="Arial" w:eastAsia="Arial" w:hAnsi="Arial" w:cs="Arial"/>
        </w:rPr>
        <w:t xml:space="preserve">)  </w:t>
      </w:r>
      <w:bookmarkStart w:id="114" w:name="_STATUTE_CONTENT__2a3d92f3_d4fe_4162_b50"/>
      <w:r>
        <w:rPr>
          <w:rFonts w:ascii="Arial" w:eastAsia="Arial" w:hAnsi="Arial" w:cs="Arial"/>
        </w:rPr>
        <w:t>Any other financial product approved by the board</w:t>
      </w:r>
      <w:bookmarkStart w:id="115" w:name="_REV__371a83c8_ac3a_4fbd_9efa_b15f8d3aba"/>
      <w:bookmarkStart w:id="116" w:name="_PROCESSED_CHANGE__d9ca2767_9b25_4d8a_88"/>
      <w:r>
        <w:rPr>
          <w:rFonts w:ascii="Arial" w:eastAsia="Arial" w:hAnsi="Arial" w:cs="Arial"/>
          <w:strike/>
        </w:rPr>
        <w:t>.</w:t>
      </w:r>
      <w:bookmarkStart w:id="117" w:name="_REV__91a803b7_83e3_49f1_a552_f87baed845"/>
      <w:bookmarkStart w:id="118" w:name="_PROCESSED_CHANGE__d96393a6_153a_4ca9_8a"/>
      <w:bookmarkEnd w:id="115"/>
      <w:bookmarkEnd w:id="116"/>
      <w:r>
        <w:rPr>
          <w:rFonts w:ascii="Arial" w:eastAsia="Arial" w:hAnsi="Arial" w:cs="Arial"/>
          <w:u w:val="single"/>
        </w:rPr>
        <w:t>; and</w:t>
      </w:r>
      <w:bookmarkEnd w:id="114"/>
      <w:bookmarkEnd w:id="117"/>
      <w:bookmarkEnd w:id="118"/>
    </w:p>
    <w:p w:rsidR="00B13285" w:rsidP="00B13285">
      <w:pPr>
        <w:ind w:left="1080"/>
        <w:rPr>
          <w:rFonts w:ascii="Arial" w:eastAsia="Arial" w:hAnsi="Arial" w:cs="Arial"/>
        </w:rPr>
      </w:pPr>
      <w:bookmarkStart w:id="119" w:name="_STATUTE_SP__9418e65b_1064_4053_be17_85f"/>
      <w:bookmarkStart w:id="120" w:name="_REV__f27608b4_d048_451e_b603_bf2bdb8cde"/>
      <w:bookmarkStart w:id="121" w:name="_PROCESSED_CHANGE__6984ed9b_61ba_40b6_95"/>
      <w:bookmarkEnd w:id="112"/>
      <w:r>
        <w:rPr>
          <w:rFonts w:ascii="Arial" w:eastAsia="Arial" w:hAnsi="Arial" w:cs="Arial"/>
          <w:u w:val="single"/>
        </w:rPr>
        <w:t>(</w:t>
      </w:r>
      <w:bookmarkStart w:id="122" w:name="_STATUTE_NUMBER__48efec82_ec10_4ed1_96c6"/>
      <w:r>
        <w:rPr>
          <w:rFonts w:ascii="Arial" w:eastAsia="Arial" w:hAnsi="Arial" w:cs="Arial"/>
          <w:u w:val="single"/>
        </w:rPr>
        <w:t>6</w:t>
      </w:r>
      <w:bookmarkEnd w:id="122"/>
      <w:r>
        <w:rPr>
          <w:rFonts w:ascii="Arial" w:eastAsia="Arial" w:hAnsi="Arial" w:cs="Arial"/>
          <w:u w:val="single"/>
        </w:rPr>
        <w:t xml:space="preserve">)  </w:t>
      </w:r>
      <w:bookmarkStart w:id="123" w:name="_STATUTE_CONTENT__af261aa0_658f_46b5_8f3"/>
      <w:r>
        <w:rPr>
          <w:rFonts w:ascii="Arial" w:eastAsia="Arial" w:hAnsi="Arial" w:cs="Arial"/>
          <w:u w:val="single"/>
        </w:rPr>
        <w:t>Leases.</w:t>
      </w:r>
    </w:p>
    <w:p w:rsidR="00B13285" w:rsidP="00B13285">
      <w:pPr>
        <w:ind w:left="360" w:firstLine="360"/>
        <w:rPr>
          <w:rFonts w:ascii="Arial" w:eastAsia="Arial" w:hAnsi="Arial" w:cs="Arial"/>
        </w:rPr>
      </w:pPr>
      <w:bookmarkStart w:id="124" w:name="_BILL_SECTION_HEADER__c945b614_3a9a_4f02"/>
      <w:bookmarkStart w:id="125" w:name="_BILL_SECTION__166daa36_460f_4649_a787_7"/>
      <w:bookmarkEnd w:id="60"/>
      <w:bookmarkEnd w:id="63"/>
      <w:bookmarkEnd w:id="96"/>
      <w:bookmarkEnd w:id="119"/>
      <w:bookmarkEnd w:id="120"/>
      <w:bookmarkEnd w:id="121"/>
      <w:bookmarkEnd w:id="123"/>
      <w:r>
        <w:rPr>
          <w:rFonts w:ascii="Arial" w:eastAsia="Arial" w:hAnsi="Arial" w:cs="Arial"/>
          <w:b/>
          <w:sz w:val="24"/>
        </w:rPr>
        <w:t xml:space="preserve">Sec. </w:t>
      </w:r>
      <w:bookmarkStart w:id="126" w:name="_BILL_SECTION_NUMBER__782a8047_4698_4384"/>
      <w:r>
        <w:rPr>
          <w:rFonts w:ascii="Arial" w:eastAsia="Arial" w:hAnsi="Arial" w:cs="Arial"/>
          <w:b/>
          <w:sz w:val="24"/>
        </w:rPr>
        <w:t>6</w:t>
      </w:r>
      <w:bookmarkEnd w:id="126"/>
      <w:r>
        <w:rPr>
          <w:rFonts w:ascii="Arial" w:eastAsia="Arial" w:hAnsi="Arial" w:cs="Arial"/>
          <w:b/>
          <w:sz w:val="24"/>
        </w:rPr>
        <w:t>.  35-A MRSA §10129, sub-§7, ¶A,</w:t>
      </w:r>
      <w:r>
        <w:rPr>
          <w:rFonts w:ascii="Arial" w:eastAsia="Arial" w:hAnsi="Arial" w:cs="Arial"/>
        </w:rPr>
        <w:t xml:space="preserve"> as enacted by PL 2021, c. 358, §2 and reallocated by RR 2021, c. 1, Pt. A, §40, is repealed and the following enacted in its place:</w:t>
      </w:r>
    </w:p>
    <w:p w:rsidR="00B13285" w:rsidP="00B13285">
      <w:pPr>
        <w:ind w:left="720"/>
        <w:rPr>
          <w:rFonts w:ascii="Arial" w:eastAsia="Arial" w:hAnsi="Arial" w:cs="Arial"/>
        </w:rPr>
      </w:pPr>
      <w:bookmarkStart w:id="127" w:name="_STATUTE_NUMBER__d2ee9fb9_7f5d_43a2_8511"/>
      <w:bookmarkStart w:id="128" w:name="_REV__9b8b9b25_937a_4fbb_b6a9_bef69e4a92"/>
      <w:bookmarkStart w:id="129" w:name="_PROCESSED_CHANGE__b11d0bac_beb0_4962_89"/>
      <w:bookmarkStart w:id="130" w:name="_STATUTE_P__c56958ec_58e9_4330_8920_fe0e"/>
      <w:bookmarkEnd w:id="124"/>
      <w:r>
        <w:rPr>
          <w:rFonts w:ascii="Arial" w:eastAsia="Arial" w:hAnsi="Arial" w:cs="Arial"/>
          <w:u w:val="single"/>
        </w:rPr>
        <w:t>A</w:t>
      </w:r>
      <w:bookmarkEnd w:id="127"/>
      <w:r>
        <w:rPr>
          <w:rFonts w:ascii="Arial" w:eastAsia="Arial" w:hAnsi="Arial" w:cs="Arial"/>
          <w:u w:val="single"/>
        </w:rPr>
        <w:t xml:space="preserve">.  </w:t>
      </w:r>
      <w:bookmarkStart w:id="131" w:name="_STATUTE_CONTENT__f96459e9_6add_4696_b9d"/>
      <w:r>
        <w:rPr>
          <w:rFonts w:ascii="Arial" w:eastAsia="Arial" w:hAnsi="Arial" w:cs="Arial"/>
          <w:u w:val="single"/>
        </w:rPr>
        <w:t>The accelerator may be capitalized with:</w:t>
      </w:r>
    </w:p>
    <w:p w:rsidR="00B13285" w:rsidP="00B13285">
      <w:pPr>
        <w:ind w:left="1080"/>
        <w:rPr>
          <w:rFonts w:ascii="Arial" w:eastAsia="Arial" w:hAnsi="Arial" w:cs="Arial"/>
        </w:rPr>
      </w:pPr>
      <w:bookmarkStart w:id="132" w:name="_STATUTE_SP__70a95bfb_5592_4b0f_8e74_c9d"/>
      <w:bookmarkStart w:id="133" w:name="_REV__dd39c33a_cc7a_48e6_be9a_d62ef737e9"/>
      <w:bookmarkEnd w:id="128"/>
      <w:bookmarkEnd w:id="131"/>
      <w:r>
        <w:rPr>
          <w:rFonts w:ascii="Arial" w:eastAsia="Arial" w:hAnsi="Arial" w:cs="Arial"/>
          <w:u w:val="single"/>
        </w:rPr>
        <w:t>(</w:t>
      </w:r>
      <w:bookmarkStart w:id="134" w:name="_STATUTE_NUMBER__724b0265_a099_4c73_9cbd"/>
      <w:r>
        <w:rPr>
          <w:rFonts w:ascii="Arial" w:eastAsia="Arial" w:hAnsi="Arial" w:cs="Arial"/>
          <w:u w:val="single"/>
        </w:rPr>
        <w:t>1</w:t>
      </w:r>
      <w:bookmarkEnd w:id="134"/>
      <w:r>
        <w:rPr>
          <w:rFonts w:ascii="Arial" w:eastAsia="Arial" w:hAnsi="Arial" w:cs="Arial"/>
          <w:u w:val="single"/>
        </w:rPr>
        <w:t xml:space="preserve">)  </w:t>
      </w:r>
      <w:bookmarkStart w:id="135" w:name="_STATUTE_CONTENT__98c66b28_48b2_40bd_99a"/>
      <w:r>
        <w:rPr>
          <w:rFonts w:ascii="Arial" w:eastAsia="Arial" w:hAnsi="Arial" w:cs="Arial"/>
          <w:u w:val="single"/>
        </w:rPr>
        <w:t>Federal funds available from a national clean energy and sustainability accelerator and may accept other federal funds as available;</w:t>
      </w:r>
    </w:p>
    <w:p w:rsidR="00B13285" w:rsidP="00B13285">
      <w:pPr>
        <w:ind w:left="1080"/>
        <w:rPr>
          <w:rFonts w:ascii="Arial" w:eastAsia="Arial" w:hAnsi="Arial" w:cs="Arial"/>
        </w:rPr>
      </w:pPr>
      <w:bookmarkStart w:id="136" w:name="_STATUTE_SP__2f707169_69eb_4a64_b47a_fa1"/>
      <w:bookmarkStart w:id="137" w:name="_REV__aa88c04f_c948_4575_8160_0181b6b5de"/>
      <w:bookmarkEnd w:id="132"/>
      <w:bookmarkEnd w:id="133"/>
      <w:bookmarkEnd w:id="135"/>
      <w:r>
        <w:rPr>
          <w:rFonts w:ascii="Arial" w:eastAsia="Arial" w:hAnsi="Arial" w:cs="Arial"/>
          <w:u w:val="single"/>
        </w:rPr>
        <w:t>(</w:t>
      </w:r>
      <w:bookmarkStart w:id="138" w:name="_STATUTE_NUMBER__4ca485d0_cb7b_44de_b847"/>
      <w:r>
        <w:rPr>
          <w:rFonts w:ascii="Arial" w:eastAsia="Arial" w:hAnsi="Arial" w:cs="Arial"/>
          <w:u w:val="single"/>
        </w:rPr>
        <w:t>2</w:t>
      </w:r>
      <w:bookmarkEnd w:id="138"/>
      <w:r>
        <w:rPr>
          <w:rFonts w:ascii="Arial" w:eastAsia="Arial" w:hAnsi="Arial" w:cs="Arial"/>
          <w:u w:val="single"/>
        </w:rPr>
        <w:t xml:space="preserve">)  </w:t>
      </w:r>
      <w:bookmarkStart w:id="139" w:name="_STATUTE_CONTENT__8a7dc08e_6a17_499a_81b"/>
      <w:r>
        <w:rPr>
          <w:rFonts w:ascii="Arial" w:eastAsia="Arial" w:hAnsi="Arial" w:cs="Arial"/>
          <w:u w:val="single"/>
        </w:rPr>
        <w:t>State funds appropriated or allocated for purposes consistent with this section;</w:t>
      </w:r>
    </w:p>
    <w:p w:rsidR="00B13285" w:rsidP="00B13285">
      <w:pPr>
        <w:ind w:left="1080"/>
        <w:rPr>
          <w:rFonts w:ascii="Arial" w:eastAsia="Arial" w:hAnsi="Arial" w:cs="Arial"/>
        </w:rPr>
      </w:pPr>
      <w:bookmarkStart w:id="140" w:name="_STATUTE_SP__52869a2f_be59_4178_be79_d41"/>
      <w:bookmarkStart w:id="141" w:name="_REV__be621a77_628e_4049_b8c3_c841b0e349"/>
      <w:bookmarkEnd w:id="136"/>
      <w:bookmarkEnd w:id="137"/>
      <w:bookmarkEnd w:id="139"/>
      <w:r>
        <w:rPr>
          <w:rFonts w:ascii="Arial" w:eastAsia="Arial" w:hAnsi="Arial" w:cs="Arial"/>
          <w:u w:val="single"/>
        </w:rPr>
        <w:t>(</w:t>
      </w:r>
      <w:bookmarkStart w:id="142" w:name="_STATUTE_NUMBER__271e2f4c_9ab9_4b4c_a0ef"/>
      <w:r>
        <w:rPr>
          <w:rFonts w:ascii="Arial" w:eastAsia="Arial" w:hAnsi="Arial" w:cs="Arial"/>
          <w:u w:val="single"/>
        </w:rPr>
        <w:t>3</w:t>
      </w:r>
      <w:bookmarkEnd w:id="142"/>
      <w:r>
        <w:rPr>
          <w:rFonts w:ascii="Arial" w:eastAsia="Arial" w:hAnsi="Arial" w:cs="Arial"/>
          <w:u w:val="single"/>
        </w:rPr>
        <w:t xml:space="preserve">)  </w:t>
      </w:r>
      <w:bookmarkStart w:id="143" w:name="_STATUTE_CONTENT__77ceb773_0007_4432_a76"/>
      <w:r>
        <w:rPr>
          <w:rFonts w:ascii="Arial" w:eastAsia="Arial" w:hAnsi="Arial" w:cs="Arial"/>
          <w:u w:val="single"/>
        </w:rPr>
        <w:t>Revenues of the trust received from transmission and distribution utilities, natural gas utilities, the Regional Greenhouse Gas Initiative Trust Fund established by section 10109, subsection 2 and the New England independent system operator;</w:t>
      </w:r>
    </w:p>
    <w:p w:rsidR="00B13285" w:rsidP="00B13285">
      <w:pPr>
        <w:ind w:left="1080"/>
        <w:rPr>
          <w:rFonts w:ascii="Arial" w:eastAsia="Arial" w:hAnsi="Arial" w:cs="Arial"/>
        </w:rPr>
      </w:pPr>
      <w:bookmarkStart w:id="144" w:name="_STATUTE_SP__5512baaf_ae98_4e42_8053_550"/>
      <w:bookmarkStart w:id="145" w:name="_REV__56ed6fad_dd82_4d68_a867_bfeb1f104e"/>
      <w:bookmarkEnd w:id="140"/>
      <w:bookmarkEnd w:id="141"/>
      <w:bookmarkEnd w:id="143"/>
      <w:r>
        <w:rPr>
          <w:rFonts w:ascii="Arial" w:eastAsia="Arial" w:hAnsi="Arial" w:cs="Arial"/>
          <w:u w:val="single"/>
        </w:rPr>
        <w:t>(</w:t>
      </w:r>
      <w:bookmarkStart w:id="146" w:name="_STATUTE_NUMBER__db1bc386_4eb9_43b5_ac05"/>
      <w:r>
        <w:rPr>
          <w:rFonts w:ascii="Arial" w:eastAsia="Arial" w:hAnsi="Arial" w:cs="Arial"/>
          <w:u w:val="single"/>
        </w:rPr>
        <w:t>4</w:t>
      </w:r>
      <w:bookmarkEnd w:id="146"/>
      <w:r>
        <w:rPr>
          <w:rFonts w:ascii="Arial" w:eastAsia="Arial" w:hAnsi="Arial" w:cs="Arial"/>
          <w:u w:val="single"/>
        </w:rPr>
        <w:t xml:space="preserve">)  </w:t>
      </w:r>
      <w:bookmarkStart w:id="147" w:name="_STATUTE_CONTENT__51857c56_0f65_4320_a5f"/>
      <w:r>
        <w:rPr>
          <w:rFonts w:ascii="Arial" w:eastAsia="Arial" w:hAnsi="Arial" w:cs="Arial"/>
          <w:u w:val="single"/>
        </w:rPr>
        <w:t xml:space="preserve">Funds from settlements approved by the commission, the Office of the Attorney General or any governmental subdivision of the </w:t>
      </w:r>
      <w:r>
        <w:rPr>
          <w:rFonts w:ascii="Arial" w:eastAsia="Arial" w:hAnsi="Arial" w:cs="Arial"/>
          <w:u w:val="single"/>
        </w:rPr>
        <w:t>S</w:t>
      </w:r>
      <w:r>
        <w:rPr>
          <w:rFonts w:ascii="Arial" w:eastAsia="Arial" w:hAnsi="Arial" w:cs="Arial"/>
          <w:u w:val="single"/>
        </w:rPr>
        <w:t>tate or its agencies; or</w:t>
      </w:r>
    </w:p>
    <w:p w:rsidR="00000000" w:rsidP="00B13285">
      <w:pPr>
        <w:ind w:left="1080"/>
        <w:rPr>
          <w:rFonts w:ascii="Arial" w:eastAsia="Arial" w:hAnsi="Arial" w:cs="Arial"/>
        </w:rPr>
      </w:pPr>
      <w:bookmarkStart w:id="148" w:name="_REV__2d52ba69_3a2a_45ea_835f_13d52d7486"/>
      <w:bookmarkStart w:id="149" w:name="_STATUTE_SP__ccdb1789_2af3_4369_a0da_58a"/>
      <w:bookmarkEnd w:id="144"/>
      <w:bookmarkEnd w:id="145"/>
      <w:bookmarkEnd w:id="147"/>
      <w:r>
        <w:rPr>
          <w:rFonts w:ascii="Arial" w:eastAsia="Arial" w:hAnsi="Arial" w:cs="Arial"/>
          <w:u w:val="single"/>
        </w:rPr>
        <w:t>(</w:t>
      </w:r>
      <w:bookmarkStart w:id="150" w:name="_STATUTE_NUMBER__1912133a_708b_4c16_b534"/>
      <w:r>
        <w:rPr>
          <w:rFonts w:ascii="Arial" w:eastAsia="Arial" w:hAnsi="Arial" w:cs="Arial"/>
          <w:u w:val="single"/>
        </w:rPr>
        <w:t>5</w:t>
      </w:r>
      <w:bookmarkEnd w:id="150"/>
      <w:r>
        <w:rPr>
          <w:rFonts w:ascii="Arial" w:eastAsia="Arial" w:hAnsi="Arial" w:cs="Arial"/>
          <w:u w:val="single"/>
        </w:rPr>
        <w:t xml:space="preserve">)  </w:t>
      </w:r>
      <w:bookmarkStart w:id="151" w:name="_STATUTE_CONTENT__cf34f387_25ee_4775_a46"/>
      <w:r>
        <w:rPr>
          <w:rFonts w:ascii="Arial" w:eastAsia="Arial" w:hAnsi="Arial" w:cs="Arial"/>
          <w:u w:val="single"/>
        </w:rPr>
        <w:t>Any other public or private sources as may be approved by the board.</w:t>
      </w:r>
      <w:bookmarkEnd w:id="2"/>
      <w:bookmarkEnd w:id="5"/>
      <w:bookmarkEnd w:id="6"/>
      <w:bookmarkEnd w:id="125"/>
      <w:bookmarkEnd w:id="129"/>
      <w:bookmarkEnd w:id="130"/>
      <w:bookmarkEnd w:id="148"/>
      <w:bookmarkEnd w:id="149"/>
      <w:bookmarkEnd w:id="1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LR1894,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the Powers of the Efficiency Maine Trust and the Maine Clean Energy and Sustainability Accelerator</w:t>
    </w:r>
  </w:p>
  <w:p>
    <w:pPr>
      <w:suppressLineNumbers/>
      <w:spacing w:before="0" w:after="0"/>
      <w:jc w:val="center"/>
      <w:rPr>
        <w:rFonts w:ascii="Arial" w:eastAsia="Arial" w:hAnsi="Arial" w:cs="Arial"/>
      </w:rPr>
    </w:pPr>
    <w:r>
      <w:rPr>
        <w:rFonts w:ascii="Arial" w:eastAsia="Arial" w:hAnsi="Arial" w:cs="Arial"/>
        <w:sz w:val="22"/>
      </w:rPr>
      <w:t>L.D. 337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13285"/>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