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Directing the Maine Human Rights Commission To Extend Its Pilot Program To Investigate and Report on Incidents of Harassment Due to Housing Status, Lack of Employment and Other Issues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1381 - L.D. 1871</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Directing the Maine Human Rights Commission To Extend Its Pilot Program To Investigate and Report on Incidents of Harassment Due to Housing Status, Lack of Employment and Other Issues</w:t>
      </w:r>
    </w:p>
    <w:p w:rsidR="00BB3DC1" w:rsidP="00BB3DC1">
      <w:pPr>
        <w:ind w:left="360" w:firstLine="360"/>
        <w:rPr>
          <w:rFonts w:ascii="Arial" w:eastAsia="Arial" w:hAnsi="Arial" w:cs="Arial"/>
        </w:rPr>
      </w:pPr>
      <w:bookmarkStart w:id="0" w:name="_PAR__1_4fa8e6a5_e466_4c99_95c7_c3713882"/>
      <w:bookmarkStart w:id="1" w:name="_BILL_SECTION_UNALLOCATED__9d0c2c08_d89c"/>
      <w:bookmarkStart w:id="2" w:name="_DOC_BODY_CONTENT__2caecc8a_4722_4173_a2"/>
      <w:bookmarkStart w:id="3" w:name="_DOC_BODY_CONTAINER__20df1bfa_0886_405d_"/>
      <w:r>
        <w:rPr>
          <w:rFonts w:ascii="Arial" w:eastAsia="Arial" w:hAnsi="Arial" w:cs="Arial"/>
          <w:b/>
          <w:sz w:val="24"/>
        </w:rPr>
        <w:t xml:space="preserve">Sec. </w:t>
      </w:r>
      <w:bookmarkStart w:id="4" w:name="_BILL_SECTION_NUMBER__7e79254b_9470_4133"/>
      <w:r>
        <w:rPr>
          <w:rFonts w:ascii="Arial" w:eastAsia="Arial" w:hAnsi="Arial" w:cs="Arial"/>
          <w:b/>
          <w:sz w:val="24"/>
        </w:rPr>
        <w:t>1</w:t>
      </w:r>
      <w:bookmarkEnd w:id="4"/>
      <w:r>
        <w:rPr>
          <w:rFonts w:ascii="Arial" w:eastAsia="Arial" w:hAnsi="Arial" w:cs="Arial"/>
          <w:b/>
          <w:sz w:val="24"/>
        </w:rPr>
        <w:t>.</w:t>
      </w:r>
      <w:r>
        <w:rPr>
          <w:rFonts w:ascii="Arial" w:eastAsia="Arial" w:hAnsi="Arial" w:cs="Arial"/>
        </w:rPr>
        <w:t xml:space="preserve">  </w:t>
      </w:r>
      <w:r w:rsidRPr="00371D6D">
        <w:rPr>
          <w:rFonts w:ascii="Arial" w:eastAsia="Arial" w:hAnsi="Arial" w:cs="Arial"/>
          <w:b/>
          <w:sz w:val="24"/>
          <w:szCs w:val="24"/>
        </w:rPr>
        <w:t>Resolve 2019, c. 113, §1, amended.  Resolved:</w:t>
      </w:r>
      <w:r w:rsidRPr="00371D6D">
        <w:rPr>
          <w:rFonts w:ascii="Arial" w:eastAsia="Arial" w:hAnsi="Arial" w:cs="Arial"/>
        </w:rPr>
        <w:t xml:space="preserve"> </w:t>
      </w:r>
      <w:r>
        <w:rPr>
          <w:rFonts w:ascii="Arial" w:eastAsia="Arial" w:hAnsi="Arial" w:cs="Arial"/>
        </w:rPr>
        <w:t xml:space="preserve"> </w:t>
      </w:r>
      <w:r w:rsidRPr="00371D6D">
        <w:rPr>
          <w:rFonts w:ascii="Arial" w:eastAsia="Arial" w:hAnsi="Arial" w:cs="Arial"/>
        </w:rPr>
        <w:t>That Resolve 2019, c. 113, §1 is amended to read:</w:t>
      </w:r>
    </w:p>
    <w:p w:rsidR="00BB3DC1" w:rsidP="00BB3DC1">
      <w:pPr>
        <w:ind w:left="360" w:firstLine="360"/>
        <w:rPr>
          <w:rFonts w:ascii="Arial" w:eastAsia="Arial" w:hAnsi="Arial" w:cs="Arial"/>
        </w:rPr>
      </w:pPr>
      <w:bookmarkStart w:id="5" w:name="_PAR__2_d1298f9e_fb24_4d87_a6e9_a6afb436"/>
      <w:bookmarkEnd w:id="0"/>
      <w:r w:rsidRPr="00371D6D">
        <w:rPr>
          <w:rFonts w:ascii="Arial" w:eastAsia="Arial" w:hAnsi="Arial" w:cs="Arial"/>
          <w:b/>
          <w:sz w:val="24"/>
          <w:szCs w:val="24"/>
        </w:rPr>
        <w:t>Sec. 1.  Maine Human Rights Commission pilot program to investigate and report on incidents and complaints of harassment due to housing status, lack of employment and other issues.  Resolved:</w:t>
      </w:r>
      <w:r>
        <w:rPr>
          <w:rFonts w:ascii="Arial" w:eastAsia="Arial" w:hAnsi="Arial" w:cs="Arial"/>
        </w:rPr>
        <w:t xml:space="preserve">  That the Maine Human Rights Commission shall, within budgeted resources, implement a </w:t>
      </w:r>
      <w:r w:rsidRPr="00371D6D">
        <w:rPr>
          <w:rFonts w:ascii="Arial" w:eastAsia="Arial" w:hAnsi="Arial" w:cs="Arial"/>
          <w:strike/>
        </w:rPr>
        <w:t>2-year</w:t>
      </w:r>
      <w:r>
        <w:rPr>
          <w:rFonts w:ascii="Arial" w:eastAsia="Arial" w:hAnsi="Arial" w:cs="Arial"/>
        </w:rPr>
        <w:t xml:space="preserve"> </w:t>
      </w:r>
      <w:r w:rsidRPr="00371D6D">
        <w:rPr>
          <w:rFonts w:ascii="Arial" w:eastAsia="Arial" w:hAnsi="Arial" w:cs="Arial"/>
          <w:u w:val="single"/>
        </w:rPr>
        <w:t>4-year</w:t>
      </w:r>
      <w:r>
        <w:rPr>
          <w:rFonts w:ascii="Arial" w:eastAsia="Arial" w:hAnsi="Arial" w:cs="Arial"/>
        </w:rPr>
        <w:t xml:space="preserve"> pilot program to receive, review and investigate incidents and complaints of harassment due to a person's lack of employment or housing status and other reports of interference with a person's access to public accommodations.</w:t>
      </w:r>
    </w:p>
    <w:p w:rsidR="00BB3DC1" w:rsidP="00BB3DC1">
      <w:pPr>
        <w:ind w:left="360" w:firstLine="360"/>
        <w:rPr>
          <w:rFonts w:ascii="Arial" w:eastAsia="Arial" w:hAnsi="Arial" w:cs="Arial"/>
        </w:rPr>
      </w:pPr>
      <w:bookmarkStart w:id="6" w:name="_PAR__3_6a389565_bd91_4db8_bc22_48e66783"/>
      <w:bookmarkEnd w:id="5"/>
      <w:r>
        <w:rPr>
          <w:rFonts w:ascii="Arial" w:eastAsia="Arial" w:hAnsi="Arial" w:cs="Arial"/>
        </w:rPr>
        <w:t>In carrying out the pilot program, the commission shall investigate and respond to incidents and complaints of harassment as set out in the Maine Revised Statutes, Title 5, sections 4611 and 4612.  The commission may use any of its powers under Title 5, section 4566 to carry out the pilot program.  The commission may limit the scope of the pilot program in the interest of efficiency.</w:t>
      </w:r>
    </w:p>
    <w:p w:rsidR="00BB3DC1" w:rsidP="00BB3DC1">
      <w:pPr>
        <w:ind w:left="360" w:firstLine="360"/>
        <w:rPr>
          <w:rFonts w:ascii="Arial" w:eastAsia="Arial" w:hAnsi="Arial" w:cs="Arial"/>
        </w:rPr>
      </w:pPr>
      <w:bookmarkStart w:id="7" w:name="_PAR__4_4d8afdb0_8811_4bed_af0b_3472a0fe"/>
      <w:bookmarkEnd w:id="6"/>
      <w:r>
        <w:rPr>
          <w:rFonts w:ascii="Arial" w:eastAsia="Arial" w:hAnsi="Arial" w:cs="Arial"/>
        </w:rPr>
        <w:t xml:space="preserve">The commission shall produce an interim report for submission to the </w:t>
      </w:r>
      <w:bookmarkStart w:id="8" w:name="_ENGROSSING_REV__731567b5_c03e_404c_af0c"/>
      <w:bookmarkStart w:id="9" w:name="_REV__a862d4ef_b390_42eb_9409_e674331370"/>
      <w:bookmarkStart w:id="10" w:name="_PROCESSED_CHANGE__cf02240b_0a70_4b17_8e"/>
      <w:bookmarkStart w:id="11" w:name="_PROCESSED_CHANGE__34c79f60_f5fc_4909_93"/>
      <w:bookmarkEnd w:id="8"/>
      <w:r w:rsidRPr="00D06B4E">
        <w:rPr>
          <w:rFonts w:ascii="Arial" w:eastAsia="Arial" w:hAnsi="Arial" w:cs="Arial"/>
          <w:strike/>
        </w:rPr>
        <w:t>Joint Standing Committee on Judiciary</w:t>
      </w:r>
      <w:r>
        <w:rPr>
          <w:rFonts w:ascii="Arial" w:eastAsia="Arial" w:hAnsi="Arial" w:cs="Arial"/>
        </w:rPr>
        <w:t xml:space="preserve"> </w:t>
      </w:r>
      <w:r w:rsidRPr="00D06B4E">
        <w:rPr>
          <w:rFonts w:ascii="Arial" w:eastAsia="Arial" w:hAnsi="Arial" w:cs="Arial"/>
          <w:u w:val="single"/>
        </w:rPr>
        <w:t xml:space="preserve">joint standing committee of the </w:t>
      </w:r>
      <w:r>
        <w:rPr>
          <w:rFonts w:ascii="Arial" w:eastAsia="Arial" w:hAnsi="Arial" w:cs="Arial"/>
          <w:u w:val="single"/>
        </w:rPr>
        <w:t>L</w:t>
      </w:r>
      <w:r w:rsidRPr="00D06B4E">
        <w:rPr>
          <w:rFonts w:ascii="Arial" w:eastAsia="Arial" w:hAnsi="Arial" w:cs="Arial"/>
          <w:u w:val="single"/>
        </w:rPr>
        <w:t>egislature having jurisdiction over judiciary matters</w:t>
      </w:r>
      <w:bookmarkEnd w:id="9"/>
      <w:bookmarkEnd w:id="10"/>
      <w:bookmarkEnd w:id="11"/>
      <w:r w:rsidRPr="00D06B4E">
        <w:rPr>
          <w:rFonts w:ascii="Arial" w:eastAsia="Arial" w:hAnsi="Arial" w:cs="Arial"/>
        </w:rPr>
        <w:t xml:space="preserve"> </w:t>
      </w:r>
      <w:r>
        <w:rPr>
          <w:rFonts w:ascii="Arial" w:eastAsia="Arial" w:hAnsi="Arial" w:cs="Arial"/>
        </w:rPr>
        <w:t xml:space="preserve">by September 15, </w:t>
      </w:r>
      <w:r w:rsidRPr="00371D6D">
        <w:rPr>
          <w:rFonts w:ascii="Arial" w:eastAsia="Arial" w:hAnsi="Arial" w:cs="Arial"/>
          <w:strike/>
        </w:rPr>
        <w:t>2021</w:t>
      </w:r>
      <w:bookmarkStart w:id="12" w:name="_ENGROSSING_REV__3cc32efd_8934_43c7_aabf"/>
      <w:bookmarkStart w:id="13" w:name="_REV__dc3557cc_0629_48ff_9909_540438892c"/>
      <w:bookmarkStart w:id="14" w:name="_PROCESSED_CHANGE__b288b6e5_efb1_4431_9a"/>
      <w:bookmarkStart w:id="15" w:name="_PROCESSED_CHANGE__95cac933_89d2_4820_99"/>
      <w:bookmarkStart w:id="16" w:name="_PROCESSED_CHANGE__46ac2f3f_083a_417a_93"/>
      <w:bookmarkStart w:id="17" w:name="_PROCESSED_CHANGE__9cd45752_a284_4d99_a5"/>
      <w:bookmarkStart w:id="18" w:name="_PROCESSED_CHANGE__4e2bfd0a_df91_489b_b7"/>
      <w:bookmarkEnd w:id="12"/>
      <w:r w:rsidRPr="00D06B4E">
        <w:rPr>
          <w:rFonts w:ascii="Arial" w:eastAsia="Arial" w:hAnsi="Arial" w:cs="Arial"/>
        </w:rPr>
        <w:t xml:space="preserve"> </w:t>
      </w:r>
      <w:r>
        <w:rPr>
          <w:rFonts w:ascii="Arial" w:eastAsia="Arial" w:hAnsi="Arial" w:cs="Arial"/>
          <w:u w:val="single"/>
        </w:rPr>
        <w:t>2023</w:t>
      </w:r>
      <w:bookmarkEnd w:id="13"/>
      <w:bookmarkEnd w:id="14"/>
      <w:bookmarkEnd w:id="15"/>
      <w:bookmarkEnd w:id="16"/>
      <w:bookmarkEnd w:id="17"/>
      <w:bookmarkEnd w:id="18"/>
      <w:r>
        <w:rPr>
          <w:rFonts w:ascii="Arial" w:eastAsia="Arial" w:hAnsi="Arial" w:cs="Arial"/>
        </w:rPr>
        <w:t xml:space="preserve">.  The commission shall produce a final report for submission to the joint standing committee of the Legislature having jurisdiction over judiciary matters by September 15, </w:t>
      </w:r>
      <w:r w:rsidRPr="00371D6D">
        <w:rPr>
          <w:rFonts w:ascii="Arial" w:eastAsia="Arial" w:hAnsi="Arial" w:cs="Arial"/>
          <w:strike/>
        </w:rPr>
        <w:t>2022</w:t>
      </w:r>
      <w:r>
        <w:rPr>
          <w:rFonts w:ascii="Arial" w:eastAsia="Arial" w:hAnsi="Arial" w:cs="Arial"/>
        </w:rPr>
        <w:t xml:space="preserve"> </w:t>
      </w:r>
      <w:bookmarkStart w:id="19" w:name="_ENGROSSING_REV__72870b29_3d48_4624_8c0c"/>
      <w:bookmarkStart w:id="20" w:name="_REV__f083e842_23f7_4f42_a35c_abdcffd88d"/>
      <w:bookmarkStart w:id="21" w:name="_PROCESSED_CHANGE__d29184b6_94ff_4c67_83"/>
      <w:bookmarkStart w:id="22" w:name="_PROCESSED_CHANGE__601da647_2830_4480_8d"/>
      <w:bookmarkStart w:id="23" w:name="_PROCESSED_CHANGE__3bd175f1_0a3a_4872_85"/>
      <w:bookmarkStart w:id="24" w:name="_PROCESSED_CHANGE__09ab8e80_4872_41dc_bb"/>
      <w:bookmarkStart w:id="25" w:name="_PROCESSED_CHANGE__a4a2d06a_1208_42de_a5"/>
      <w:bookmarkEnd w:id="19"/>
      <w:r>
        <w:rPr>
          <w:rFonts w:ascii="Arial" w:eastAsia="Arial" w:hAnsi="Arial" w:cs="Arial"/>
          <w:u w:val="single"/>
        </w:rPr>
        <w:t>2024</w:t>
      </w:r>
      <w:bookmarkEnd w:id="20"/>
      <w:bookmarkEnd w:id="21"/>
      <w:bookmarkEnd w:id="22"/>
      <w:bookmarkEnd w:id="23"/>
      <w:bookmarkEnd w:id="24"/>
      <w:bookmarkEnd w:id="25"/>
      <w:r>
        <w:rPr>
          <w:rFonts w:ascii="Arial" w:eastAsia="Arial" w:hAnsi="Arial" w:cs="Arial"/>
        </w:rPr>
        <w:t>.  Either report may contain recommendations on changes to the pilot program or for its continuation as well as suggested legislation to carry out any of the recommendations.</w:t>
      </w:r>
    </w:p>
    <w:p w:rsidR="00000000" w:rsidP="00BB3DC1">
      <w:pPr>
        <w:ind w:left="360" w:firstLine="360"/>
        <w:rPr>
          <w:rFonts w:ascii="Arial" w:eastAsia="Arial" w:hAnsi="Arial" w:cs="Arial"/>
        </w:rPr>
      </w:pPr>
      <w:bookmarkStart w:id="26" w:name="_BILL_SECTION_UNALLOCATED__e6f7a94b_dfc8"/>
      <w:bookmarkStart w:id="27" w:name="_PAR__5_ca56631b_cfe7_417b_a73b_3232e250"/>
      <w:bookmarkEnd w:id="1"/>
      <w:bookmarkEnd w:id="7"/>
      <w:r>
        <w:rPr>
          <w:rFonts w:ascii="Arial" w:eastAsia="Arial" w:hAnsi="Arial" w:cs="Arial"/>
          <w:b/>
          <w:sz w:val="24"/>
        </w:rPr>
        <w:t xml:space="preserve">Sec. </w:t>
      </w:r>
      <w:bookmarkStart w:id="28" w:name="_BILL_SECTION_NUMBER__1aca390f_58db_4a8a"/>
      <w:r>
        <w:rPr>
          <w:rFonts w:ascii="Arial" w:eastAsia="Arial" w:hAnsi="Arial" w:cs="Arial"/>
          <w:b/>
          <w:sz w:val="24"/>
        </w:rPr>
        <w:t>2</w:t>
      </w:r>
      <w:bookmarkEnd w:id="28"/>
      <w:r>
        <w:rPr>
          <w:rFonts w:ascii="Arial" w:eastAsia="Arial" w:hAnsi="Arial" w:cs="Arial"/>
          <w:b/>
          <w:sz w:val="24"/>
        </w:rPr>
        <w:t>.</w:t>
      </w:r>
      <w:r>
        <w:rPr>
          <w:rFonts w:ascii="Arial" w:eastAsia="Arial" w:hAnsi="Arial" w:cs="Arial"/>
        </w:rPr>
        <w:t xml:space="preserve">  </w:t>
      </w:r>
      <w:r w:rsidRPr="00371D6D">
        <w:rPr>
          <w:rFonts w:ascii="Arial" w:eastAsia="Arial" w:hAnsi="Arial" w:cs="Arial"/>
          <w:b/>
          <w:sz w:val="24"/>
          <w:szCs w:val="24"/>
        </w:rPr>
        <w:t>Retroactivity.  Resolved:</w:t>
      </w:r>
      <w:r w:rsidRPr="00371D6D">
        <w:rPr>
          <w:rFonts w:ascii="Arial" w:eastAsia="Arial" w:hAnsi="Arial" w:cs="Arial"/>
        </w:rPr>
        <w:t xml:space="preserve">  That this resolve is retroactive to June 16, 2020.</w:t>
      </w:r>
      <w:bookmarkEnd w:id="2"/>
      <w:bookmarkEnd w:id="3"/>
      <w:bookmarkEnd w:id="26"/>
      <w:bookmarkEnd w:id="27"/>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LR2498,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Resolve, Directing the Maine Human Rights Commission To Extend Its Pilot Program To Investigate and Report on Incidents of Harassment Due to Housing Status, Lack of Employment and Other Issues</w:t>
    </w:r>
  </w:p>
  <w:p>
    <w:pPr>
      <w:suppressLineNumbers/>
      <w:spacing w:before="0" w:after="0"/>
      <w:jc w:val="center"/>
      <w:rPr>
        <w:rFonts w:ascii="Arial" w:eastAsia="Arial" w:hAnsi="Arial" w:cs="Arial"/>
      </w:rPr>
    </w:pPr>
    <w:r>
      <w:rPr>
        <w:rFonts w:ascii="Arial" w:eastAsia="Arial" w:hAnsi="Arial" w:cs="Arial"/>
        <w:sz w:val="22"/>
      </w:rPr>
      <w:t>L.D. 1871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71D6D"/>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B3DC1"/>
    <w:rsid w:val="00BC0528"/>
    <w:rsid w:val="00BC3B30"/>
    <w:rsid w:val="00BE5DC0"/>
    <w:rsid w:val="00C6107B"/>
    <w:rsid w:val="00C61EAA"/>
    <w:rsid w:val="00CA163F"/>
    <w:rsid w:val="00D0498F"/>
    <w:rsid w:val="00D06B4E"/>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