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Strengthen Protections against Civil Asset Forfeiture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1125 - L.D. 1521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Strengthen Protections against Civil Asset Forfeiture</w:t>
      </w:r>
    </w:p>
    <w:p w:rsidR="007F7521" w:rsidP="007F7521">
      <w:pPr>
        <w:ind w:left="360"/>
        <w:rPr>
          <w:rFonts w:ascii="Arial" w:eastAsia="Arial" w:hAnsi="Arial" w:cs="Arial"/>
        </w:rPr>
      </w:pPr>
      <w:bookmarkStart w:id="0" w:name="_ENACTING_CLAUSE__d3360e9c_3d3f_4c4e_b13"/>
      <w:bookmarkStart w:id="1" w:name="_PAR__1_df2f9f70_c3be_4e76_ae86_0bd3aa72"/>
      <w:bookmarkStart w:id="2" w:name="_DOC_BODY_CONTAINER__e1686850_39e7_4b8d_"/>
      <w:r>
        <w:rPr>
          <w:rFonts w:ascii="Arial" w:eastAsia="Arial" w:hAnsi="Arial" w:cs="Arial"/>
          <w:b/>
        </w:rPr>
        <w:t>Be it enacted by the People of the State of Maine as follows:</w:t>
      </w:r>
    </w:p>
    <w:p w:rsidR="007F7521" w:rsidP="007F7521">
      <w:pPr>
        <w:ind w:left="360" w:firstLine="360"/>
        <w:rPr>
          <w:rFonts w:ascii="Arial" w:eastAsia="Arial" w:hAnsi="Arial" w:cs="Arial"/>
        </w:rPr>
      </w:pPr>
      <w:bookmarkStart w:id="3" w:name="_BILL_SECTION_HEADER__959d821f_f535_4550"/>
      <w:bookmarkStart w:id="4" w:name="_PAR__2_04cea26e_719c_4990_8a72_5e3078c4"/>
      <w:bookmarkStart w:id="5" w:name="_BILL_SECTION__4456d065_a82b_476d_83b1_7"/>
      <w:bookmarkStart w:id="6" w:name="_DOC_BODY_CONTENT__d720828f_96f3_42f2_87"/>
      <w:bookmarkEnd w:id="0"/>
      <w:bookmarkEnd w:id="1"/>
      <w:r>
        <w:rPr>
          <w:rFonts w:ascii="Arial" w:eastAsia="Arial" w:hAnsi="Arial" w:cs="Arial"/>
          <w:b/>
          <w:sz w:val="24"/>
        </w:rPr>
        <w:t xml:space="preserve">Sec. </w:t>
      </w:r>
      <w:bookmarkStart w:id="7" w:name="_BILL_SECTION_NUMBER__4ddc34ba_5ba4_4f87"/>
      <w:r>
        <w:rPr>
          <w:rFonts w:ascii="Arial" w:eastAsia="Arial" w:hAnsi="Arial" w:cs="Arial"/>
          <w:b/>
          <w:sz w:val="24"/>
        </w:rPr>
        <w:t>1</w:t>
      </w:r>
      <w:bookmarkEnd w:id="7"/>
      <w:r>
        <w:rPr>
          <w:rFonts w:ascii="Arial" w:eastAsia="Arial" w:hAnsi="Arial" w:cs="Arial"/>
          <w:b/>
          <w:sz w:val="24"/>
        </w:rPr>
        <w:t>.  15 MRSA §5821, first ¶,</w:t>
      </w:r>
      <w:r>
        <w:rPr>
          <w:rFonts w:ascii="Arial" w:eastAsia="Arial" w:hAnsi="Arial" w:cs="Arial"/>
        </w:rPr>
        <w:t xml:space="preserve"> as amended by PL 2017, c. 409, Pt. B, §1, is further amended to read:</w:t>
      </w:r>
    </w:p>
    <w:p w:rsidR="007F7521" w:rsidP="007F7521">
      <w:pPr>
        <w:ind w:left="360" w:firstLine="360"/>
        <w:rPr>
          <w:rFonts w:ascii="Arial" w:eastAsia="Arial" w:hAnsi="Arial" w:cs="Arial"/>
        </w:rPr>
      </w:pPr>
      <w:bookmarkStart w:id="8" w:name="_STATUTE_CONTENT__108bf9c7_46d8_42be_99d"/>
      <w:bookmarkStart w:id="9" w:name="_STATUTE_P__9b94495e_adf0_4ba5_812d_dab7"/>
      <w:bookmarkStart w:id="10" w:name="_PAR__3_91744414_ae95_4523_b9f4_314882a0"/>
      <w:bookmarkEnd w:id="3"/>
      <w:bookmarkEnd w:id="4"/>
      <w:r>
        <w:rPr>
          <w:rFonts w:ascii="Arial" w:eastAsia="Arial" w:hAnsi="Arial" w:cs="Arial"/>
        </w:rPr>
        <w:t xml:space="preserve">Except as provided in </w:t>
      </w:r>
      <w:bookmarkStart w:id="11" w:name="_CROSS_REFERENCE__11dd0a33_560f_43df_a4f"/>
      <w:r>
        <w:rPr>
          <w:rFonts w:ascii="Arial" w:eastAsia="Arial" w:hAnsi="Arial" w:cs="Arial"/>
        </w:rPr>
        <w:t>section 5821‑A</w:t>
      </w:r>
      <w:bookmarkEnd w:id="11"/>
      <w:r>
        <w:rPr>
          <w:rFonts w:ascii="Arial" w:eastAsia="Arial" w:hAnsi="Arial" w:cs="Arial"/>
        </w:rPr>
        <w:t xml:space="preserve"> or 5821-B, the following are subject to forfeiture to the State and no property right may exist in them </w:t>
      </w:r>
      <w:r>
        <w:rPr>
          <w:rFonts w:ascii="Arial" w:eastAsia="Arial" w:hAnsi="Arial" w:cs="Arial"/>
          <w:u w:val="single"/>
        </w:rPr>
        <w:t>if the owner of the following is convic</w:t>
      </w:r>
      <w:r>
        <w:rPr>
          <w:rFonts w:ascii="Arial" w:eastAsia="Arial" w:hAnsi="Arial" w:cs="Arial"/>
          <w:u w:val="single"/>
        </w:rPr>
        <w:t>t</w:t>
      </w:r>
      <w:r>
        <w:rPr>
          <w:rFonts w:ascii="Arial" w:eastAsia="Arial" w:hAnsi="Arial" w:cs="Arial"/>
          <w:u w:val="single"/>
        </w:rPr>
        <w:t xml:space="preserve">ed </w:t>
      </w:r>
      <w:r>
        <w:rPr>
          <w:rFonts w:ascii="Arial" w:eastAsia="Arial" w:hAnsi="Arial" w:cs="Arial"/>
          <w:u w:val="single"/>
        </w:rPr>
        <w:t>of</w:t>
      </w:r>
      <w:r>
        <w:rPr>
          <w:rFonts w:ascii="Arial" w:eastAsia="Arial" w:hAnsi="Arial" w:cs="Arial"/>
          <w:u w:val="single"/>
        </w:rPr>
        <w:t xml:space="preserve"> a crime in which the following was in</w:t>
      </w:r>
      <w:r>
        <w:rPr>
          <w:rFonts w:ascii="Arial" w:eastAsia="Arial" w:hAnsi="Arial" w:cs="Arial"/>
          <w:u w:val="single"/>
        </w:rPr>
        <w:t>volved</w:t>
      </w:r>
      <w:r>
        <w:rPr>
          <w:rFonts w:ascii="Arial" w:eastAsia="Arial" w:hAnsi="Arial" w:cs="Arial"/>
        </w:rPr>
        <w:t>:</w:t>
      </w:r>
      <w:bookmarkEnd w:id="8"/>
    </w:p>
    <w:p w:rsidR="007F7521" w:rsidP="007F7521">
      <w:pPr>
        <w:ind w:left="360" w:firstLine="360"/>
        <w:rPr>
          <w:rFonts w:ascii="Arial" w:eastAsia="Arial" w:hAnsi="Arial" w:cs="Arial"/>
        </w:rPr>
      </w:pPr>
      <w:bookmarkStart w:id="12" w:name="_BILL_SECTION_HEADER__97f3ba46_974a_4db2"/>
      <w:bookmarkStart w:id="13" w:name="_BILL_SECTION__e591841c_fe10_4744_a645_e"/>
      <w:bookmarkStart w:id="14" w:name="_INSTRUCTION__74a4b94b_2f2a_48c9_b9b8_20"/>
      <w:bookmarkEnd w:id="5"/>
      <w:bookmarkEnd w:id="9"/>
      <w:bookmarkEnd w:id="10"/>
      <w:r>
        <w:rPr>
          <w:rFonts w:ascii="Arial" w:eastAsia="Arial" w:hAnsi="Arial" w:cs="Arial"/>
          <w:b/>
          <w:sz w:val="24"/>
        </w:rPr>
        <w:t xml:space="preserve">Sec. </w:t>
      </w:r>
      <w:bookmarkStart w:id="15" w:name="_BILL_SECTION_NUMBER__8f4a2107_0adf_4b05"/>
      <w:r>
        <w:rPr>
          <w:rFonts w:ascii="Arial" w:eastAsia="Arial" w:hAnsi="Arial" w:cs="Arial"/>
          <w:b/>
          <w:sz w:val="24"/>
        </w:rPr>
        <w:t>2</w:t>
      </w:r>
      <w:bookmarkEnd w:id="15"/>
      <w:r>
        <w:rPr>
          <w:rFonts w:ascii="Arial" w:eastAsia="Arial" w:hAnsi="Arial" w:cs="Arial"/>
          <w:b/>
          <w:sz w:val="24"/>
        </w:rPr>
        <w:t>.  15 MRSA §5821, sub-§3-A,</w:t>
      </w:r>
      <w:r>
        <w:rPr>
          <w:rFonts w:ascii="Arial" w:eastAsia="Arial" w:hAnsi="Arial" w:cs="Arial"/>
        </w:rPr>
        <w:t xml:space="preserve"> as repealed and replaced by PL 2013, c. 588, Pt. A, §19, is amended to read:</w:t>
      </w:r>
    </w:p>
    <w:p w:rsidR="007F7521" w:rsidP="007F7521">
      <w:pPr>
        <w:ind w:left="360" w:firstLine="360"/>
        <w:rPr>
          <w:rFonts w:ascii="Arial" w:eastAsia="Arial" w:hAnsi="Arial" w:cs="Arial"/>
        </w:rPr>
      </w:pPr>
      <w:bookmarkStart w:id="16" w:name="_STATUTE_NUMBER__555e0f5b_965f_4897_affc"/>
      <w:bookmarkStart w:id="17" w:name="_STATUTE_SS__fcf4b43c_92eb_4f4b_932b_5f7"/>
      <w:bookmarkEnd w:id="12"/>
      <w:r>
        <w:rPr>
          <w:rFonts w:ascii="Arial" w:eastAsia="Arial" w:hAnsi="Arial" w:cs="Arial"/>
          <w:b/>
        </w:rPr>
        <w:t>3-A</w:t>
      </w:r>
      <w:bookmarkEnd w:id="16"/>
      <w:r>
        <w:rPr>
          <w:rFonts w:ascii="Arial" w:eastAsia="Arial" w:hAnsi="Arial" w:cs="Arial"/>
          <w:b/>
        </w:rPr>
        <w:t xml:space="preserve">.  </w:t>
      </w:r>
      <w:bookmarkStart w:id="18" w:name="_STATUTE_HEADNOTE__a6d6b22f_2222_49b4_b2"/>
      <w:r>
        <w:rPr>
          <w:rFonts w:ascii="Arial" w:eastAsia="Arial" w:hAnsi="Arial" w:cs="Arial"/>
          <w:b/>
        </w:rPr>
        <w:t>Firearms and other weapons.</w:t>
      </w:r>
      <w:bookmarkEnd w:id="18"/>
      <w:r>
        <w:rPr>
          <w:rFonts w:ascii="Arial" w:eastAsia="Arial" w:hAnsi="Arial" w:cs="Arial"/>
          <w:b/>
        </w:rPr>
        <w:t xml:space="preserve"> </w:t>
      </w:r>
      <w:r>
        <w:rPr>
          <w:rFonts w:ascii="Arial" w:eastAsia="Arial" w:hAnsi="Arial" w:cs="Arial"/>
        </w:rPr>
        <w:t xml:space="preserve"> </w:t>
      </w:r>
      <w:bookmarkStart w:id="19" w:name="_STATUTE_CONTENT__9351d1ec_48cb_4121_a56"/>
      <w:r>
        <w:rPr>
          <w:rFonts w:ascii="Arial" w:eastAsia="Arial" w:hAnsi="Arial" w:cs="Arial"/>
        </w:rPr>
        <w:t>Law enforcement officers may seize all firearms and dangerous weapons that they may find in any lawful search for scheduled drugs in which scheduled drugs are found.  Except for</w:t>
      </w:r>
      <w:bookmarkStart w:id="20" w:name="_REV__681b6e85_5e28_49d8_b807_a86a1c2ece"/>
      <w:bookmarkStart w:id="21" w:name="_PROCESSED_CHANGE__74a34e3b_50ab_4100_a3"/>
      <w:bookmarkStart w:id="22" w:name="_PROCESSED_CHANGE__c691783c_32c2_4e24_87"/>
      <w:bookmarkStart w:id="23" w:name="_PROCESSED_CHANGE__3d99e4cd_56cd_4f69_80"/>
      <w:bookmarkStart w:id="24" w:name="_PROCESSED_CHANGE__022a870c_416a_454b_9e"/>
      <w:r>
        <w:rPr>
          <w:rFonts w:ascii="Arial" w:eastAsia="Arial" w:hAnsi="Arial" w:cs="Arial"/>
        </w:rPr>
        <w:t xml:space="preserve"> </w:t>
      </w:r>
      <w:r>
        <w:rPr>
          <w:rFonts w:ascii="Arial" w:eastAsia="Arial" w:hAnsi="Arial" w:cs="Arial"/>
          <w:strike/>
        </w:rPr>
        <w:t xml:space="preserve">those seized weapons listed in a petition filed in the Superior Court pursuant to </w:t>
      </w:r>
      <w:bookmarkStart w:id="25" w:name="_CROSS_REFERENCE__81f42c50_fb03_405d_b97"/>
      <w:r>
        <w:rPr>
          <w:rFonts w:ascii="Arial" w:eastAsia="Arial" w:hAnsi="Arial" w:cs="Arial"/>
          <w:strike/>
        </w:rPr>
        <w:t>section 5822</w:t>
      </w:r>
      <w:bookmarkEnd w:id="25"/>
      <w:r>
        <w:rPr>
          <w:rFonts w:ascii="Arial" w:eastAsia="Arial" w:hAnsi="Arial" w:cs="Arial"/>
          <w:strike/>
        </w:rPr>
        <w:t>, all weapons seized</w:t>
      </w:r>
      <w:bookmarkStart w:id="26" w:name="_REV__27e804a8_1fca_4014_8db1_87f496396e"/>
      <w:bookmarkStart w:id="27" w:name="_PROCESSED_CHANGE__ab967ff0_4148_48c3_81"/>
      <w:bookmarkStart w:id="28" w:name="_PROCESSED_CHANGE__f0ab34ea_caa1_4f56_8c"/>
      <w:bookmarkStart w:id="29" w:name="_PROCESSED_CHANGE__b10728ec_3443_4bd9_a1"/>
      <w:bookmarkStart w:id="30" w:name="_PROCESSED_CHANGE__88a7d0a8_0e99_4237_b0"/>
      <w:bookmarkEnd w:id="20"/>
      <w:bookmarkEnd w:id="21"/>
      <w:bookmarkEnd w:id="22"/>
      <w:bookmarkEnd w:id="23"/>
      <w:bookmarkEnd w:id="24"/>
      <w:r>
        <w:rPr>
          <w:rFonts w:ascii="Arial" w:eastAsia="Arial" w:hAnsi="Arial" w:cs="Arial"/>
        </w:rPr>
        <w:t xml:space="preserve"> </w:t>
      </w:r>
      <w:r>
        <w:rPr>
          <w:rFonts w:ascii="Arial" w:eastAsia="Arial" w:hAnsi="Arial" w:cs="Arial"/>
          <w:u w:val="single"/>
        </w:rPr>
        <w:t>weapons declared by a court to be forfeited in acc</w:t>
      </w:r>
      <w:r>
        <w:rPr>
          <w:rFonts w:ascii="Arial" w:eastAsia="Arial" w:hAnsi="Arial" w:cs="Arial"/>
          <w:u w:val="single"/>
        </w:rPr>
        <w:t>ordance with section 5826</w:t>
      </w:r>
      <w:r>
        <w:rPr>
          <w:rFonts w:ascii="Arial" w:eastAsia="Arial" w:hAnsi="Arial" w:cs="Arial"/>
          <w:u w:val="single"/>
        </w:rPr>
        <w:t>,</w:t>
      </w:r>
      <w:r>
        <w:rPr>
          <w:rFonts w:ascii="Arial" w:eastAsia="Arial" w:hAnsi="Arial" w:cs="Arial"/>
          <w:u w:val="single"/>
        </w:rPr>
        <w:t xml:space="preserve"> subsection 9</w:t>
      </w:r>
      <w:r>
        <w:rPr>
          <w:rFonts w:ascii="Arial" w:eastAsia="Arial" w:hAnsi="Arial" w:cs="Arial"/>
          <w:u w:val="single"/>
        </w:rPr>
        <w:t xml:space="preserve">, </w:t>
      </w:r>
      <w:r>
        <w:rPr>
          <w:rFonts w:ascii="Arial" w:eastAsia="Arial" w:hAnsi="Arial" w:cs="Arial"/>
          <w:u w:val="single"/>
        </w:rPr>
        <w:t xml:space="preserve">if the owner of </w:t>
      </w:r>
      <w:r>
        <w:rPr>
          <w:rFonts w:ascii="Arial" w:eastAsia="Arial" w:hAnsi="Arial" w:cs="Arial"/>
          <w:u w:val="single"/>
        </w:rPr>
        <w:t>a seized</w:t>
      </w:r>
      <w:r>
        <w:rPr>
          <w:rFonts w:ascii="Arial" w:eastAsia="Arial" w:hAnsi="Arial" w:cs="Arial"/>
          <w:u w:val="single"/>
        </w:rPr>
        <w:t xml:space="preserve"> firearm or dangerous weapon is convicted of a crime in which the firearm or dangerous weapon was involved</w:t>
      </w:r>
      <w:bookmarkEnd w:id="26"/>
      <w:bookmarkEnd w:id="27"/>
      <w:bookmarkEnd w:id="28"/>
      <w:bookmarkEnd w:id="29"/>
      <w:bookmarkEnd w:id="30"/>
      <w:r>
        <w:rPr>
          <w:rFonts w:ascii="Arial" w:eastAsia="Arial" w:hAnsi="Arial" w:cs="Arial"/>
        </w:rPr>
        <w:t>, after notice and opportunity for hearing</w:t>
      </w:r>
      <w:bookmarkStart w:id="31" w:name="_REV__d0994033_d791_46dd_b6b4_d73b5fb0ed"/>
      <w:bookmarkStart w:id="32" w:name="_PROCESSED_CHANGE__8a049105_3d32_4fcb_9a"/>
      <w:bookmarkStart w:id="33" w:name="_PROCESSED_CHANGE__b551e27f_2de4_4585_af"/>
      <w:bookmarkStart w:id="34" w:name="_PROCESSED_CHANGE__ed9a4f25_b69c_4555_93"/>
      <w:r>
        <w:rPr>
          <w:rFonts w:ascii="Arial" w:eastAsia="Arial" w:hAnsi="Arial" w:cs="Arial"/>
          <w:strike/>
        </w:rPr>
        <w:t>,</w:t>
      </w:r>
      <w:bookmarkEnd w:id="31"/>
      <w:bookmarkEnd w:id="32"/>
      <w:bookmarkEnd w:id="33"/>
      <w:bookmarkEnd w:id="34"/>
      <w:r>
        <w:rPr>
          <w:rFonts w:ascii="Arial" w:eastAsia="Arial" w:hAnsi="Arial" w:cs="Arial"/>
        </w:rPr>
        <w:t xml:space="preserve"> </w:t>
      </w:r>
      <w:bookmarkStart w:id="35" w:name="_REV__f70159e8_12c6_4962_98e1_c969c66667"/>
      <w:bookmarkStart w:id="36" w:name="_PROCESSED_CHANGE__a42ad59b_2c96_4e2c_91"/>
      <w:bookmarkStart w:id="37" w:name="_PROCESSED_CHANGE__f8b4a374_aa3d_4c8d_ae"/>
      <w:bookmarkStart w:id="38" w:name="_PROCESSED_CHANGE__fa246743_547a_4837_92"/>
      <w:bookmarkStart w:id="39" w:name="_PROCESSED_CHANGE__9293497e_ba05_4082_af"/>
      <w:r>
        <w:rPr>
          <w:rFonts w:ascii="Arial" w:eastAsia="Arial" w:hAnsi="Arial" w:cs="Arial"/>
          <w:u w:val="single"/>
        </w:rPr>
        <w:t>the firearm or dangerous weapon</w:t>
      </w:r>
      <w:r w:rsidRPr="00C72309">
        <w:rPr>
          <w:rFonts w:ascii="Arial" w:eastAsia="Arial" w:hAnsi="Arial" w:cs="Arial"/>
        </w:rPr>
        <w:t xml:space="preserve"> </w:t>
      </w:r>
      <w:bookmarkEnd w:id="35"/>
      <w:bookmarkEnd w:id="36"/>
      <w:bookmarkEnd w:id="37"/>
      <w:bookmarkEnd w:id="38"/>
      <w:bookmarkEnd w:id="39"/>
      <w:r>
        <w:rPr>
          <w:rFonts w:ascii="Arial" w:eastAsia="Arial" w:hAnsi="Arial" w:cs="Arial"/>
        </w:rPr>
        <w:t xml:space="preserve">must be forfeited to the State by the District Court 90 days after a list of the weapons and drugs seized is filed in the District Court in the district in which the weapons and drugs were seized.  A weapon </w:t>
      </w:r>
      <w:bookmarkStart w:id="40" w:name="_REV__326258a1_a747_4323_a7aa_6a27aaa3f2"/>
      <w:bookmarkStart w:id="41" w:name="_PROCESSED_CHANGE__23a768cc_37e4_44f0_b4"/>
      <w:bookmarkStart w:id="42" w:name="_PROCESSED_CHANGE__b58cc2ae_5793_44ad_ab"/>
      <w:bookmarkStart w:id="43" w:name="_PROCESSED_CHANGE__c1fe683f_e59f_4ab0_a9"/>
      <w:bookmarkStart w:id="44" w:name="_PROCESSED_CHANGE__f7f74cc9_5356_4638_b9"/>
      <w:r>
        <w:rPr>
          <w:rFonts w:ascii="Arial" w:eastAsia="Arial" w:hAnsi="Arial" w:cs="Arial"/>
          <w:strike/>
        </w:rPr>
        <w:t>need</w:t>
      </w:r>
      <w:r>
        <w:rPr>
          <w:rFonts w:ascii="Arial" w:eastAsia="Arial" w:hAnsi="Arial" w:cs="Arial"/>
        </w:rPr>
        <w:t xml:space="preserve"> </w:t>
      </w:r>
      <w:bookmarkStart w:id="45" w:name="_REV__0bcf3c1d_e915_42ef_aa4a_a1e982958f"/>
      <w:bookmarkStart w:id="46" w:name="_PROCESSED_CHANGE__1a6e8432_ef77_4489_b6"/>
      <w:bookmarkStart w:id="47" w:name="_PROCESSED_CHANGE__62d21497_45de_42ca_a5"/>
      <w:bookmarkStart w:id="48" w:name="_PROCESSED_CHANGE__67ab4f8d_f7af_46e4_b8"/>
      <w:bookmarkStart w:id="49" w:name="_PROCESSED_CHANGE__0f9ba4b9_16cb_406a_ac"/>
      <w:bookmarkEnd w:id="40"/>
      <w:bookmarkEnd w:id="41"/>
      <w:bookmarkEnd w:id="42"/>
      <w:bookmarkEnd w:id="43"/>
      <w:bookmarkEnd w:id="44"/>
      <w:r>
        <w:rPr>
          <w:rFonts w:ascii="Arial" w:eastAsia="Arial" w:hAnsi="Arial" w:cs="Arial"/>
          <w:u w:val="single"/>
        </w:rPr>
        <w:t>may</w:t>
      </w:r>
      <w:r>
        <w:rPr>
          <w:rFonts w:ascii="Arial" w:eastAsia="Arial" w:hAnsi="Arial" w:cs="Arial"/>
        </w:rPr>
        <w:t xml:space="preserve"> </w:t>
      </w:r>
      <w:bookmarkEnd w:id="45"/>
      <w:bookmarkEnd w:id="46"/>
      <w:bookmarkEnd w:id="47"/>
      <w:bookmarkEnd w:id="48"/>
      <w:bookmarkEnd w:id="49"/>
      <w:r>
        <w:rPr>
          <w:rFonts w:ascii="Arial" w:eastAsia="Arial" w:hAnsi="Arial" w:cs="Arial"/>
        </w:rPr>
        <w:t xml:space="preserve">not be forfeited </w:t>
      </w:r>
      <w:bookmarkStart w:id="50" w:name="_REV__ab62df78_d753_4d5f_acda_14e848f8c4"/>
      <w:bookmarkStart w:id="51" w:name="_PROCESSED_CHANGE__555e1530_14cc_46ba_a7"/>
      <w:bookmarkStart w:id="52" w:name="_PROCESSED_CHANGE__c201c767_ea03_458b_8e"/>
      <w:bookmarkStart w:id="53" w:name="_PROCESSED_CHANGE__9ec48836_7962_43bf_9d"/>
      <w:bookmarkStart w:id="54" w:name="_PROCESSED_CHANGE__7b90ce43_8bdd_43c8_93"/>
      <w:r>
        <w:rPr>
          <w:rFonts w:ascii="Arial" w:eastAsia="Arial" w:hAnsi="Arial" w:cs="Arial"/>
          <w:strike/>
        </w:rPr>
        <w:t>if the owner appears prior to the declaration of forfeiture and</w:t>
      </w:r>
      <w:r>
        <w:rPr>
          <w:rFonts w:ascii="Arial" w:eastAsia="Arial" w:hAnsi="Arial" w:cs="Arial"/>
        </w:rPr>
        <w:t xml:space="preserve"> </w:t>
      </w:r>
      <w:bookmarkStart w:id="55" w:name="_REV__fa6f67dc_5070_4cfc_b1bc_714f7ec476"/>
      <w:bookmarkStart w:id="56" w:name="_PROCESSED_CHANGE__84f0ecd9_1365_4e81_ac"/>
      <w:bookmarkStart w:id="57" w:name="_PROCESSED_CHANGE__f19d6218_af2a_4062_a3"/>
      <w:bookmarkStart w:id="58" w:name="_PROCESSED_CHANGE__83f0deae_dc9d_48f2_b3"/>
      <w:bookmarkStart w:id="59" w:name="_PROCESSED_CHANGE__81eaf520_62f6_4253_8a"/>
      <w:bookmarkEnd w:id="50"/>
      <w:bookmarkEnd w:id="51"/>
      <w:bookmarkEnd w:id="52"/>
      <w:bookmarkEnd w:id="53"/>
      <w:bookmarkEnd w:id="54"/>
      <w:r>
        <w:rPr>
          <w:rFonts w:ascii="Arial" w:eastAsia="Arial" w:hAnsi="Arial" w:cs="Arial"/>
          <w:u w:val="single"/>
        </w:rPr>
        <w:t>unless the State</w:t>
      </w:r>
      <w:r>
        <w:rPr>
          <w:rFonts w:ascii="Arial" w:eastAsia="Arial" w:hAnsi="Arial" w:cs="Arial"/>
        </w:rPr>
        <w:t xml:space="preserve"> </w:t>
      </w:r>
      <w:bookmarkEnd w:id="55"/>
      <w:bookmarkEnd w:id="56"/>
      <w:bookmarkEnd w:id="57"/>
      <w:bookmarkEnd w:id="58"/>
      <w:bookmarkEnd w:id="59"/>
      <w:r>
        <w:rPr>
          <w:rFonts w:ascii="Arial" w:eastAsia="Arial" w:hAnsi="Arial" w:cs="Arial"/>
        </w:rPr>
        <w:t xml:space="preserve">satisfies the court, by a preponderance of evidence, </w:t>
      </w:r>
      <w:bookmarkStart w:id="60" w:name="_REV__2841d561_3372_4c6b_bfbe_946c289fc8"/>
      <w:bookmarkStart w:id="61" w:name="_PROCESSED_CHANGE__ee759408_234b_437e_a5"/>
      <w:bookmarkStart w:id="62" w:name="_PROCESSED_CHANGE__8bfd670a_9b38_45e6_ab"/>
      <w:bookmarkStart w:id="63" w:name="_PROCESSED_CHANGE__bfa6992e_7342_4b13_81"/>
      <w:bookmarkStart w:id="64" w:name="_PROCESSED_CHANGE__3a9edcfd_3ed0_4d7e_85"/>
      <w:r>
        <w:rPr>
          <w:rFonts w:ascii="Arial" w:eastAsia="Arial" w:hAnsi="Arial" w:cs="Arial"/>
          <w:strike/>
        </w:rPr>
        <w:t>of all of the following:</w:t>
      </w:r>
      <w:bookmarkStart w:id="65" w:name="_REV__ebc39626_944c_4c2c_a787_4abc676db0"/>
      <w:bookmarkStart w:id="66" w:name="_PROCESSED_CHANGE__2f662da0_7158_4171_bd"/>
      <w:bookmarkStart w:id="67" w:name="_PROCESSED_CHANGE__15e29ddd_fb8a_447d_b3"/>
      <w:bookmarkStart w:id="68" w:name="_PROCESSED_CHANGE__6222588a_bcdc_4121_b4"/>
      <w:bookmarkStart w:id="69" w:name="_PROCESSED_CHANGE__c9784a96_525e_4cc4_b5"/>
      <w:bookmarkEnd w:id="60"/>
      <w:bookmarkEnd w:id="61"/>
      <w:bookmarkEnd w:id="62"/>
      <w:bookmarkEnd w:id="63"/>
      <w:bookmarkEnd w:id="64"/>
      <w:r>
        <w:rPr>
          <w:rFonts w:ascii="Arial" w:eastAsia="Arial" w:hAnsi="Arial" w:cs="Arial"/>
        </w:rPr>
        <w:t xml:space="preserve"> </w:t>
      </w:r>
      <w:r>
        <w:rPr>
          <w:rFonts w:ascii="Arial" w:eastAsia="Arial" w:hAnsi="Arial" w:cs="Arial"/>
          <w:u w:val="single"/>
        </w:rPr>
        <w:t>that the owner of the firearm or dangerous weapon was convicted of a crime in which the firearm or dangerous weapon was involved.</w:t>
      </w:r>
      <w:bookmarkEnd w:id="19"/>
      <w:bookmarkEnd w:id="65"/>
      <w:bookmarkEnd w:id="66"/>
      <w:bookmarkEnd w:id="67"/>
      <w:bookmarkEnd w:id="68"/>
      <w:bookmarkEnd w:id="69"/>
    </w:p>
    <w:p w:rsidR="007F7521" w:rsidP="007F7521">
      <w:pPr>
        <w:ind w:left="720"/>
        <w:rPr>
          <w:rFonts w:ascii="Arial" w:eastAsia="Arial" w:hAnsi="Arial" w:cs="Arial"/>
        </w:rPr>
      </w:pPr>
      <w:bookmarkStart w:id="70" w:name="_STATUTE_NUMBER__9d23b67a_9d15_48a4_a5bf"/>
      <w:bookmarkStart w:id="71" w:name="_STATUTE_P__922aebca_fe6c_4ff2_80fd_1b65"/>
      <w:bookmarkStart w:id="72" w:name="_REV__eeab7a3c_950a_4877_bf0c_8a3758f73f"/>
      <w:bookmarkStart w:id="73" w:name="_PROCESSED_CHANGE__4f412df6_567c_4128_ae"/>
      <w:bookmarkStart w:id="74" w:name="_PROCESSED_CHANGE__840b1acc_b034_4820_a0"/>
      <w:bookmarkStart w:id="75" w:name="_PROCESSED_CHANGE__3abd7128_4f44_4fce_ab"/>
      <w:bookmarkStart w:id="76" w:name="_PROCESSED_CHANGE__c1d35201_e0ec_4f81_89"/>
      <w:r>
        <w:rPr>
          <w:rFonts w:ascii="Arial" w:eastAsia="Arial" w:hAnsi="Arial" w:cs="Arial"/>
          <w:strike/>
        </w:rPr>
        <w:t>A</w:t>
      </w:r>
      <w:bookmarkEnd w:id="70"/>
      <w:r>
        <w:rPr>
          <w:rFonts w:ascii="Arial" w:eastAsia="Arial" w:hAnsi="Arial" w:cs="Arial"/>
          <w:strike/>
        </w:rPr>
        <w:t xml:space="preserve">.  </w:t>
      </w:r>
      <w:bookmarkStart w:id="77" w:name="_STATUTE_CONTENT__3983f1cf_7084_4005_ac7"/>
      <w:r>
        <w:rPr>
          <w:rFonts w:ascii="Arial" w:eastAsia="Arial" w:hAnsi="Arial" w:cs="Arial"/>
          <w:strike/>
        </w:rPr>
        <w:t>That the owner had a possessory interest in the weapon at the time of the seizure sufficient to exclude every person involved with the seized drugs or every person at the site of the seizure;</w:t>
      </w:r>
      <w:bookmarkEnd w:id="77"/>
    </w:p>
    <w:p w:rsidR="007F7521" w:rsidP="007F7521">
      <w:pPr>
        <w:ind w:left="720"/>
        <w:rPr>
          <w:rFonts w:ascii="Arial" w:eastAsia="Arial" w:hAnsi="Arial" w:cs="Arial"/>
        </w:rPr>
      </w:pPr>
      <w:bookmarkStart w:id="78" w:name="_STATUTE_NUMBER__9f51b3ad_b17d_4c15_928b"/>
      <w:bookmarkStart w:id="79" w:name="_STATUTE_P__8f475db8_679d_4462_9ed4_4e30"/>
      <w:bookmarkEnd w:id="71"/>
      <w:r>
        <w:rPr>
          <w:rFonts w:ascii="Arial" w:eastAsia="Arial" w:hAnsi="Arial" w:cs="Arial"/>
          <w:strike/>
        </w:rPr>
        <w:t>B</w:t>
      </w:r>
      <w:bookmarkEnd w:id="78"/>
      <w:r>
        <w:rPr>
          <w:rFonts w:ascii="Arial" w:eastAsia="Arial" w:hAnsi="Arial" w:cs="Arial"/>
          <w:strike/>
        </w:rPr>
        <w:t xml:space="preserve">.  </w:t>
      </w:r>
      <w:bookmarkStart w:id="80" w:name="_STATUTE_CONTENT__b6e5e891_cfe7_44a9_81a"/>
      <w:r>
        <w:rPr>
          <w:rFonts w:ascii="Arial" w:eastAsia="Arial" w:hAnsi="Arial" w:cs="Arial"/>
          <w:strike/>
        </w:rPr>
        <w:t>That the owner had no knowledge of or involvement with the drugs and was not at the site of the seizure; and</w:t>
      </w:r>
      <w:bookmarkEnd w:id="80"/>
    </w:p>
    <w:p w:rsidR="007F7521" w:rsidP="007F7521">
      <w:pPr>
        <w:ind w:left="720"/>
        <w:rPr>
          <w:rFonts w:ascii="Arial" w:eastAsia="Arial" w:hAnsi="Arial" w:cs="Arial"/>
        </w:rPr>
      </w:pPr>
      <w:bookmarkStart w:id="81" w:name="_STATUTE_NUMBER__61277a99_b129_48fe_a4fd"/>
      <w:bookmarkStart w:id="82" w:name="_STATUTE_P__3daf5f88_3b16_49bb_865f_2b5e"/>
      <w:bookmarkEnd w:id="79"/>
      <w:r>
        <w:rPr>
          <w:rFonts w:ascii="Arial" w:eastAsia="Arial" w:hAnsi="Arial" w:cs="Arial"/>
          <w:strike/>
        </w:rPr>
        <w:t>C</w:t>
      </w:r>
      <w:bookmarkEnd w:id="81"/>
      <w:r>
        <w:rPr>
          <w:rFonts w:ascii="Arial" w:eastAsia="Arial" w:hAnsi="Arial" w:cs="Arial"/>
          <w:strike/>
        </w:rPr>
        <w:t xml:space="preserve">.  </w:t>
      </w:r>
      <w:bookmarkStart w:id="83" w:name="_STATUTE_CONTENT__95eb044e_bc2c_408b_a8f"/>
      <w:r>
        <w:rPr>
          <w:rFonts w:ascii="Arial" w:eastAsia="Arial" w:hAnsi="Arial" w:cs="Arial"/>
          <w:strike/>
        </w:rPr>
        <w:t>That the owner had not given any involved person permission to possess or use the weapon.</w:t>
      </w:r>
      <w:bookmarkEnd w:id="83"/>
    </w:p>
    <w:p w:rsidR="007F7521" w:rsidP="007F7521">
      <w:pPr>
        <w:ind w:left="360"/>
        <w:rPr>
          <w:rFonts w:ascii="Arial" w:eastAsia="Arial" w:hAnsi="Arial" w:cs="Arial"/>
        </w:rPr>
      </w:pPr>
      <w:bookmarkStart w:id="84" w:name="_STATUTE_CONTENT__ddfb0f24_9238_465c_95e"/>
      <w:bookmarkStart w:id="85" w:name="_STATUTE_P__6ec1374c_e5d5_45f7_8907_0d32"/>
      <w:bookmarkEnd w:id="72"/>
      <w:bookmarkEnd w:id="73"/>
      <w:bookmarkEnd w:id="74"/>
      <w:bookmarkEnd w:id="75"/>
      <w:bookmarkEnd w:id="76"/>
      <w:bookmarkEnd w:id="82"/>
      <w:r>
        <w:rPr>
          <w:rFonts w:ascii="Arial" w:eastAsia="Arial" w:hAnsi="Arial" w:cs="Arial"/>
        </w:rPr>
        <w:t xml:space="preserve">Post-hearing procedures are as provided in </w:t>
      </w:r>
      <w:bookmarkStart w:id="86" w:name="_CROSS_REFERENCE__b0063c1a_1b91_42c2_979"/>
      <w:r>
        <w:rPr>
          <w:rFonts w:ascii="Arial" w:eastAsia="Arial" w:hAnsi="Arial" w:cs="Arial"/>
        </w:rPr>
        <w:t>section 5822</w:t>
      </w:r>
      <w:bookmarkEnd w:id="86"/>
      <w:r>
        <w:rPr>
          <w:rFonts w:ascii="Arial" w:eastAsia="Arial" w:hAnsi="Arial" w:cs="Arial"/>
        </w:rPr>
        <w:t>.</w:t>
      </w:r>
      <w:bookmarkEnd w:id="84"/>
    </w:p>
    <w:p w:rsidR="007F7521" w:rsidP="007F7521">
      <w:pPr>
        <w:ind w:left="360"/>
        <w:rPr>
          <w:rFonts w:ascii="Arial" w:eastAsia="Arial" w:hAnsi="Arial" w:cs="Arial"/>
        </w:rPr>
      </w:pPr>
      <w:bookmarkStart w:id="87" w:name="_STATUTE_CONTENT__10f9f13c_bdb3_4e32_872"/>
      <w:bookmarkStart w:id="88" w:name="_STATUTE_P__40f79932_cf0b_457d_93bb_1d80"/>
      <w:bookmarkEnd w:id="85"/>
      <w:r>
        <w:rPr>
          <w:rFonts w:ascii="Arial" w:eastAsia="Arial" w:hAnsi="Arial" w:cs="Arial"/>
        </w:rPr>
        <w:t>A confiscated or forfeited firearm that was confiscated or forfeited because it was used to commit a homicide must be destroyed by the State unless the firearm was stolen and the rightful owner was not the person who committed the homicide, in which case the firearm must be returned to the owner if ascertainable</w:t>
      </w:r>
      <w:bookmarkStart w:id="89" w:name="_REV__bede49d2_fdcd_48ef_93e4_fef2fd8db3"/>
      <w:bookmarkStart w:id="90" w:name="_PROCESSED_CHANGE__488cf781_9a02_4466_b5"/>
      <w:bookmarkStart w:id="91" w:name="_PROCESSED_CHANGE__6dc1cf0e_5b58_4cc6_b1"/>
      <w:bookmarkStart w:id="92" w:name="_PROCESSED_CHANGE__4c09e677_1765_433d_aa"/>
      <w:r>
        <w:rPr>
          <w:rFonts w:ascii="Arial" w:eastAsia="Arial" w:hAnsi="Arial" w:cs="Arial"/>
          <w:strike/>
        </w:rPr>
        <w:t>.</w:t>
      </w:r>
      <w:bookmarkStart w:id="93" w:name="_REV__74b6c27e_0c5d_4911_a2f7_304456fa8a"/>
      <w:bookmarkStart w:id="94" w:name="_PROCESSED_CHANGE__27c32fdd_23d7_47db_8a"/>
      <w:bookmarkStart w:id="95" w:name="_PROCESSED_CHANGE__840eea55_4e3a_4f2d_ab"/>
      <w:bookmarkStart w:id="96" w:name="_PROCESSED_CHANGE__bb812b3a_3957_4b21_b5"/>
      <w:bookmarkEnd w:id="89"/>
      <w:bookmarkEnd w:id="90"/>
      <w:bookmarkEnd w:id="91"/>
      <w:bookmarkEnd w:id="92"/>
      <w:r>
        <w:rPr>
          <w:rFonts w:ascii="Arial" w:eastAsia="Arial" w:hAnsi="Arial" w:cs="Arial"/>
          <w:u w:val="single"/>
        </w:rPr>
        <w:t>;</w:t>
      </w:r>
      <w:bookmarkEnd w:id="87"/>
      <w:bookmarkEnd w:id="93"/>
      <w:bookmarkEnd w:id="94"/>
      <w:bookmarkEnd w:id="95"/>
      <w:bookmarkEnd w:id="96"/>
    </w:p>
    <w:p w:rsidR="007F7521" w:rsidP="007F7521">
      <w:pPr>
        <w:ind w:left="360" w:firstLine="360"/>
        <w:rPr>
          <w:rFonts w:ascii="Arial" w:eastAsia="Arial" w:hAnsi="Arial" w:cs="Arial"/>
        </w:rPr>
      </w:pPr>
      <w:bookmarkStart w:id="97" w:name="_BILL_SECTION__c21c7f31_7d72_470e_aa9a_8"/>
      <w:bookmarkStart w:id="98" w:name="_BILL_SECTION_HEADER__c154521f_01fe_4e8d"/>
      <w:bookmarkStart w:id="99" w:name="_PAR__11_4b441817_817f_4e53_9b05_7be7866"/>
      <w:bookmarkEnd w:id="13"/>
      <w:bookmarkEnd w:id="14"/>
      <w:bookmarkEnd w:id="17"/>
      <w:bookmarkEnd w:id="88"/>
      <w:r>
        <w:rPr>
          <w:rFonts w:ascii="Arial" w:eastAsia="Arial" w:hAnsi="Arial" w:cs="Arial"/>
          <w:b/>
          <w:sz w:val="24"/>
        </w:rPr>
        <w:t xml:space="preserve">Sec. </w:t>
      </w:r>
      <w:bookmarkStart w:id="100" w:name="_BILL_SECTION_NUMBER__3131a0d5_7083_490b"/>
      <w:r>
        <w:rPr>
          <w:rFonts w:ascii="Arial" w:eastAsia="Arial" w:hAnsi="Arial" w:cs="Arial"/>
          <w:b/>
          <w:sz w:val="24"/>
        </w:rPr>
        <w:t>3</w:t>
      </w:r>
      <w:bookmarkEnd w:id="100"/>
      <w:r>
        <w:rPr>
          <w:rFonts w:ascii="Arial" w:eastAsia="Arial" w:hAnsi="Arial" w:cs="Arial"/>
          <w:b/>
          <w:sz w:val="24"/>
        </w:rPr>
        <w:t>.  15 MRSA §5821, sub-§3-B,</w:t>
      </w:r>
      <w:r>
        <w:rPr>
          <w:rFonts w:ascii="Arial" w:eastAsia="Arial" w:hAnsi="Arial" w:cs="Arial"/>
        </w:rPr>
        <w:t xml:space="preserve"> as amended by PL 2019, c. 113, Pt. C, §52, is further amended to read:</w:t>
      </w:r>
    </w:p>
    <w:p w:rsidR="007F7521" w:rsidP="007F7521">
      <w:pPr>
        <w:ind w:left="360" w:firstLine="360"/>
        <w:rPr>
          <w:rFonts w:ascii="Arial" w:eastAsia="Arial" w:hAnsi="Arial" w:cs="Arial"/>
        </w:rPr>
      </w:pPr>
      <w:bookmarkStart w:id="101" w:name="_STATUTE_NUMBER__972f486b_8ffe_4bb5_9e24"/>
      <w:bookmarkStart w:id="102" w:name="_PAR__12_5b867ae6_22d6_47b0_bbd2_b59ef22"/>
      <w:bookmarkStart w:id="103" w:name="_STATUTE_SS__b267c3bb_da52_4e0b_b182_426"/>
      <w:bookmarkEnd w:id="98"/>
      <w:bookmarkEnd w:id="99"/>
      <w:r>
        <w:rPr>
          <w:rFonts w:ascii="Arial" w:eastAsia="Arial" w:hAnsi="Arial" w:cs="Arial"/>
          <w:b/>
        </w:rPr>
        <w:t>3-B</w:t>
      </w:r>
      <w:bookmarkEnd w:id="101"/>
      <w:r>
        <w:rPr>
          <w:rFonts w:ascii="Arial" w:eastAsia="Arial" w:hAnsi="Arial" w:cs="Arial"/>
          <w:b/>
        </w:rPr>
        <w:t xml:space="preserve">.  </w:t>
      </w:r>
      <w:bookmarkStart w:id="104" w:name="_STATUTE_HEADNOTE__33da2169_71bd_462a_9e"/>
      <w:r>
        <w:rPr>
          <w:rFonts w:ascii="Arial" w:eastAsia="Arial" w:hAnsi="Arial" w:cs="Arial"/>
          <w:b/>
        </w:rPr>
        <w:t>Forfeiture of firearms used in the commission of certain acts.</w:t>
      </w:r>
      <w:bookmarkEnd w:id="104"/>
      <w:r>
        <w:rPr>
          <w:rFonts w:ascii="Arial" w:eastAsia="Arial" w:hAnsi="Arial" w:cs="Arial"/>
          <w:b/>
        </w:rPr>
        <w:t xml:space="preserve"> </w:t>
      </w:r>
      <w:r>
        <w:rPr>
          <w:rFonts w:ascii="Arial" w:eastAsia="Arial" w:hAnsi="Arial" w:cs="Arial"/>
        </w:rPr>
        <w:t xml:space="preserve"> </w:t>
      </w:r>
      <w:bookmarkStart w:id="105" w:name="_STATUTE_CONTENT__f6280b2d_ef92_479b_8da"/>
      <w:r>
        <w:rPr>
          <w:rFonts w:ascii="Arial" w:eastAsia="Arial" w:hAnsi="Arial" w:cs="Arial"/>
        </w:rPr>
        <w:t xml:space="preserve">In addition to the provisions of subsection 3‑A and </w:t>
      </w:r>
      <w:bookmarkStart w:id="106" w:name="_CROSS_REFERENCE__82cf8ac8_3882_45c9_b13"/>
      <w:r>
        <w:rPr>
          <w:rFonts w:ascii="Arial" w:eastAsia="Arial" w:hAnsi="Arial" w:cs="Arial"/>
        </w:rPr>
        <w:t>Title 17‑A</w:t>
      </w:r>
      <w:bookmarkEnd w:id="106"/>
      <w:r>
        <w:rPr>
          <w:rFonts w:ascii="Arial" w:eastAsia="Arial" w:hAnsi="Arial" w:cs="Arial"/>
        </w:rPr>
        <w:t>, section 1504, this subsection controls the forfeiture of firearms used in the commission of certain acts.</w:t>
      </w:r>
      <w:bookmarkEnd w:id="105"/>
    </w:p>
    <w:p w:rsidR="007F7521" w:rsidP="007F7521">
      <w:pPr>
        <w:ind w:left="720"/>
        <w:rPr>
          <w:rFonts w:ascii="Arial" w:eastAsia="Arial" w:hAnsi="Arial" w:cs="Arial"/>
        </w:rPr>
      </w:pPr>
      <w:bookmarkStart w:id="107" w:name="_STATUTE_NUMBER__29f1b858_43e7_4872_a476"/>
      <w:bookmarkStart w:id="108" w:name="_PAR__13_9df814dc_f180_41d8_afa4_8c8a3ae"/>
      <w:bookmarkStart w:id="109" w:name="_STATUTE_P__25eceffe_9ebf_402f_9051_7cb5"/>
      <w:bookmarkEnd w:id="102"/>
      <w:r>
        <w:rPr>
          <w:rFonts w:ascii="Arial" w:eastAsia="Arial" w:hAnsi="Arial" w:cs="Arial"/>
        </w:rPr>
        <w:t>A</w:t>
      </w:r>
      <w:bookmarkEnd w:id="107"/>
      <w:r>
        <w:rPr>
          <w:rFonts w:ascii="Arial" w:eastAsia="Arial" w:hAnsi="Arial" w:cs="Arial"/>
        </w:rPr>
        <w:t xml:space="preserve">.  </w:t>
      </w:r>
      <w:bookmarkStart w:id="110" w:name="_STATUTE_CONTENT__a4ac2568_f10e_40ed_99f"/>
      <w:r>
        <w:rPr>
          <w:rFonts w:ascii="Arial" w:eastAsia="Arial" w:hAnsi="Arial" w:cs="Arial"/>
        </w:rPr>
        <w:t xml:space="preserve">Except as provided in paragraph B, a firearm is subject to forfeiture to the State if the firearm is used by a person </w:t>
      </w:r>
      <w:r>
        <w:rPr>
          <w:rFonts w:ascii="Arial" w:eastAsia="Arial" w:hAnsi="Arial" w:cs="Arial"/>
          <w:u w:val="single"/>
        </w:rPr>
        <w:t>who is the owner of the firearm</w:t>
      </w:r>
      <w:r>
        <w:rPr>
          <w:rFonts w:ascii="Arial" w:eastAsia="Arial" w:hAnsi="Arial" w:cs="Arial"/>
        </w:rPr>
        <w:t xml:space="preserve"> to commit a criminal act that in fact causes serious bodily injury or death to another human being and, following that act, the person either commits suicide or attempts to commit suicide and </w:t>
      </w:r>
      <w:bookmarkStart w:id="111" w:name="_PAR__1_8a4f5b85_d68a_4856_9268_ccb7ab6f"/>
      <w:bookmarkEnd w:id="108"/>
      <w:r>
        <w:rPr>
          <w:rFonts w:ascii="Arial" w:eastAsia="Arial" w:hAnsi="Arial" w:cs="Arial"/>
        </w:rPr>
        <w:t>the attempt results in the person's becoming incompetent to stand trial or the person is killed or rendered incompetent to stand trial as the result of a justifiable use of deadly force by a law enforcement officer.  Except as provided in paragraph B, a property right does not exist in the firearm subject to forfeiture.</w:t>
      </w:r>
      <w:bookmarkEnd w:id="110"/>
    </w:p>
    <w:p w:rsidR="007F7521" w:rsidP="007F7521">
      <w:pPr>
        <w:ind w:left="720"/>
        <w:rPr>
          <w:rFonts w:ascii="Arial" w:eastAsia="Arial" w:hAnsi="Arial" w:cs="Arial"/>
        </w:rPr>
      </w:pPr>
      <w:bookmarkStart w:id="112" w:name="_STATUTE_NUMBER__dd89ccb1_be2a_4087_94f2"/>
      <w:bookmarkStart w:id="113" w:name="_STATUTE_P__06d40c30_de02_42bb_b00e_50db"/>
      <w:bookmarkStart w:id="114" w:name="_PAR__2_2697c025_9a54_4e02_8a15_fe7dc3f2"/>
      <w:bookmarkEnd w:id="109"/>
      <w:bookmarkEnd w:id="111"/>
      <w:r>
        <w:rPr>
          <w:rFonts w:ascii="Arial" w:eastAsia="Arial" w:hAnsi="Arial" w:cs="Arial"/>
        </w:rPr>
        <w:t>B</w:t>
      </w:r>
      <w:bookmarkEnd w:id="112"/>
      <w:r>
        <w:rPr>
          <w:rFonts w:ascii="Arial" w:eastAsia="Arial" w:hAnsi="Arial" w:cs="Arial"/>
        </w:rPr>
        <w:t xml:space="preserve">.  </w:t>
      </w:r>
      <w:bookmarkStart w:id="115" w:name="_STATUTE_CONTENT__abc4da86_95d9_46c8_908"/>
      <w:r>
        <w:rPr>
          <w:rFonts w:ascii="Arial" w:eastAsia="Arial" w:hAnsi="Arial" w:cs="Arial"/>
        </w:rPr>
        <w:t>A firearm that is used in the commission of a criminal act described in paragraph A is exempt from forfeiture under this subsection if the firearm belongs to another person who is the rightful owner from whom the firearm has been stolen and the other person is not a principal or accomplice in the criminal act.  In that case, the firearm must be transferred to the other person unless that person is otherwise prohibited from possessing a firearm under applicable law.</w:t>
      </w:r>
      <w:bookmarkEnd w:id="115"/>
    </w:p>
    <w:p w:rsidR="007F7521" w:rsidP="007F7521">
      <w:pPr>
        <w:ind w:left="360"/>
        <w:rPr>
          <w:rFonts w:ascii="Arial" w:eastAsia="Arial" w:hAnsi="Arial" w:cs="Arial"/>
        </w:rPr>
      </w:pPr>
      <w:bookmarkStart w:id="116" w:name="_STATUTE_CONTENT__00621a7d_86bd_4a37_87a"/>
      <w:bookmarkStart w:id="117" w:name="_STATUTE_P__eece6f69_4d1f_4eeb_a6c6_cd3a"/>
      <w:bookmarkStart w:id="118" w:name="_PAR__3_3f250126_55f0_47f6_a458_b5bcf908"/>
      <w:bookmarkEnd w:id="113"/>
      <w:bookmarkEnd w:id="114"/>
      <w:r>
        <w:rPr>
          <w:rFonts w:ascii="Arial" w:eastAsia="Arial" w:hAnsi="Arial" w:cs="Arial"/>
        </w:rPr>
        <w:t xml:space="preserve">A firearm subject to forfeiture pursuant to this subsection that is declared by a court to be forfeited pursuant to </w:t>
      </w:r>
      <w:bookmarkStart w:id="119" w:name="_CROSS_REFERENCE__bbe46593_a22e_46c3_a0a"/>
      <w:r>
        <w:rPr>
          <w:rFonts w:ascii="Arial" w:eastAsia="Arial" w:hAnsi="Arial" w:cs="Arial"/>
        </w:rPr>
        <w:t xml:space="preserve">section </w:t>
      </w:r>
      <w:bookmarkStart w:id="120" w:name="_ENGROSSING_REV__d5ec0c3c_1ede_4104_aa0c"/>
      <w:r>
        <w:rPr>
          <w:rFonts w:ascii="Arial" w:eastAsia="Arial" w:hAnsi="Arial" w:cs="Arial"/>
          <w:strike/>
        </w:rPr>
        <w:t>5822</w:t>
      </w:r>
      <w:bookmarkEnd w:id="119"/>
      <w:r>
        <w:rPr>
          <w:rFonts w:ascii="Arial" w:eastAsia="Arial" w:hAnsi="Arial" w:cs="Arial"/>
        </w:rPr>
        <w:t xml:space="preserve"> </w:t>
      </w:r>
      <w:bookmarkStart w:id="121" w:name="_ENGROSSING_REV__3987acab_622a_41af_8cff"/>
      <w:bookmarkStart w:id="122" w:name="_REV__f668b054_78b0_4039_9865_12bf8b3c6e"/>
      <w:bookmarkStart w:id="123" w:name="_PROCESSED_CHANGE__8c2d654b_7c4b_4c04_b7"/>
      <w:bookmarkStart w:id="124" w:name="_PROCESSED_CHANGE__7f2e46ee_e385_4cfd_87"/>
      <w:bookmarkStart w:id="125" w:name="_PROCESSED_CHANGE__32880b46_1334_4314_97"/>
      <w:bookmarkStart w:id="126" w:name="_PROCESSED_CHANGE__420d696b_8b9f_4c6a_8e"/>
      <w:bookmarkStart w:id="127" w:name="_PROCESSED_CHANGE__033dbb2b_a526_4b24_b6"/>
      <w:bookmarkStart w:id="128" w:name="_PROCESSED_CHANGE__a206b90d_8ac1_4fc1_8d"/>
      <w:bookmarkEnd w:id="120"/>
      <w:bookmarkEnd w:id="121"/>
      <w:r>
        <w:rPr>
          <w:rFonts w:ascii="Arial" w:eastAsia="Arial" w:hAnsi="Arial" w:cs="Arial"/>
          <w:u w:val="single"/>
        </w:rPr>
        <w:t>5826, subsection 9</w:t>
      </w:r>
      <w:bookmarkEnd w:id="122"/>
      <w:bookmarkEnd w:id="123"/>
      <w:bookmarkEnd w:id="124"/>
      <w:bookmarkEnd w:id="125"/>
      <w:bookmarkEnd w:id="126"/>
      <w:bookmarkEnd w:id="127"/>
      <w:bookmarkEnd w:id="128"/>
      <w:r>
        <w:rPr>
          <w:rFonts w:ascii="Arial" w:eastAsia="Arial" w:hAnsi="Arial" w:cs="Arial"/>
        </w:rPr>
        <w:t xml:space="preserve"> must be promptly destroyed, or caused to be promptly destroyed, by the law enforcement agency that has custody of the firearm</w:t>
      </w:r>
      <w:r>
        <w:rPr>
          <w:rFonts w:ascii="Arial" w:eastAsia="Arial" w:hAnsi="Arial" w:cs="Arial"/>
          <w:strike/>
        </w:rPr>
        <w:t>.</w:t>
      </w:r>
      <w:r>
        <w:rPr>
          <w:rFonts w:ascii="Arial" w:eastAsia="Arial" w:hAnsi="Arial" w:cs="Arial"/>
          <w:u w:val="single"/>
        </w:rPr>
        <w:t>;</w:t>
      </w:r>
      <w:bookmarkEnd w:id="116"/>
    </w:p>
    <w:p w:rsidR="007F7521" w:rsidP="007F7521">
      <w:pPr>
        <w:ind w:left="360" w:firstLine="360"/>
        <w:rPr>
          <w:rFonts w:ascii="Arial" w:eastAsia="Arial" w:hAnsi="Arial" w:cs="Arial"/>
        </w:rPr>
      </w:pPr>
      <w:bookmarkStart w:id="129" w:name="_BILL_SECTION_HEADER__532fcc3b_b4c5_4330"/>
      <w:bookmarkStart w:id="130" w:name="_PAR__4_f4e58a2d_f575_41b4_9dba_86adae97"/>
      <w:bookmarkStart w:id="131" w:name="_BILL_SECTION__ba5ff617_3a03_4e94_a24d_b"/>
      <w:bookmarkEnd w:id="97"/>
      <w:bookmarkEnd w:id="103"/>
      <w:bookmarkEnd w:id="117"/>
      <w:bookmarkEnd w:id="118"/>
      <w:r>
        <w:rPr>
          <w:rFonts w:ascii="Arial" w:eastAsia="Arial" w:hAnsi="Arial" w:cs="Arial"/>
          <w:b/>
          <w:sz w:val="24"/>
        </w:rPr>
        <w:t xml:space="preserve">Sec. </w:t>
      </w:r>
      <w:bookmarkStart w:id="132" w:name="_BILL_SECTION_NUMBER__be7ba92f_1d0a_4938"/>
      <w:r>
        <w:rPr>
          <w:rFonts w:ascii="Arial" w:eastAsia="Arial" w:hAnsi="Arial" w:cs="Arial"/>
          <w:b/>
          <w:sz w:val="24"/>
        </w:rPr>
        <w:t>4</w:t>
      </w:r>
      <w:bookmarkEnd w:id="132"/>
      <w:r>
        <w:rPr>
          <w:rFonts w:ascii="Arial" w:eastAsia="Arial" w:hAnsi="Arial" w:cs="Arial"/>
          <w:b/>
          <w:sz w:val="24"/>
        </w:rPr>
        <w:t>.  15 MRSA §5821, sub-§7-A,</w:t>
      </w:r>
      <w:r>
        <w:rPr>
          <w:rFonts w:ascii="Arial" w:eastAsia="Arial" w:hAnsi="Arial" w:cs="Arial"/>
        </w:rPr>
        <w:t xml:space="preserve"> as amended by PL 2019, c. 97, §1, is further amended to read:</w:t>
      </w:r>
    </w:p>
    <w:p w:rsidR="007F7521" w:rsidP="007F7521">
      <w:pPr>
        <w:ind w:left="360" w:firstLine="360"/>
        <w:rPr>
          <w:rFonts w:ascii="Arial" w:eastAsia="Arial" w:hAnsi="Arial" w:cs="Arial"/>
        </w:rPr>
      </w:pPr>
      <w:bookmarkStart w:id="133" w:name="_STATUTE_NUMBER__9a19e177_d189_4353_8b61"/>
      <w:bookmarkStart w:id="134" w:name="_PAR__5_dda57070_9d17_4885_b58c_8e57d17c"/>
      <w:bookmarkStart w:id="135" w:name="_STATUTE_SS__e99136f9_a4df_4996_b6e5_1db"/>
      <w:bookmarkEnd w:id="129"/>
      <w:bookmarkEnd w:id="130"/>
      <w:r>
        <w:rPr>
          <w:rFonts w:ascii="Arial" w:eastAsia="Arial" w:hAnsi="Arial" w:cs="Arial"/>
          <w:b/>
        </w:rPr>
        <w:t>7-A</w:t>
      </w:r>
      <w:bookmarkEnd w:id="133"/>
      <w:r>
        <w:rPr>
          <w:rFonts w:ascii="Arial" w:eastAsia="Arial" w:hAnsi="Arial" w:cs="Arial"/>
          <w:b/>
        </w:rPr>
        <w:t xml:space="preserve">.  </w:t>
      </w:r>
      <w:bookmarkStart w:id="136" w:name="_STATUTE_HEADNOTE__44253c1e_dc1a_479e_ba"/>
      <w:r>
        <w:rPr>
          <w:rFonts w:ascii="Arial" w:eastAsia="Arial" w:hAnsi="Arial" w:cs="Arial"/>
          <w:b/>
        </w:rPr>
        <w:t>Computers.</w:t>
      </w:r>
      <w:bookmarkEnd w:id="136"/>
      <w:r>
        <w:rPr>
          <w:rFonts w:ascii="Arial" w:eastAsia="Arial" w:hAnsi="Arial" w:cs="Arial"/>
          <w:b/>
        </w:rPr>
        <w:t xml:space="preserve"> </w:t>
      </w:r>
      <w:r>
        <w:rPr>
          <w:rFonts w:ascii="Arial" w:eastAsia="Arial" w:hAnsi="Arial" w:cs="Arial"/>
        </w:rPr>
        <w:t xml:space="preserve"> </w:t>
      </w:r>
      <w:bookmarkStart w:id="137" w:name="_STATUTE_CONTENT__98c2935e_20d4_4592_84e"/>
      <w:r>
        <w:rPr>
          <w:rFonts w:ascii="Arial" w:eastAsia="Arial" w:hAnsi="Arial" w:cs="Arial"/>
          <w:strike/>
        </w:rPr>
        <w:t>Except as provided in paragraph A, all computers</w:t>
      </w:r>
      <w:r>
        <w:rPr>
          <w:rFonts w:ascii="Arial" w:eastAsia="Arial" w:hAnsi="Arial" w:cs="Arial"/>
        </w:rPr>
        <w:t xml:space="preserve"> </w:t>
      </w:r>
      <w:r>
        <w:rPr>
          <w:rFonts w:ascii="Arial" w:eastAsia="Arial" w:hAnsi="Arial" w:cs="Arial"/>
          <w:u w:val="single"/>
        </w:rPr>
        <w:t>Computers</w:t>
      </w:r>
      <w:r>
        <w:rPr>
          <w:rFonts w:ascii="Arial" w:eastAsia="Arial" w:hAnsi="Arial" w:cs="Arial"/>
        </w:rPr>
        <w:t xml:space="preserve">, as defined in </w:t>
      </w:r>
      <w:bookmarkStart w:id="138" w:name="_CROSS_REFERENCE__9234780f_50c2_4e7b_913"/>
      <w:r>
        <w:rPr>
          <w:rFonts w:ascii="Arial" w:eastAsia="Arial" w:hAnsi="Arial" w:cs="Arial"/>
        </w:rPr>
        <w:t>Title 17‑A, section 431, subsection 2</w:t>
      </w:r>
      <w:bookmarkEnd w:id="138"/>
      <w:r>
        <w:rPr>
          <w:rFonts w:ascii="Arial" w:eastAsia="Arial" w:hAnsi="Arial" w:cs="Arial"/>
        </w:rPr>
        <w:t xml:space="preserve">, and computer equipment, including, but not limited to, printers and scanners, that are used or are attempted to be used in violation of </w:t>
      </w:r>
      <w:bookmarkStart w:id="139" w:name="_CROSS_REFERENCE__5ca1c469_f864_4960_bbb"/>
      <w:r>
        <w:rPr>
          <w:rFonts w:ascii="Arial" w:eastAsia="Arial" w:hAnsi="Arial" w:cs="Arial"/>
        </w:rPr>
        <w:t>Title 17‑A, section 259‑A</w:t>
      </w:r>
      <w:bookmarkEnd w:id="139"/>
      <w:r>
        <w:rPr>
          <w:rFonts w:ascii="Arial" w:eastAsia="Arial" w:hAnsi="Arial" w:cs="Arial"/>
          <w:strike/>
        </w:rPr>
        <w:t>.</w:t>
      </w:r>
      <w:r>
        <w:rPr>
          <w:rFonts w:ascii="Arial" w:eastAsia="Arial" w:hAnsi="Arial" w:cs="Arial"/>
          <w:u w:val="single"/>
        </w:rPr>
        <w:t>;</w:t>
      </w:r>
      <w:bookmarkEnd w:id="137"/>
    </w:p>
    <w:p w:rsidR="007F7521" w:rsidP="007F7521">
      <w:pPr>
        <w:ind w:left="720"/>
        <w:rPr>
          <w:rFonts w:ascii="Arial" w:eastAsia="Arial" w:hAnsi="Arial" w:cs="Arial"/>
        </w:rPr>
      </w:pPr>
      <w:bookmarkStart w:id="140" w:name="_STATUTE_NUMBER__a17c4d40_9c2a_4fbb_855e"/>
      <w:bookmarkStart w:id="141" w:name="_STATUTE_P__a5e5321e_d166_4e40_80a6_88f8"/>
      <w:bookmarkStart w:id="142" w:name="_PAR__6_fa3f0f5c_58f3_4113_8bf2_4cb50ec0"/>
      <w:bookmarkEnd w:id="134"/>
      <w:r>
        <w:rPr>
          <w:rFonts w:ascii="Arial" w:eastAsia="Arial" w:hAnsi="Arial" w:cs="Arial"/>
          <w:strike/>
        </w:rPr>
        <w:t>A</w:t>
      </w:r>
      <w:bookmarkEnd w:id="140"/>
      <w:r>
        <w:rPr>
          <w:rFonts w:ascii="Arial" w:eastAsia="Arial" w:hAnsi="Arial" w:cs="Arial"/>
          <w:strike/>
        </w:rPr>
        <w:t xml:space="preserve">.  </w:t>
      </w:r>
      <w:bookmarkStart w:id="143" w:name="_STATUTE_CONTENT__972d2c5b_b0de_435a_bcf"/>
      <w:r>
        <w:rPr>
          <w:rFonts w:ascii="Arial" w:eastAsia="Arial" w:hAnsi="Arial" w:cs="Arial"/>
          <w:strike/>
        </w:rPr>
        <w:t>Property may not be forfeited under this subsection, to the extent of the interest of an owner, by reason of an act or omission established by that owner to have been committed or omitted without the knowledge or consent of the owner;</w:t>
      </w:r>
      <w:bookmarkEnd w:id="143"/>
    </w:p>
    <w:p w:rsidR="007F7521" w:rsidP="007F7521">
      <w:pPr>
        <w:ind w:left="360" w:firstLine="360"/>
        <w:rPr>
          <w:rFonts w:ascii="Arial" w:eastAsia="Arial" w:hAnsi="Arial" w:cs="Arial"/>
        </w:rPr>
      </w:pPr>
      <w:bookmarkStart w:id="144" w:name="_BILL_SECTION_HEADER__86186dc1_b472_426a"/>
      <w:bookmarkStart w:id="145" w:name="_PAR__7_97e9d428_1b00_4801_ba3c_1be82d93"/>
      <w:bookmarkStart w:id="146" w:name="_BILL_SECTION__3fb55d75_376a_43bd_9ebb_0"/>
      <w:bookmarkEnd w:id="131"/>
      <w:bookmarkEnd w:id="135"/>
      <w:bookmarkEnd w:id="141"/>
      <w:bookmarkEnd w:id="142"/>
      <w:r>
        <w:rPr>
          <w:rFonts w:ascii="Arial" w:eastAsia="Arial" w:hAnsi="Arial" w:cs="Arial"/>
          <w:b/>
          <w:sz w:val="24"/>
        </w:rPr>
        <w:t xml:space="preserve">Sec. </w:t>
      </w:r>
      <w:bookmarkStart w:id="147" w:name="_BILL_SECTION_NUMBER__3aa1a477_e879_4816"/>
      <w:r>
        <w:rPr>
          <w:rFonts w:ascii="Arial" w:eastAsia="Arial" w:hAnsi="Arial" w:cs="Arial"/>
          <w:b/>
          <w:sz w:val="24"/>
        </w:rPr>
        <w:t>5</w:t>
      </w:r>
      <w:bookmarkEnd w:id="147"/>
      <w:r>
        <w:rPr>
          <w:rFonts w:ascii="Arial" w:eastAsia="Arial" w:hAnsi="Arial" w:cs="Arial"/>
          <w:b/>
          <w:sz w:val="24"/>
        </w:rPr>
        <w:t xml:space="preserve">.  15 MRSA §5821, </w:t>
      </w:r>
      <w:r w:rsidRPr="00D76F52">
        <w:rPr>
          <w:rFonts w:ascii="Arial" w:eastAsia="Arial" w:hAnsi="Arial" w:cs="Arial"/>
          <w:szCs w:val="22"/>
        </w:rPr>
        <w:t xml:space="preserve">as amended by PL 2019, </w:t>
      </w:r>
      <w:r>
        <w:rPr>
          <w:rFonts w:ascii="Arial" w:eastAsia="Arial" w:hAnsi="Arial" w:cs="Arial"/>
          <w:szCs w:val="22"/>
        </w:rPr>
        <w:t xml:space="preserve">c. 97, §§1 to 3 and </w:t>
      </w:r>
      <w:r w:rsidRPr="00D76F52">
        <w:rPr>
          <w:rFonts w:ascii="Arial" w:eastAsia="Arial" w:hAnsi="Arial" w:cs="Arial"/>
          <w:szCs w:val="22"/>
        </w:rPr>
        <w:t>c. 113, Pt. C, §52,</w:t>
      </w:r>
      <w:r>
        <w:rPr>
          <w:rFonts w:ascii="Arial" w:eastAsia="Arial" w:hAnsi="Arial" w:cs="Arial"/>
        </w:rPr>
        <w:t xml:space="preserve"> </w:t>
      </w:r>
      <w:r w:rsidRPr="00D76F52">
        <w:rPr>
          <w:rFonts w:ascii="Arial" w:eastAsia="Arial" w:hAnsi="Arial" w:cs="Arial"/>
        </w:rPr>
        <w:t>is further amended by adding at the end a new paragraph to read</w:t>
      </w:r>
      <w:r>
        <w:rPr>
          <w:rFonts w:ascii="Arial" w:eastAsia="Arial" w:hAnsi="Arial" w:cs="Arial"/>
        </w:rPr>
        <w:t>:</w:t>
      </w:r>
    </w:p>
    <w:p w:rsidR="007F7521" w:rsidP="007F7521">
      <w:pPr>
        <w:ind w:left="360" w:firstLine="360"/>
        <w:rPr>
          <w:rFonts w:ascii="Arial" w:eastAsia="Arial" w:hAnsi="Arial" w:cs="Arial"/>
        </w:rPr>
      </w:pPr>
      <w:bookmarkStart w:id="148" w:name="_STATUTE_P__ff4f5416_cbad_4be6_a05b_973a"/>
      <w:bookmarkStart w:id="149" w:name="_STATUTE_CONTENT__e663155a_7870_4232_936"/>
      <w:bookmarkStart w:id="150" w:name="_PAR__8_e18e4b6d_ec30_4bd1_a224_ef97004f"/>
      <w:bookmarkEnd w:id="144"/>
      <w:bookmarkEnd w:id="145"/>
      <w:r>
        <w:rPr>
          <w:rFonts w:ascii="Arial" w:eastAsia="Arial" w:hAnsi="Arial" w:cs="Arial"/>
          <w:u w:val="single"/>
        </w:rPr>
        <w:t xml:space="preserve">Unless seized property </w:t>
      </w:r>
      <w:r>
        <w:rPr>
          <w:rFonts w:ascii="Arial" w:eastAsia="Arial" w:hAnsi="Arial" w:cs="Arial"/>
          <w:u w:val="single"/>
        </w:rPr>
        <w:t xml:space="preserve">under this section </w:t>
      </w:r>
      <w:r>
        <w:rPr>
          <w:rFonts w:ascii="Arial" w:eastAsia="Arial" w:hAnsi="Arial" w:cs="Arial"/>
          <w:u w:val="single"/>
        </w:rPr>
        <w:t>includes United States currency in excess of $100,000, a law enforcement agency, prosecuting authority, state agency, county or municipality may not enter into an agreement to transfer or refer property seized under this section to a federal agency directly, indirectly, through adoption, through an intergovernmental joint task force or by other means that circumvent the provisions of this section.</w:t>
      </w:r>
    </w:p>
    <w:p w:rsidR="007F7521" w:rsidP="007F7521">
      <w:pPr>
        <w:ind w:left="360" w:firstLine="360"/>
        <w:rPr>
          <w:rFonts w:ascii="Arial" w:eastAsia="Arial" w:hAnsi="Arial" w:cs="Arial"/>
        </w:rPr>
      </w:pPr>
      <w:bookmarkStart w:id="151" w:name="_BILL_SECTION__73e49644_5736_4cc3_9997_d"/>
      <w:bookmarkStart w:id="152" w:name="_BILL_SECTION_HEADER__e2896099_169b_4d70"/>
      <w:bookmarkStart w:id="153" w:name="_INSTRUCTION__9eb202ba_2f33_4173_a78b_8e"/>
      <w:bookmarkEnd w:id="146"/>
      <w:bookmarkEnd w:id="148"/>
      <w:bookmarkEnd w:id="149"/>
      <w:bookmarkEnd w:id="150"/>
      <w:r>
        <w:rPr>
          <w:rFonts w:ascii="Arial" w:eastAsia="Arial" w:hAnsi="Arial" w:cs="Arial"/>
          <w:b/>
          <w:sz w:val="24"/>
        </w:rPr>
        <w:t xml:space="preserve">Sec. </w:t>
      </w:r>
      <w:bookmarkStart w:id="154" w:name="_BILL_SECTION_NUMBER__07524136_d32f_4a69"/>
      <w:r>
        <w:rPr>
          <w:rFonts w:ascii="Arial" w:eastAsia="Arial" w:hAnsi="Arial" w:cs="Arial"/>
          <w:b/>
          <w:sz w:val="24"/>
        </w:rPr>
        <w:t>6</w:t>
      </w:r>
      <w:bookmarkEnd w:id="154"/>
      <w:r>
        <w:rPr>
          <w:rFonts w:ascii="Arial" w:eastAsia="Arial" w:hAnsi="Arial" w:cs="Arial"/>
          <w:b/>
          <w:sz w:val="24"/>
        </w:rPr>
        <w:t>.  15 MRSA §5822, sub-§1,</w:t>
      </w:r>
      <w:r>
        <w:rPr>
          <w:rFonts w:ascii="Arial" w:eastAsia="Arial" w:hAnsi="Arial" w:cs="Arial"/>
        </w:rPr>
        <w:t xml:space="preserve"> as amended by PL 1987, c. 648, is repealed.</w:t>
      </w:r>
    </w:p>
    <w:p w:rsidR="007F7521" w:rsidP="007F7521">
      <w:pPr>
        <w:ind w:left="360" w:firstLine="360"/>
        <w:rPr>
          <w:rFonts w:ascii="Arial" w:eastAsia="Arial" w:hAnsi="Arial" w:cs="Arial"/>
        </w:rPr>
      </w:pPr>
      <w:bookmarkStart w:id="155" w:name="_BILL_SECTION__b7138511_1ff7_427d_b268_f"/>
      <w:bookmarkStart w:id="156" w:name="_BILL_SECTION_HEADER__be8570e0_97ce_441b"/>
      <w:bookmarkStart w:id="157" w:name="_INSTRUCTION__6519c180_4165_4515_beb8_32"/>
      <w:bookmarkEnd w:id="151"/>
      <w:bookmarkEnd w:id="152"/>
      <w:bookmarkEnd w:id="153"/>
      <w:r>
        <w:rPr>
          <w:rFonts w:ascii="Arial" w:eastAsia="Arial" w:hAnsi="Arial" w:cs="Arial"/>
          <w:b/>
          <w:sz w:val="24"/>
        </w:rPr>
        <w:t xml:space="preserve">Sec. </w:t>
      </w:r>
      <w:bookmarkStart w:id="158" w:name="_BILL_SECTION_NUMBER__f62813bc_b8aa_48a9"/>
      <w:r>
        <w:rPr>
          <w:rFonts w:ascii="Arial" w:eastAsia="Arial" w:hAnsi="Arial" w:cs="Arial"/>
          <w:b/>
          <w:sz w:val="24"/>
        </w:rPr>
        <w:t>7</w:t>
      </w:r>
      <w:bookmarkEnd w:id="158"/>
      <w:r>
        <w:rPr>
          <w:rFonts w:ascii="Arial" w:eastAsia="Arial" w:hAnsi="Arial" w:cs="Arial"/>
          <w:b/>
          <w:sz w:val="24"/>
        </w:rPr>
        <w:t>.  15 MRSA §5822, sub-§2,</w:t>
      </w:r>
      <w:r>
        <w:rPr>
          <w:rFonts w:ascii="Arial" w:eastAsia="Arial" w:hAnsi="Arial" w:cs="Arial"/>
        </w:rPr>
        <w:t xml:space="preserve"> as enacted by PL 1987, c. 420, §2, is repealed.</w:t>
      </w:r>
    </w:p>
    <w:p w:rsidR="007F7521" w:rsidP="007F7521">
      <w:pPr>
        <w:ind w:left="360" w:firstLine="360"/>
        <w:rPr>
          <w:rFonts w:ascii="Arial" w:eastAsia="Arial" w:hAnsi="Arial" w:cs="Arial"/>
        </w:rPr>
      </w:pPr>
      <w:bookmarkStart w:id="159" w:name="_BILL_SECTION__dc7a249c_d096_4c23_a48d_c"/>
      <w:bookmarkStart w:id="160" w:name="_BILL_SECTION_HEADER__8e7f9ce4_3916_454f"/>
      <w:bookmarkStart w:id="161" w:name="_INSTRUCTION__ad1c0cb6_530d_4b0a_b515_b3"/>
      <w:bookmarkEnd w:id="155"/>
      <w:bookmarkEnd w:id="156"/>
      <w:bookmarkEnd w:id="157"/>
      <w:r>
        <w:rPr>
          <w:rFonts w:ascii="Arial" w:eastAsia="Arial" w:hAnsi="Arial" w:cs="Arial"/>
          <w:b/>
          <w:sz w:val="24"/>
        </w:rPr>
        <w:t xml:space="preserve">Sec. </w:t>
      </w:r>
      <w:bookmarkStart w:id="162" w:name="_BILL_SECTION_NUMBER__8925b2ef_96f4_49e1"/>
      <w:r>
        <w:rPr>
          <w:rFonts w:ascii="Arial" w:eastAsia="Arial" w:hAnsi="Arial" w:cs="Arial"/>
          <w:b/>
          <w:sz w:val="24"/>
        </w:rPr>
        <w:t>8</w:t>
      </w:r>
      <w:bookmarkEnd w:id="162"/>
      <w:r>
        <w:rPr>
          <w:rFonts w:ascii="Arial" w:eastAsia="Arial" w:hAnsi="Arial" w:cs="Arial"/>
          <w:b/>
          <w:sz w:val="24"/>
        </w:rPr>
        <w:t>.  15 MRSA §5822, sub-§3,</w:t>
      </w:r>
      <w:r>
        <w:rPr>
          <w:rFonts w:ascii="Arial" w:eastAsia="Arial" w:hAnsi="Arial" w:cs="Arial"/>
        </w:rPr>
        <w:t xml:space="preserve"> as amended by PL 1991, c. 461, §1, is repealed.</w:t>
      </w:r>
    </w:p>
    <w:p w:rsidR="007F7521" w:rsidP="007F7521">
      <w:pPr>
        <w:ind w:left="360" w:firstLine="360"/>
        <w:rPr>
          <w:rFonts w:ascii="Arial" w:eastAsia="Arial" w:hAnsi="Arial" w:cs="Arial"/>
        </w:rPr>
      </w:pPr>
      <w:bookmarkStart w:id="163" w:name="_BILL_SECTION__60cd3fd5_cae9_433b_96a2_8"/>
      <w:bookmarkStart w:id="164" w:name="_BILL_SECTION_HEADER__5ba48734_ca5c_4ab8"/>
      <w:bookmarkStart w:id="165" w:name="_INSTRUCTION__d4a646e6_ff06_4350_baef_ce"/>
      <w:bookmarkEnd w:id="159"/>
      <w:bookmarkEnd w:id="160"/>
      <w:bookmarkEnd w:id="161"/>
      <w:r>
        <w:rPr>
          <w:rFonts w:ascii="Arial" w:eastAsia="Arial" w:hAnsi="Arial" w:cs="Arial"/>
          <w:b/>
          <w:sz w:val="24"/>
        </w:rPr>
        <w:t xml:space="preserve">Sec. </w:t>
      </w:r>
      <w:bookmarkStart w:id="166" w:name="_BILL_SECTION_NUMBER__3af8e4f3_3d77_46a4"/>
      <w:r>
        <w:rPr>
          <w:rFonts w:ascii="Arial" w:eastAsia="Arial" w:hAnsi="Arial" w:cs="Arial"/>
          <w:b/>
          <w:sz w:val="24"/>
        </w:rPr>
        <w:t>9</w:t>
      </w:r>
      <w:bookmarkEnd w:id="166"/>
      <w:r>
        <w:rPr>
          <w:rFonts w:ascii="Arial" w:eastAsia="Arial" w:hAnsi="Arial" w:cs="Arial"/>
          <w:b/>
          <w:sz w:val="24"/>
        </w:rPr>
        <w:t>.  15 MRSA §5822, sub-§4,</w:t>
      </w:r>
      <w:r>
        <w:rPr>
          <w:rFonts w:ascii="Arial" w:eastAsia="Arial" w:hAnsi="Arial" w:cs="Arial"/>
        </w:rPr>
        <w:t xml:space="preserve"> as amended by PL 1999, c. 408, §1, is repealed.</w:t>
      </w:r>
    </w:p>
    <w:p w:rsidR="007F7521" w:rsidP="007F7521">
      <w:pPr>
        <w:ind w:left="360" w:firstLine="360"/>
        <w:rPr>
          <w:rFonts w:ascii="Arial" w:eastAsia="Arial" w:hAnsi="Arial" w:cs="Arial"/>
        </w:rPr>
      </w:pPr>
      <w:bookmarkStart w:id="167" w:name="_BILL_SECTION__5bc4134f_bed9_44bf_b47d_2"/>
      <w:bookmarkStart w:id="168" w:name="_BILL_SECTION_HEADER__d326740e_df29_4227"/>
      <w:bookmarkStart w:id="169" w:name="_INSTRUCTION__f052c7fc_8f2d_4c16_a655_c5"/>
      <w:bookmarkEnd w:id="163"/>
      <w:bookmarkEnd w:id="164"/>
      <w:bookmarkEnd w:id="165"/>
      <w:r>
        <w:rPr>
          <w:rFonts w:ascii="Arial" w:eastAsia="Arial" w:hAnsi="Arial" w:cs="Arial"/>
          <w:b/>
          <w:sz w:val="24"/>
        </w:rPr>
        <w:t xml:space="preserve">Sec. </w:t>
      </w:r>
      <w:bookmarkStart w:id="170" w:name="_BILL_SECTION_NUMBER__c61ec75d_f03a_4774"/>
      <w:r>
        <w:rPr>
          <w:rFonts w:ascii="Arial" w:eastAsia="Arial" w:hAnsi="Arial" w:cs="Arial"/>
          <w:b/>
          <w:sz w:val="24"/>
        </w:rPr>
        <w:t>10</w:t>
      </w:r>
      <w:bookmarkEnd w:id="170"/>
      <w:r>
        <w:rPr>
          <w:rFonts w:ascii="Arial" w:eastAsia="Arial" w:hAnsi="Arial" w:cs="Arial"/>
          <w:b/>
          <w:sz w:val="24"/>
        </w:rPr>
        <w:t>.  15 MRSA §5822, sub-§5,</w:t>
      </w:r>
      <w:r>
        <w:rPr>
          <w:rFonts w:ascii="Arial" w:eastAsia="Arial" w:hAnsi="Arial" w:cs="Arial"/>
        </w:rPr>
        <w:t xml:space="preserve"> as enacted by PL 1987, c. 420, §2, is repealed.</w:t>
      </w:r>
    </w:p>
    <w:p w:rsidR="007F7521" w:rsidP="007F7521">
      <w:pPr>
        <w:ind w:left="360" w:firstLine="360"/>
        <w:rPr>
          <w:rFonts w:ascii="Arial" w:eastAsia="Arial" w:hAnsi="Arial" w:cs="Arial"/>
        </w:rPr>
      </w:pPr>
      <w:bookmarkStart w:id="171" w:name="_BILL_SECTION__0f1f58b9_1ed3_43ff_a348_2"/>
      <w:bookmarkStart w:id="172" w:name="_BILL_SECTION_HEADER__c8f5bb85_c285_4a5a"/>
      <w:bookmarkStart w:id="173" w:name="_INSTRUCTION__1ec1c8eb_14c7_418b_992c_b2"/>
      <w:bookmarkEnd w:id="167"/>
      <w:bookmarkEnd w:id="168"/>
      <w:bookmarkEnd w:id="169"/>
      <w:r>
        <w:rPr>
          <w:rFonts w:ascii="Arial" w:eastAsia="Arial" w:hAnsi="Arial" w:cs="Arial"/>
          <w:b/>
          <w:sz w:val="24"/>
        </w:rPr>
        <w:t xml:space="preserve">Sec. </w:t>
      </w:r>
      <w:bookmarkStart w:id="174" w:name="_BILL_SECTION_NUMBER__35ff1ebe_8abc_439f"/>
      <w:r>
        <w:rPr>
          <w:rFonts w:ascii="Arial" w:eastAsia="Arial" w:hAnsi="Arial" w:cs="Arial"/>
          <w:b/>
          <w:sz w:val="24"/>
        </w:rPr>
        <w:t>11</w:t>
      </w:r>
      <w:bookmarkEnd w:id="174"/>
      <w:r>
        <w:rPr>
          <w:rFonts w:ascii="Arial" w:eastAsia="Arial" w:hAnsi="Arial" w:cs="Arial"/>
          <w:b/>
          <w:sz w:val="24"/>
        </w:rPr>
        <w:t>.  15 MRSA §5823, sub-§2,</w:t>
      </w:r>
      <w:r>
        <w:rPr>
          <w:rFonts w:ascii="Arial" w:eastAsia="Arial" w:hAnsi="Arial" w:cs="Arial"/>
        </w:rPr>
        <w:t xml:space="preserve"> as amended by PL 1991, c. 461, §3, is repealed.</w:t>
      </w:r>
    </w:p>
    <w:p w:rsidR="007F7521" w:rsidP="007F7521">
      <w:pPr>
        <w:ind w:left="360" w:firstLine="360"/>
        <w:rPr>
          <w:rFonts w:ascii="Arial" w:eastAsia="Arial" w:hAnsi="Arial" w:cs="Arial"/>
        </w:rPr>
      </w:pPr>
      <w:bookmarkStart w:id="175" w:name="_BILL_SECTION__d935e0b5_d400_4655_bb0d_d"/>
      <w:bookmarkStart w:id="176" w:name="_BILL_SECTION_HEADER__452805dc_2907_4e4b"/>
      <w:bookmarkStart w:id="177" w:name="_PAR__9_16dc68ba_838d_4a98_8d91_4fc8c863"/>
      <w:bookmarkEnd w:id="171"/>
      <w:bookmarkEnd w:id="172"/>
      <w:bookmarkEnd w:id="173"/>
      <w:r>
        <w:rPr>
          <w:rFonts w:ascii="Arial" w:eastAsia="Arial" w:hAnsi="Arial" w:cs="Arial"/>
          <w:b/>
          <w:sz w:val="24"/>
        </w:rPr>
        <w:t xml:space="preserve">Sec. </w:t>
      </w:r>
      <w:bookmarkStart w:id="178" w:name="_BILL_SECTION_NUMBER__e0c45f90_4175_4ae7"/>
      <w:r>
        <w:rPr>
          <w:rFonts w:ascii="Arial" w:eastAsia="Arial" w:hAnsi="Arial" w:cs="Arial"/>
          <w:b/>
          <w:sz w:val="24"/>
        </w:rPr>
        <w:t>12</w:t>
      </w:r>
      <w:bookmarkEnd w:id="178"/>
      <w:r>
        <w:rPr>
          <w:rFonts w:ascii="Arial" w:eastAsia="Arial" w:hAnsi="Arial" w:cs="Arial"/>
          <w:b/>
          <w:sz w:val="24"/>
        </w:rPr>
        <w:t>.  15 MRSA §5825,</w:t>
      </w:r>
      <w:r>
        <w:rPr>
          <w:rFonts w:ascii="Arial" w:eastAsia="Arial" w:hAnsi="Arial" w:cs="Arial"/>
        </w:rPr>
        <w:t xml:space="preserve"> as amended by PL 2019, c. 651, §1, is further amended to read:</w:t>
      </w:r>
    </w:p>
    <w:p w:rsidR="007F7521" w:rsidP="007F7521">
      <w:pPr>
        <w:ind w:left="1080" w:hanging="720"/>
        <w:rPr>
          <w:rFonts w:ascii="Arial" w:eastAsia="Arial" w:hAnsi="Arial" w:cs="Arial"/>
        </w:rPr>
      </w:pPr>
      <w:bookmarkStart w:id="179" w:name="_PAR__10_d7528958_5112_4ca3_8e14_968c5ea"/>
      <w:bookmarkStart w:id="180" w:name="_STATUTE_S__bc88d7f6_98e4_4ad7_b35f_1ead"/>
      <w:bookmarkEnd w:id="176"/>
      <w:bookmarkEnd w:id="177"/>
      <w:r>
        <w:rPr>
          <w:rFonts w:ascii="Arial" w:eastAsia="Arial" w:hAnsi="Arial" w:cs="Arial"/>
          <w:b/>
        </w:rPr>
        <w:t>§</w:t>
      </w:r>
      <w:bookmarkStart w:id="181" w:name="_STATUTE_NUMBER__00033dad_a40c_48c0_a506"/>
      <w:r>
        <w:rPr>
          <w:rFonts w:ascii="Arial" w:eastAsia="Arial" w:hAnsi="Arial" w:cs="Arial"/>
          <w:b/>
        </w:rPr>
        <w:t>5825</w:t>
      </w:r>
      <w:bookmarkEnd w:id="181"/>
      <w:r>
        <w:rPr>
          <w:rFonts w:ascii="Arial" w:eastAsia="Arial" w:hAnsi="Arial" w:cs="Arial"/>
          <w:b/>
        </w:rPr>
        <w:t xml:space="preserve">.  </w:t>
      </w:r>
      <w:bookmarkStart w:id="182" w:name="_STATUTE_HEADNOTE__427d87fa_7706_457d_82"/>
      <w:r>
        <w:rPr>
          <w:rFonts w:ascii="Arial" w:eastAsia="Arial" w:hAnsi="Arial" w:cs="Arial"/>
          <w:b/>
        </w:rPr>
        <w:t>Records; reports</w:t>
      </w:r>
      <w:bookmarkEnd w:id="182"/>
    </w:p>
    <w:p w:rsidR="007F7521" w:rsidP="007F7521">
      <w:pPr>
        <w:ind w:left="360" w:firstLine="360"/>
        <w:rPr>
          <w:rFonts w:ascii="Arial" w:eastAsia="Arial" w:hAnsi="Arial" w:cs="Arial"/>
        </w:rPr>
      </w:pPr>
      <w:bookmarkStart w:id="183" w:name="_STATUTE_NUMBER__5368cc0c_5e02_46fd_9141"/>
      <w:bookmarkStart w:id="184" w:name="_PAR__11_4b3dc438_1fb3_44cd_be94_b3a13ca"/>
      <w:bookmarkStart w:id="185" w:name="_STATUTE_SS__a9817e8f_1e70_4768_b07e_ea3"/>
      <w:bookmarkEnd w:id="179"/>
      <w:r>
        <w:rPr>
          <w:rFonts w:ascii="Arial" w:eastAsia="Arial" w:hAnsi="Arial" w:cs="Arial"/>
          <w:b/>
        </w:rPr>
        <w:t>1</w:t>
      </w:r>
      <w:bookmarkEnd w:id="183"/>
      <w:r>
        <w:rPr>
          <w:rFonts w:ascii="Arial" w:eastAsia="Arial" w:hAnsi="Arial" w:cs="Arial"/>
          <w:b/>
        </w:rPr>
        <w:t xml:space="preserve">.  </w:t>
      </w:r>
      <w:bookmarkStart w:id="186" w:name="_STATUTE_HEADNOTE__39bdbc91_6fb2_48f7_bc"/>
      <w:r>
        <w:rPr>
          <w:rFonts w:ascii="Arial" w:eastAsia="Arial" w:hAnsi="Arial" w:cs="Arial"/>
          <w:b/>
        </w:rPr>
        <w:t>Records of forfeited property.</w:t>
      </w:r>
      <w:bookmarkEnd w:id="186"/>
      <w:r>
        <w:rPr>
          <w:rFonts w:ascii="Arial" w:eastAsia="Arial" w:hAnsi="Arial" w:cs="Arial"/>
          <w:b/>
        </w:rPr>
        <w:t xml:space="preserve"> </w:t>
      </w:r>
      <w:r>
        <w:rPr>
          <w:rFonts w:ascii="Arial" w:eastAsia="Arial" w:hAnsi="Arial" w:cs="Arial"/>
        </w:rPr>
        <w:t xml:space="preserve"> </w:t>
      </w:r>
      <w:bookmarkStart w:id="187" w:name="_STATUTE_CONTENT__54c550d4_4da4_4720_8e9"/>
      <w:r>
        <w:rPr>
          <w:rFonts w:ascii="Arial" w:eastAsia="Arial" w:hAnsi="Arial" w:cs="Arial"/>
        </w:rPr>
        <w:t xml:space="preserve">Any officer to whom or department or agency to which property subject to forfeiture under </w:t>
      </w:r>
      <w:bookmarkStart w:id="188" w:name="_CROSS_REFERENCE__e83ced3d_8452_448f_847"/>
      <w:r>
        <w:rPr>
          <w:rFonts w:ascii="Arial" w:eastAsia="Arial" w:hAnsi="Arial" w:cs="Arial"/>
        </w:rPr>
        <w:t>section 5821</w:t>
      </w:r>
      <w:bookmarkEnd w:id="188"/>
      <w:r>
        <w:rPr>
          <w:rFonts w:ascii="Arial" w:eastAsia="Arial" w:hAnsi="Arial" w:cs="Arial"/>
        </w:rPr>
        <w:t xml:space="preserve"> has been ordered forfeited shall maintain records showing:</w:t>
      </w:r>
      <w:bookmarkEnd w:id="187"/>
    </w:p>
    <w:p w:rsidR="007F7521" w:rsidP="007F7521">
      <w:pPr>
        <w:ind w:left="720"/>
        <w:rPr>
          <w:rFonts w:ascii="Arial" w:eastAsia="Arial" w:hAnsi="Arial" w:cs="Arial"/>
        </w:rPr>
      </w:pPr>
      <w:bookmarkStart w:id="189" w:name="_STATUTE_NUMBER__e98866ae_530a_4f68_b82f"/>
      <w:bookmarkStart w:id="190" w:name="_STATUTE_P__3b063ee5_86eb_4e58_ab0b_83c3"/>
      <w:bookmarkStart w:id="191" w:name="_PAR__12_8ce61b92_cd45_4404_a57e_c5dd5bf"/>
      <w:bookmarkEnd w:id="184"/>
      <w:r>
        <w:rPr>
          <w:rFonts w:ascii="Arial" w:eastAsia="Arial" w:hAnsi="Arial" w:cs="Arial"/>
        </w:rPr>
        <w:t>A</w:t>
      </w:r>
      <w:bookmarkEnd w:id="189"/>
      <w:r>
        <w:rPr>
          <w:rFonts w:ascii="Arial" w:eastAsia="Arial" w:hAnsi="Arial" w:cs="Arial"/>
        </w:rPr>
        <w:t xml:space="preserve">.  </w:t>
      </w:r>
      <w:bookmarkStart w:id="192" w:name="_STATUTE_CONTENT__ba7a7c7e_2180_42a5_bfe"/>
      <w:r>
        <w:rPr>
          <w:rFonts w:ascii="Arial" w:eastAsia="Arial" w:hAnsi="Arial" w:cs="Arial"/>
        </w:rPr>
        <w:t>The name of the court that ordered each item of property to be forfeited to the officer, department or agency;</w:t>
      </w:r>
      <w:bookmarkEnd w:id="192"/>
    </w:p>
    <w:p w:rsidR="007F7521" w:rsidP="007F7521">
      <w:pPr>
        <w:ind w:left="720"/>
        <w:rPr>
          <w:rFonts w:ascii="Arial" w:eastAsia="Arial" w:hAnsi="Arial" w:cs="Arial"/>
        </w:rPr>
      </w:pPr>
      <w:bookmarkStart w:id="193" w:name="_STATUTE_NUMBER__d5288d6b_6e75_4a1f_947c"/>
      <w:bookmarkStart w:id="194" w:name="_STATUTE_P__78350154_a264_482a_8669_58ea"/>
      <w:bookmarkStart w:id="195" w:name="_PAR__13_d5f8a969_0a0b_476d_a605_f027c82"/>
      <w:bookmarkEnd w:id="190"/>
      <w:bookmarkEnd w:id="191"/>
      <w:r>
        <w:rPr>
          <w:rFonts w:ascii="Arial" w:eastAsia="Arial" w:hAnsi="Arial" w:cs="Arial"/>
        </w:rPr>
        <w:t>D</w:t>
      </w:r>
      <w:bookmarkEnd w:id="193"/>
      <w:r>
        <w:rPr>
          <w:rFonts w:ascii="Arial" w:eastAsia="Arial" w:hAnsi="Arial" w:cs="Arial"/>
        </w:rPr>
        <w:t xml:space="preserve">.  </w:t>
      </w:r>
      <w:bookmarkStart w:id="196" w:name="_STATUTE_CONTENT__cf1c6e37_4ba8_491d_98a"/>
      <w:r>
        <w:rPr>
          <w:rFonts w:ascii="Arial" w:eastAsia="Arial" w:hAnsi="Arial" w:cs="Arial"/>
        </w:rPr>
        <w:t>The date on which each item of property was ordered forfeited to the officer, department or agency; and</w:t>
      </w:r>
      <w:bookmarkEnd w:id="196"/>
    </w:p>
    <w:p w:rsidR="007F7521" w:rsidP="007F7521">
      <w:pPr>
        <w:ind w:left="720"/>
        <w:rPr>
          <w:rFonts w:ascii="Arial" w:eastAsia="Arial" w:hAnsi="Arial" w:cs="Arial"/>
        </w:rPr>
      </w:pPr>
      <w:bookmarkStart w:id="197" w:name="_STATUTE_NUMBER__d3075bc0_54a5_4068_90ba"/>
      <w:bookmarkStart w:id="198" w:name="_STATUTE_P__43f80bbc_a7e4_4810_8b24_c542"/>
      <w:bookmarkStart w:id="199" w:name="_PAR__14_e34b64dd_d473_4dbf_8e98_42bca91"/>
      <w:bookmarkEnd w:id="194"/>
      <w:bookmarkEnd w:id="195"/>
      <w:r>
        <w:rPr>
          <w:rFonts w:ascii="Arial" w:eastAsia="Arial" w:hAnsi="Arial" w:cs="Arial"/>
        </w:rPr>
        <w:t>E</w:t>
      </w:r>
      <w:bookmarkEnd w:id="197"/>
      <w:r>
        <w:rPr>
          <w:rFonts w:ascii="Arial" w:eastAsia="Arial" w:hAnsi="Arial" w:cs="Arial"/>
        </w:rPr>
        <w:t xml:space="preserve">.  </w:t>
      </w:r>
      <w:bookmarkStart w:id="200" w:name="_STATUTE_CONTENT__ecd03d78_dc70_4ab7_8f0"/>
      <w:r>
        <w:rPr>
          <w:rFonts w:ascii="Arial" w:eastAsia="Arial" w:hAnsi="Arial" w:cs="Arial"/>
        </w:rPr>
        <w:t>A description of each item of property forfeited to the officer, department or agency.</w:t>
      </w:r>
      <w:bookmarkEnd w:id="200"/>
    </w:p>
    <w:p w:rsidR="007F7521" w:rsidP="007F7521">
      <w:pPr>
        <w:ind w:left="360"/>
        <w:rPr>
          <w:rFonts w:ascii="Arial" w:eastAsia="Arial" w:hAnsi="Arial" w:cs="Arial"/>
        </w:rPr>
      </w:pPr>
      <w:bookmarkStart w:id="201" w:name="_STATUTE_CONTENT__a7c42d55_e45b_4681_835"/>
      <w:bookmarkStart w:id="202" w:name="_STATUTE_P__039354eb_b88e_4175_acff_ed2c"/>
      <w:bookmarkStart w:id="203" w:name="_PAR__1_328078ca_754a_474e_9f86_138cdd89"/>
      <w:bookmarkEnd w:id="198"/>
      <w:bookmarkEnd w:id="199"/>
      <w:r>
        <w:rPr>
          <w:rFonts w:ascii="Arial" w:eastAsia="Arial" w:hAnsi="Arial" w:cs="Arial"/>
        </w:rPr>
        <w:t xml:space="preserve">The records must be open to inspection.  </w:t>
      </w:r>
      <w:r>
        <w:rPr>
          <w:rFonts w:ascii="Arial" w:eastAsia="Arial" w:hAnsi="Arial" w:cs="Arial"/>
          <w:u w:val="single"/>
        </w:rPr>
        <w:t>A copy of each record must be filed with the Depar</w:t>
      </w:r>
      <w:r>
        <w:rPr>
          <w:rFonts w:ascii="Arial" w:eastAsia="Arial" w:hAnsi="Arial" w:cs="Arial"/>
          <w:u w:val="single"/>
        </w:rPr>
        <w:t>tment of Public Safety.</w:t>
      </w:r>
      <w:bookmarkEnd w:id="201"/>
    </w:p>
    <w:p w:rsidR="007F7521" w:rsidP="007F7521">
      <w:pPr>
        <w:ind w:left="360" w:firstLine="360"/>
        <w:rPr>
          <w:rFonts w:ascii="Arial" w:eastAsia="Arial" w:hAnsi="Arial" w:cs="Arial"/>
        </w:rPr>
      </w:pPr>
      <w:bookmarkStart w:id="204" w:name="_STATUTE_NUMBER__8e406679_2129_470f_9ae8"/>
      <w:bookmarkStart w:id="205" w:name="_STATUTE_SS__4b4d52fc_ce5d_4741_ae50_840"/>
      <w:bookmarkStart w:id="206" w:name="_PAR__2_00de5e03_12d2_4b09_bd61_6e49e52c"/>
      <w:bookmarkEnd w:id="185"/>
      <w:bookmarkEnd w:id="202"/>
      <w:bookmarkEnd w:id="203"/>
      <w:r>
        <w:rPr>
          <w:rFonts w:ascii="Arial" w:eastAsia="Arial" w:hAnsi="Arial" w:cs="Arial"/>
          <w:b/>
        </w:rPr>
        <w:t>2</w:t>
      </w:r>
      <w:bookmarkEnd w:id="204"/>
      <w:r>
        <w:rPr>
          <w:rFonts w:ascii="Arial" w:eastAsia="Arial" w:hAnsi="Arial" w:cs="Arial"/>
          <w:b/>
        </w:rPr>
        <w:t xml:space="preserve">.  </w:t>
      </w:r>
      <w:bookmarkStart w:id="207" w:name="_STATUTE_HEADNOTE__67171bf4_8b56_4b09_bb"/>
      <w:r>
        <w:rPr>
          <w:rFonts w:ascii="Arial" w:eastAsia="Arial" w:hAnsi="Arial" w:cs="Arial"/>
          <w:b/>
        </w:rPr>
        <w:t>Department of Public Safety.</w:t>
      </w:r>
      <w:bookmarkEnd w:id="207"/>
      <w:r>
        <w:rPr>
          <w:rFonts w:ascii="Arial" w:eastAsia="Arial" w:hAnsi="Arial" w:cs="Arial"/>
          <w:b/>
        </w:rPr>
        <w:t xml:space="preserve"> </w:t>
      </w:r>
      <w:r>
        <w:rPr>
          <w:rFonts w:ascii="Arial" w:eastAsia="Arial" w:hAnsi="Arial" w:cs="Arial"/>
        </w:rPr>
        <w:t xml:space="preserve"> </w:t>
      </w:r>
      <w:bookmarkStart w:id="208" w:name="_STATUTE_CONTENT__36bdf799_aa68_4de4_82a"/>
      <w:r>
        <w:rPr>
          <w:rFonts w:ascii="Arial" w:eastAsia="Arial" w:hAnsi="Arial" w:cs="Arial"/>
        </w:rPr>
        <w:t xml:space="preserve">A report of the transfer of property previously held by the Department of Public Safety and then ordered by a court to be forfeited to another governmental entity must be provided upon request to the Commissioner of Administrative and Financial Services and the Office of Fiscal and Program Review.  The report must account for any such transfer that occurred during the 12 months preceding such a request.  </w:t>
      </w:r>
      <w:r>
        <w:rPr>
          <w:rFonts w:ascii="Arial" w:eastAsia="Arial" w:hAnsi="Arial" w:cs="Arial"/>
          <w:u w:val="single"/>
        </w:rPr>
        <w:t>The Department of Public Safety shall maintain all records filed with the department pursuant to subsection 1.  The Department of Public Safety shal</w:t>
      </w:r>
      <w:r>
        <w:rPr>
          <w:rFonts w:ascii="Arial" w:eastAsia="Arial" w:hAnsi="Arial" w:cs="Arial"/>
          <w:u w:val="single"/>
        </w:rPr>
        <w:t xml:space="preserve">l make all records under this subsection available on a publicly </w:t>
      </w:r>
      <w:r>
        <w:rPr>
          <w:rFonts w:ascii="Arial" w:eastAsia="Arial" w:hAnsi="Arial" w:cs="Arial"/>
          <w:u w:val="single"/>
        </w:rPr>
        <w:t>accessible</w:t>
      </w:r>
      <w:r>
        <w:rPr>
          <w:rFonts w:ascii="Arial" w:eastAsia="Arial" w:hAnsi="Arial" w:cs="Arial"/>
          <w:u w:val="single"/>
        </w:rPr>
        <w:t xml:space="preserve"> website.</w:t>
      </w:r>
      <w:bookmarkEnd w:id="208"/>
    </w:p>
    <w:p w:rsidR="007F7521" w:rsidP="007F7521">
      <w:pPr>
        <w:ind w:left="360" w:firstLine="360"/>
        <w:rPr>
          <w:rFonts w:ascii="Arial" w:eastAsia="Arial" w:hAnsi="Arial" w:cs="Arial"/>
        </w:rPr>
      </w:pPr>
      <w:bookmarkStart w:id="209" w:name="_BILL_SECTION_HEADER__1989469c_9dad_40d4"/>
      <w:bookmarkStart w:id="210" w:name="_BILL_SECTION__d62c375f_833c_48b2_8927_2"/>
      <w:bookmarkStart w:id="211" w:name="_INSTRUCTION__3c3984c5_f1bf_45b0_bb78_a5"/>
      <w:bookmarkEnd w:id="175"/>
      <w:bookmarkEnd w:id="180"/>
      <w:bookmarkEnd w:id="205"/>
      <w:bookmarkEnd w:id="206"/>
      <w:r>
        <w:rPr>
          <w:rFonts w:ascii="Arial" w:eastAsia="Arial" w:hAnsi="Arial" w:cs="Arial"/>
          <w:b/>
          <w:sz w:val="24"/>
        </w:rPr>
        <w:t xml:space="preserve">Sec. </w:t>
      </w:r>
      <w:bookmarkStart w:id="212" w:name="_BILL_SECTION_NUMBER__a0e63392_1ce2_4ded"/>
      <w:r>
        <w:rPr>
          <w:rFonts w:ascii="Arial" w:eastAsia="Arial" w:hAnsi="Arial" w:cs="Arial"/>
          <w:b/>
          <w:sz w:val="24"/>
        </w:rPr>
        <w:t>13</w:t>
      </w:r>
      <w:bookmarkEnd w:id="212"/>
      <w:r>
        <w:rPr>
          <w:rFonts w:ascii="Arial" w:eastAsia="Arial" w:hAnsi="Arial" w:cs="Arial"/>
          <w:b/>
          <w:sz w:val="24"/>
        </w:rPr>
        <w:t>.  15 MRSA §5826, sub-§9</w:t>
      </w:r>
      <w:r>
        <w:rPr>
          <w:rFonts w:ascii="Arial" w:eastAsia="Arial" w:hAnsi="Arial" w:cs="Arial"/>
        </w:rPr>
        <w:t xml:space="preserve"> is enacted to read:</w:t>
      </w:r>
    </w:p>
    <w:p w:rsidR="007F7521" w:rsidP="007F7521">
      <w:pPr>
        <w:ind w:left="360" w:firstLine="360"/>
        <w:rPr>
          <w:rFonts w:ascii="Arial" w:eastAsia="Arial" w:hAnsi="Arial" w:cs="Arial"/>
        </w:rPr>
      </w:pPr>
      <w:bookmarkStart w:id="213" w:name="_STATUTE_NUMBER__b8f8751d_5a76_42a1_9413"/>
      <w:bookmarkStart w:id="214" w:name="_REV__567a01e9_8179_40c4_987a_d03a6a818f"/>
      <w:bookmarkStart w:id="215" w:name="_PROCESSED_CHANGE__1ca3cf33_f8ec_4065_99"/>
      <w:bookmarkStart w:id="216" w:name="_PROCESSED_CHANGE__3105206a_78f5_4955_bd"/>
      <w:bookmarkStart w:id="217" w:name="_PROCESSED_CHANGE__42c88db1_e2c9_4f0c_93"/>
      <w:bookmarkStart w:id="218" w:name="_PROCESSED_CHANGE__5f913207_16fe_4624_92"/>
      <w:bookmarkStart w:id="219" w:name="_PROCESSED_CHANGE__5fc10946_efa5_46b1_a8"/>
      <w:bookmarkStart w:id="220" w:name="_PROCESSED_CHANGE__a92d79d2_8b81_47b8_83"/>
      <w:bookmarkStart w:id="221" w:name="_PROCESSED_CHANGE__f68fe856_5d6e_4ccf_9a"/>
      <w:bookmarkStart w:id="222" w:name="_STATUTE_SS__1dbf0c86_3589_48b3_a8da_ef2"/>
      <w:bookmarkEnd w:id="209"/>
      <w:r>
        <w:rPr>
          <w:rFonts w:ascii="Arial" w:eastAsia="Arial" w:hAnsi="Arial" w:cs="Arial"/>
          <w:b/>
          <w:u w:val="single"/>
        </w:rPr>
        <w:t>9</w:t>
      </w:r>
      <w:bookmarkEnd w:id="213"/>
      <w:r>
        <w:rPr>
          <w:rFonts w:ascii="Arial" w:eastAsia="Arial" w:hAnsi="Arial" w:cs="Arial"/>
          <w:b/>
          <w:u w:val="single"/>
        </w:rPr>
        <w:t xml:space="preserve">.  </w:t>
      </w:r>
      <w:bookmarkStart w:id="223" w:name="_STATUTE_HEADNOTE__6cccd4f7_0db4_49c1_8d"/>
      <w:r>
        <w:rPr>
          <w:rFonts w:ascii="Arial" w:eastAsia="Arial" w:hAnsi="Arial" w:cs="Arial"/>
          <w:b/>
          <w:u w:val="single"/>
        </w:rPr>
        <w:t xml:space="preserve">Exceptions to requirement for conviction. </w:t>
      </w:r>
      <w:r>
        <w:rPr>
          <w:rFonts w:ascii="Arial" w:eastAsia="Arial" w:hAnsi="Arial" w:cs="Arial"/>
          <w:u w:val="single"/>
        </w:rPr>
        <w:t xml:space="preserve"> </w:t>
      </w:r>
      <w:bookmarkStart w:id="224" w:name="_STATUTE_CONTENT__ce975de0_e745_4d7e_b96"/>
      <w:bookmarkEnd w:id="223"/>
      <w:r>
        <w:rPr>
          <w:rFonts w:ascii="Arial" w:eastAsia="Arial" w:hAnsi="Arial" w:cs="Arial"/>
          <w:u w:val="single"/>
        </w:rPr>
        <w:t>A conviction is not required for seizure only as provided in this subsection.</w:t>
      </w:r>
    </w:p>
    <w:p w:rsidR="007F7521" w:rsidP="007F7521">
      <w:pPr>
        <w:ind w:left="720"/>
        <w:rPr>
          <w:rFonts w:ascii="Arial" w:eastAsia="Arial" w:hAnsi="Arial" w:cs="Arial"/>
        </w:rPr>
      </w:pPr>
      <w:bookmarkStart w:id="225" w:name="_STATUTE_NUMBER__98ded75c_b01c_4400_afae"/>
      <w:bookmarkStart w:id="226" w:name="_REV__d41da57a_7825_4f24_8c6a_b449817003"/>
      <w:bookmarkStart w:id="227" w:name="_STATUTE_P__060d3883_0648_4215_a33e_6d8d"/>
      <w:bookmarkEnd w:id="214"/>
      <w:bookmarkEnd w:id="224"/>
      <w:r>
        <w:rPr>
          <w:rFonts w:ascii="Arial" w:eastAsia="Arial" w:hAnsi="Arial" w:cs="Arial"/>
          <w:u w:val="single"/>
        </w:rPr>
        <w:t>A</w:t>
      </w:r>
      <w:bookmarkEnd w:id="225"/>
      <w:r>
        <w:rPr>
          <w:rFonts w:ascii="Arial" w:eastAsia="Arial" w:hAnsi="Arial" w:cs="Arial"/>
          <w:u w:val="single"/>
        </w:rPr>
        <w:t xml:space="preserve">.  </w:t>
      </w:r>
      <w:bookmarkStart w:id="228" w:name="_STATUTE_CONTENT__68546377_3976_4bba_8e9"/>
      <w:r>
        <w:rPr>
          <w:rFonts w:ascii="Arial" w:eastAsia="Arial" w:hAnsi="Arial" w:cs="Arial"/>
          <w:u w:val="single"/>
        </w:rPr>
        <w:t>Nothing in this chapter prevents property from being forfeited as part of:</w:t>
      </w:r>
    </w:p>
    <w:p w:rsidR="007F7521" w:rsidP="007F7521">
      <w:pPr>
        <w:ind w:left="1080"/>
        <w:rPr>
          <w:rFonts w:ascii="Arial" w:eastAsia="Arial" w:hAnsi="Arial" w:cs="Arial"/>
        </w:rPr>
      </w:pPr>
      <w:bookmarkStart w:id="229" w:name="_STATUTE_SP__ec13615f_6194_4d53_b02f_880"/>
      <w:bookmarkStart w:id="230" w:name="_REV__13ed86eb_15b4_4dab_9409_12ae48c817"/>
      <w:bookmarkEnd w:id="226"/>
      <w:bookmarkEnd w:id="228"/>
      <w:r>
        <w:rPr>
          <w:rFonts w:ascii="Arial" w:eastAsia="Arial" w:hAnsi="Arial" w:cs="Arial"/>
          <w:u w:val="single"/>
        </w:rPr>
        <w:t>(</w:t>
      </w:r>
      <w:bookmarkStart w:id="231" w:name="_STATUTE_NUMBER__f89df112_621b_4e54_b823"/>
      <w:r>
        <w:rPr>
          <w:rFonts w:ascii="Arial" w:eastAsia="Arial" w:hAnsi="Arial" w:cs="Arial"/>
          <w:u w:val="single"/>
        </w:rPr>
        <w:t>1</w:t>
      </w:r>
      <w:bookmarkEnd w:id="231"/>
      <w:r>
        <w:rPr>
          <w:rFonts w:ascii="Arial" w:eastAsia="Arial" w:hAnsi="Arial" w:cs="Arial"/>
          <w:u w:val="single"/>
        </w:rPr>
        <w:t xml:space="preserve">)  </w:t>
      </w:r>
      <w:bookmarkStart w:id="232" w:name="_STATUTE_CONTENT__ae1fd7f6_bcc9_4ecc_ba0"/>
      <w:r>
        <w:rPr>
          <w:rFonts w:ascii="Arial" w:eastAsia="Arial" w:hAnsi="Arial" w:cs="Arial"/>
          <w:u w:val="single"/>
        </w:rPr>
        <w:t>A plea agreement; or</w:t>
      </w:r>
    </w:p>
    <w:p w:rsidR="007F7521" w:rsidP="007F7521">
      <w:pPr>
        <w:ind w:left="1080"/>
        <w:rPr>
          <w:rFonts w:ascii="Arial" w:eastAsia="Arial" w:hAnsi="Arial" w:cs="Arial"/>
        </w:rPr>
      </w:pPr>
      <w:bookmarkStart w:id="233" w:name="_STATUTE_SP__28b91bb4_59b4_4884_a084_ad1"/>
      <w:bookmarkStart w:id="234" w:name="_REV__6e2e3f26_85f1_47e3_893e_83d7043fb3"/>
      <w:bookmarkEnd w:id="229"/>
      <w:bookmarkEnd w:id="230"/>
      <w:bookmarkEnd w:id="232"/>
      <w:r>
        <w:rPr>
          <w:rFonts w:ascii="Arial" w:eastAsia="Arial" w:hAnsi="Arial" w:cs="Arial"/>
          <w:u w:val="single"/>
        </w:rPr>
        <w:t>(</w:t>
      </w:r>
      <w:bookmarkStart w:id="235" w:name="_STATUTE_NUMBER__857fc9ed_7754_4758_b913"/>
      <w:r>
        <w:rPr>
          <w:rFonts w:ascii="Arial" w:eastAsia="Arial" w:hAnsi="Arial" w:cs="Arial"/>
          <w:u w:val="single"/>
        </w:rPr>
        <w:t>2</w:t>
      </w:r>
      <w:bookmarkEnd w:id="235"/>
      <w:r>
        <w:rPr>
          <w:rFonts w:ascii="Arial" w:eastAsia="Arial" w:hAnsi="Arial" w:cs="Arial"/>
          <w:u w:val="single"/>
        </w:rPr>
        <w:t xml:space="preserve">)  </w:t>
      </w:r>
      <w:bookmarkStart w:id="236" w:name="_STATUTE_CONTENT__03ae83b1_c38a_4ee5_a1b"/>
      <w:r>
        <w:rPr>
          <w:rFonts w:ascii="Arial" w:eastAsia="Arial" w:hAnsi="Arial" w:cs="Arial"/>
          <w:u w:val="single"/>
        </w:rPr>
        <w:t>A grant of immunity or reduced punishment, with or without the filing of a criminal charge, in exchange for testifying or assisting a law enforcement investigation or prosecution.</w:t>
      </w:r>
    </w:p>
    <w:p w:rsidR="007F7521" w:rsidP="007F7521">
      <w:pPr>
        <w:ind w:left="720"/>
        <w:rPr>
          <w:rFonts w:ascii="Arial" w:eastAsia="Arial" w:hAnsi="Arial" w:cs="Arial"/>
        </w:rPr>
      </w:pPr>
      <w:bookmarkStart w:id="237" w:name="_STATUTE_NUMBER__8ad4334c_4319_4e0c_8b2a"/>
      <w:bookmarkStart w:id="238" w:name="_REV__d3aabe4a_7d61_4d28_8103_fa19aeea1f"/>
      <w:bookmarkStart w:id="239" w:name="_STATUTE_P__a741a703_350c_4faf_ac41_3613"/>
      <w:bookmarkEnd w:id="227"/>
      <w:bookmarkEnd w:id="233"/>
      <w:bookmarkEnd w:id="234"/>
      <w:bookmarkEnd w:id="236"/>
      <w:r>
        <w:rPr>
          <w:rFonts w:ascii="Arial" w:eastAsia="Arial" w:hAnsi="Arial" w:cs="Arial"/>
          <w:u w:val="single"/>
        </w:rPr>
        <w:t>B</w:t>
      </w:r>
      <w:bookmarkEnd w:id="237"/>
      <w:r>
        <w:rPr>
          <w:rFonts w:ascii="Arial" w:eastAsia="Arial" w:hAnsi="Arial" w:cs="Arial"/>
          <w:u w:val="single"/>
        </w:rPr>
        <w:t xml:space="preserve">. </w:t>
      </w:r>
      <w:bookmarkStart w:id="240" w:name="_STATUTE_CONTENT__9bcf2b75_8159_4165_98a"/>
      <w:r>
        <w:rPr>
          <w:rFonts w:ascii="Arial" w:eastAsia="Arial" w:hAnsi="Arial" w:cs="Arial"/>
          <w:u w:val="single"/>
        </w:rPr>
        <w:t>The court may waive the conviction requirement in this section and grant title to the property to the State if the State files a motion no fewer than 90 days after seizure and shows by a preponderance of the evidence that, before conviction, the defendant:</w:t>
      </w:r>
    </w:p>
    <w:p w:rsidR="007F7521" w:rsidP="007F7521">
      <w:pPr>
        <w:ind w:left="1080"/>
        <w:rPr>
          <w:rFonts w:ascii="Arial" w:eastAsia="Arial" w:hAnsi="Arial" w:cs="Arial"/>
        </w:rPr>
      </w:pPr>
      <w:bookmarkStart w:id="241" w:name="_STATUTE_SP__16471088_1ba8_4b2c_b5af_4e7"/>
      <w:bookmarkStart w:id="242" w:name="_REV__cbb7db28_6742_4052_9ff3_2de5eaebf5"/>
      <w:bookmarkEnd w:id="238"/>
      <w:bookmarkEnd w:id="240"/>
      <w:r>
        <w:rPr>
          <w:rFonts w:ascii="Arial" w:eastAsia="Arial" w:hAnsi="Arial" w:cs="Arial"/>
          <w:u w:val="single"/>
        </w:rPr>
        <w:t>(</w:t>
      </w:r>
      <w:bookmarkStart w:id="243" w:name="_STATUTE_NUMBER__cac97514_b853_40a3_810d"/>
      <w:r>
        <w:rPr>
          <w:rFonts w:ascii="Arial" w:eastAsia="Arial" w:hAnsi="Arial" w:cs="Arial"/>
          <w:u w:val="single"/>
        </w:rPr>
        <w:t>1</w:t>
      </w:r>
      <w:bookmarkEnd w:id="243"/>
      <w:r>
        <w:rPr>
          <w:rFonts w:ascii="Arial" w:eastAsia="Arial" w:hAnsi="Arial" w:cs="Arial"/>
          <w:u w:val="single"/>
        </w:rPr>
        <w:t xml:space="preserve">)  </w:t>
      </w:r>
      <w:bookmarkStart w:id="244" w:name="_STATUTE_CONTENT__4281bb4e_49c2_4fe9_a90"/>
      <w:r>
        <w:rPr>
          <w:rFonts w:ascii="Arial" w:eastAsia="Arial" w:hAnsi="Arial" w:cs="Arial"/>
          <w:u w:val="single"/>
        </w:rPr>
        <w:t>Died;</w:t>
      </w:r>
    </w:p>
    <w:p w:rsidR="007F7521" w:rsidP="007F7521">
      <w:pPr>
        <w:ind w:left="1080"/>
        <w:rPr>
          <w:rFonts w:ascii="Arial" w:eastAsia="Arial" w:hAnsi="Arial" w:cs="Arial"/>
        </w:rPr>
      </w:pPr>
      <w:bookmarkStart w:id="245" w:name="_STATUTE_SP__a6459373_4da3_4cd0_8f14_913"/>
      <w:bookmarkStart w:id="246" w:name="_REV__69552463_fba0_43ea_bffb_1d741027fb"/>
      <w:bookmarkEnd w:id="241"/>
      <w:bookmarkEnd w:id="242"/>
      <w:bookmarkEnd w:id="244"/>
      <w:r>
        <w:rPr>
          <w:rFonts w:ascii="Arial" w:eastAsia="Arial" w:hAnsi="Arial" w:cs="Arial"/>
          <w:u w:val="single"/>
        </w:rPr>
        <w:t>(</w:t>
      </w:r>
      <w:bookmarkStart w:id="247" w:name="_STATUTE_NUMBER__f02d7c83_3d15_423f_891c"/>
      <w:r>
        <w:rPr>
          <w:rFonts w:ascii="Arial" w:eastAsia="Arial" w:hAnsi="Arial" w:cs="Arial"/>
          <w:u w:val="single"/>
        </w:rPr>
        <w:t>2</w:t>
      </w:r>
      <w:bookmarkEnd w:id="247"/>
      <w:r>
        <w:rPr>
          <w:rFonts w:ascii="Arial" w:eastAsia="Arial" w:hAnsi="Arial" w:cs="Arial"/>
          <w:u w:val="single"/>
        </w:rPr>
        <w:t xml:space="preserve">)  </w:t>
      </w:r>
      <w:bookmarkStart w:id="248" w:name="_STATUTE_CONTENT__6e8876fa_8002_4b6c_b4d"/>
      <w:r>
        <w:rPr>
          <w:rFonts w:ascii="Arial" w:eastAsia="Arial" w:hAnsi="Arial" w:cs="Arial"/>
          <w:u w:val="single"/>
        </w:rPr>
        <w:t xml:space="preserve">Was deported by the United States </w:t>
      </w:r>
      <w:r>
        <w:rPr>
          <w:rFonts w:ascii="Arial" w:eastAsia="Arial" w:hAnsi="Arial" w:cs="Arial"/>
          <w:u w:val="single"/>
        </w:rPr>
        <w:t>G</w:t>
      </w:r>
      <w:r>
        <w:rPr>
          <w:rFonts w:ascii="Arial" w:eastAsia="Arial" w:hAnsi="Arial" w:cs="Arial"/>
          <w:u w:val="single"/>
        </w:rPr>
        <w:t xml:space="preserve">overnment; </w:t>
      </w:r>
    </w:p>
    <w:p w:rsidR="007F7521" w:rsidP="007F7521">
      <w:pPr>
        <w:ind w:left="1080"/>
        <w:rPr>
          <w:rFonts w:ascii="Arial" w:eastAsia="Arial" w:hAnsi="Arial" w:cs="Arial"/>
        </w:rPr>
      </w:pPr>
      <w:bookmarkStart w:id="249" w:name="_STATUTE_SP__2a3f3a52_15e1_4ff3_b4d5_bf7"/>
      <w:bookmarkStart w:id="250" w:name="_REV__ea9299f4_3f14_4a25_aa91_e6c6987124"/>
      <w:bookmarkEnd w:id="245"/>
      <w:bookmarkEnd w:id="246"/>
      <w:bookmarkEnd w:id="248"/>
      <w:r>
        <w:rPr>
          <w:rFonts w:ascii="Arial" w:eastAsia="Arial" w:hAnsi="Arial" w:cs="Arial"/>
          <w:u w:val="single"/>
        </w:rPr>
        <w:t>(</w:t>
      </w:r>
      <w:bookmarkStart w:id="251" w:name="_STATUTE_NUMBER__1238c542_1c75_4484_8040"/>
      <w:r>
        <w:rPr>
          <w:rFonts w:ascii="Arial" w:eastAsia="Arial" w:hAnsi="Arial" w:cs="Arial"/>
          <w:u w:val="single"/>
        </w:rPr>
        <w:t>3</w:t>
      </w:r>
      <w:bookmarkEnd w:id="251"/>
      <w:r>
        <w:rPr>
          <w:rFonts w:ascii="Arial" w:eastAsia="Arial" w:hAnsi="Arial" w:cs="Arial"/>
          <w:u w:val="single"/>
        </w:rPr>
        <w:t xml:space="preserve">)  </w:t>
      </w:r>
      <w:bookmarkStart w:id="252" w:name="_STATUTE_CONTENT__c4c8a1a8_6693_442c_996"/>
      <w:r>
        <w:rPr>
          <w:rFonts w:ascii="Arial" w:eastAsia="Arial" w:hAnsi="Arial" w:cs="Arial"/>
          <w:u w:val="single"/>
        </w:rPr>
        <w:t>Abandoned the property; or</w:t>
      </w:r>
    </w:p>
    <w:p w:rsidR="007F7521" w:rsidP="007F7521">
      <w:pPr>
        <w:ind w:left="1080"/>
        <w:rPr>
          <w:rFonts w:ascii="Arial" w:eastAsia="Arial" w:hAnsi="Arial" w:cs="Arial"/>
        </w:rPr>
      </w:pPr>
      <w:bookmarkStart w:id="253" w:name="_REV__b24305e0_ba37_480e_99f4_67001cef3c"/>
      <w:bookmarkStart w:id="254" w:name="_STATUTE_SP__2649df82_c660_4d7a_81f1_3ab"/>
      <w:bookmarkEnd w:id="249"/>
      <w:bookmarkEnd w:id="250"/>
      <w:bookmarkEnd w:id="252"/>
      <w:r>
        <w:rPr>
          <w:rFonts w:ascii="Arial" w:eastAsia="Arial" w:hAnsi="Arial" w:cs="Arial"/>
          <w:u w:val="single"/>
        </w:rPr>
        <w:t>(</w:t>
      </w:r>
      <w:bookmarkStart w:id="255" w:name="_STATUTE_NUMBER__c5004d54_2030_46db_9dea"/>
      <w:r>
        <w:rPr>
          <w:rFonts w:ascii="Arial" w:eastAsia="Arial" w:hAnsi="Arial" w:cs="Arial"/>
          <w:u w:val="single"/>
        </w:rPr>
        <w:t>4</w:t>
      </w:r>
      <w:bookmarkEnd w:id="255"/>
      <w:r>
        <w:rPr>
          <w:rFonts w:ascii="Arial" w:eastAsia="Arial" w:hAnsi="Arial" w:cs="Arial"/>
          <w:u w:val="single"/>
        </w:rPr>
        <w:t xml:space="preserve">)  </w:t>
      </w:r>
      <w:bookmarkStart w:id="256" w:name="_STATUTE_CONTENT__e0ed833b_83e0_4aa5_967"/>
      <w:r>
        <w:rPr>
          <w:rFonts w:ascii="Arial" w:eastAsia="Arial" w:hAnsi="Arial" w:cs="Arial"/>
          <w:u w:val="single"/>
        </w:rPr>
        <w:t>Fled the jurisdiction.</w:t>
      </w:r>
    </w:p>
    <w:p w:rsidR="007F7521" w:rsidP="007F7521">
      <w:pPr>
        <w:ind w:left="360" w:firstLine="360"/>
        <w:rPr>
          <w:rFonts w:ascii="Arial" w:eastAsia="Arial" w:hAnsi="Arial" w:cs="Arial"/>
        </w:rPr>
      </w:pPr>
      <w:bookmarkStart w:id="257" w:name="_BILL_SECTION_HEADER__d7871c9d_2dfb_4dab"/>
      <w:bookmarkStart w:id="258" w:name="_BILL_SECTION__cd18bf89_be84_4c3f_b1d1_a"/>
      <w:bookmarkStart w:id="259" w:name="_INSTRUCTION__fef5e814_a1a9_4f58_80fe_cc"/>
      <w:bookmarkEnd w:id="210"/>
      <w:bookmarkEnd w:id="211"/>
      <w:bookmarkEnd w:id="215"/>
      <w:bookmarkEnd w:id="216"/>
      <w:bookmarkEnd w:id="217"/>
      <w:bookmarkEnd w:id="218"/>
      <w:bookmarkEnd w:id="219"/>
      <w:bookmarkEnd w:id="220"/>
      <w:bookmarkEnd w:id="221"/>
      <w:bookmarkEnd w:id="222"/>
      <w:bookmarkEnd w:id="239"/>
      <w:bookmarkEnd w:id="253"/>
      <w:bookmarkEnd w:id="254"/>
      <w:bookmarkEnd w:id="256"/>
      <w:r>
        <w:rPr>
          <w:rFonts w:ascii="Arial" w:eastAsia="Arial" w:hAnsi="Arial" w:cs="Arial"/>
          <w:b/>
          <w:sz w:val="24"/>
        </w:rPr>
        <w:t xml:space="preserve">Sec. </w:t>
      </w:r>
      <w:bookmarkStart w:id="260" w:name="_BILL_SECTION_NUMBER__1cba2b20_f8ce_4ecb"/>
      <w:r>
        <w:rPr>
          <w:rFonts w:ascii="Arial" w:eastAsia="Arial" w:hAnsi="Arial" w:cs="Arial"/>
          <w:b/>
          <w:sz w:val="24"/>
        </w:rPr>
        <w:t>14</w:t>
      </w:r>
      <w:bookmarkEnd w:id="260"/>
      <w:r>
        <w:rPr>
          <w:rFonts w:ascii="Arial" w:eastAsia="Arial" w:hAnsi="Arial" w:cs="Arial"/>
          <w:b/>
          <w:sz w:val="24"/>
        </w:rPr>
        <w:t>.  15 MRSA §5828</w:t>
      </w:r>
      <w:r>
        <w:rPr>
          <w:rFonts w:ascii="Arial" w:eastAsia="Arial" w:hAnsi="Arial" w:cs="Arial"/>
        </w:rPr>
        <w:t xml:space="preserve"> is enacted to read:</w:t>
      </w:r>
    </w:p>
    <w:p w:rsidR="007F7521" w:rsidP="007F7521">
      <w:pPr>
        <w:ind w:left="1080" w:hanging="720"/>
        <w:rPr>
          <w:rFonts w:ascii="Arial" w:eastAsia="Arial" w:hAnsi="Arial" w:cs="Arial"/>
          <w:b/>
        </w:rPr>
      </w:pPr>
      <w:bookmarkStart w:id="261" w:name="_REV__c0e34d75_919b_48e4_bef7_a82d2af11b"/>
      <w:bookmarkStart w:id="262" w:name="_PROCESSED_CHANGE__19329fb7_7db5_4179_b2"/>
      <w:bookmarkStart w:id="263" w:name="_PROCESSED_CHANGE__1f132e4c_8fe2_4e79_9b"/>
      <w:bookmarkStart w:id="264" w:name="_PROCESSED_CHANGE__4c5858a0_2f6a_4e5b_99"/>
      <w:bookmarkStart w:id="265" w:name="_PROCESSED_CHANGE__715a7f33_00d1_4836_9d"/>
      <w:bookmarkStart w:id="266" w:name="_PROCESSED_CHANGE__8ec9686d_de8b_4de0_8c"/>
      <w:bookmarkStart w:id="267" w:name="_PROCESSED_CHANGE__a4cacc9b_80c3_432a_83"/>
      <w:bookmarkStart w:id="268" w:name="_PROCESSED_CHANGE__b571c2ab_a04c_4591_bd"/>
      <w:bookmarkStart w:id="269" w:name="_STATUTE_S__a24f79ac_a320_4640_b97a_a52c"/>
      <w:bookmarkEnd w:id="257"/>
      <w:r>
        <w:rPr>
          <w:rFonts w:ascii="Arial" w:eastAsia="Arial" w:hAnsi="Arial" w:cs="Arial"/>
          <w:b/>
          <w:u w:val="single"/>
        </w:rPr>
        <w:t>§</w:t>
      </w:r>
      <w:bookmarkStart w:id="270" w:name="_STATUTE_NUMBER__b4f25758_a54a_448e_9a3c"/>
      <w:r>
        <w:rPr>
          <w:rFonts w:ascii="Arial" w:eastAsia="Arial" w:hAnsi="Arial" w:cs="Arial"/>
          <w:b/>
          <w:u w:val="single"/>
        </w:rPr>
        <w:t>5828</w:t>
      </w:r>
      <w:bookmarkEnd w:id="270"/>
      <w:r>
        <w:rPr>
          <w:rFonts w:ascii="Arial" w:eastAsia="Arial" w:hAnsi="Arial" w:cs="Arial"/>
          <w:b/>
          <w:u w:val="single"/>
        </w:rPr>
        <w:t xml:space="preserve">.  </w:t>
      </w:r>
      <w:bookmarkStart w:id="271" w:name="_STATUTE_HEADNOTE__bfbc3310_d8ea_4a51_a2"/>
      <w:r>
        <w:rPr>
          <w:rFonts w:ascii="Arial" w:eastAsia="Arial" w:hAnsi="Arial" w:cs="Arial"/>
          <w:b/>
          <w:u w:val="single"/>
        </w:rPr>
        <w:t>Post</w:t>
      </w:r>
      <w:r>
        <w:rPr>
          <w:rFonts w:ascii="Arial" w:eastAsia="Arial" w:hAnsi="Arial" w:cs="Arial"/>
          <w:b/>
          <w:u w:val="single"/>
        </w:rPr>
        <w:t>-</w:t>
      </w:r>
      <w:r>
        <w:rPr>
          <w:rFonts w:ascii="Arial" w:eastAsia="Arial" w:hAnsi="Arial" w:cs="Arial"/>
          <w:b/>
          <w:u w:val="single"/>
        </w:rPr>
        <w:t>seizure proceedings</w:t>
      </w:r>
      <w:bookmarkEnd w:id="271"/>
    </w:p>
    <w:p w:rsidR="007F7521" w:rsidP="007F7521">
      <w:pPr>
        <w:ind w:left="360" w:firstLine="360"/>
        <w:rPr>
          <w:rFonts w:ascii="Arial" w:eastAsia="Arial" w:hAnsi="Arial" w:cs="Arial"/>
        </w:rPr>
      </w:pPr>
      <w:bookmarkStart w:id="272" w:name="_STATUTE_NUMBER__26db5611_07a6_4135_8187"/>
      <w:bookmarkStart w:id="273" w:name="_REV__97ca110d_1cde_436b_a559_c1a652905e"/>
      <w:bookmarkStart w:id="274" w:name="_STATUTE_SS__e57f0a9b_ffc4_4572_803f_98c"/>
      <w:bookmarkEnd w:id="261"/>
      <w:r w:rsidRPr="0054331C">
        <w:rPr>
          <w:rFonts w:ascii="Arial" w:eastAsia="Arial" w:hAnsi="Arial" w:cs="Arial"/>
          <w:b/>
          <w:u w:val="single"/>
        </w:rPr>
        <w:t>1</w:t>
      </w:r>
      <w:bookmarkEnd w:id="272"/>
      <w:r w:rsidRPr="0054331C">
        <w:rPr>
          <w:rFonts w:ascii="Arial" w:eastAsia="Arial" w:hAnsi="Arial" w:cs="Arial"/>
          <w:b/>
          <w:u w:val="single"/>
        </w:rPr>
        <w:t xml:space="preserve">.  </w:t>
      </w:r>
      <w:bookmarkStart w:id="275" w:name="_STATUTE_HEADNOTE__21e1f550_41a3_47b2_82"/>
      <w:r w:rsidRPr="0054331C">
        <w:rPr>
          <w:rFonts w:ascii="Arial" w:eastAsia="Arial" w:hAnsi="Arial" w:cs="Arial"/>
          <w:b/>
          <w:u w:val="single"/>
        </w:rPr>
        <w:t>Prompt post-seizure hearing.</w:t>
      </w:r>
      <w:r>
        <w:rPr>
          <w:rFonts w:ascii="Arial" w:eastAsia="Arial" w:hAnsi="Arial" w:cs="Arial"/>
          <w:u w:val="single"/>
        </w:rPr>
        <w:t xml:space="preserve">  </w:t>
      </w:r>
      <w:bookmarkStart w:id="276" w:name="_STATUTE_CONTENT__519af42e_35f5_4478_995"/>
      <w:bookmarkEnd w:id="275"/>
      <w:r>
        <w:rPr>
          <w:rFonts w:ascii="Arial" w:eastAsia="Arial" w:hAnsi="Arial" w:cs="Arial"/>
          <w:u w:val="single"/>
        </w:rPr>
        <w:t>This subsection governs post</w:t>
      </w:r>
      <w:r>
        <w:rPr>
          <w:rFonts w:ascii="Arial" w:eastAsia="Arial" w:hAnsi="Arial" w:cs="Arial"/>
          <w:u w:val="single"/>
        </w:rPr>
        <w:t>-</w:t>
      </w:r>
      <w:r>
        <w:rPr>
          <w:rFonts w:ascii="Arial" w:eastAsia="Arial" w:hAnsi="Arial" w:cs="Arial"/>
          <w:u w:val="single"/>
        </w:rPr>
        <w:t>seizure proceedings</w:t>
      </w:r>
      <w:r>
        <w:rPr>
          <w:rFonts w:ascii="Arial" w:eastAsia="Arial" w:hAnsi="Arial" w:cs="Arial"/>
          <w:u w:val="single"/>
        </w:rPr>
        <w:t xml:space="preserve"> for assets sei</w:t>
      </w:r>
      <w:r>
        <w:rPr>
          <w:rFonts w:ascii="Arial" w:eastAsia="Arial" w:hAnsi="Arial" w:cs="Arial"/>
          <w:u w:val="single"/>
        </w:rPr>
        <w:t>z</w:t>
      </w:r>
      <w:r>
        <w:rPr>
          <w:rFonts w:ascii="Arial" w:eastAsia="Arial" w:hAnsi="Arial" w:cs="Arial"/>
          <w:u w:val="single"/>
        </w:rPr>
        <w:t xml:space="preserve">ed pursuant to </w:t>
      </w:r>
      <w:r>
        <w:rPr>
          <w:rFonts w:ascii="Arial" w:eastAsia="Arial" w:hAnsi="Arial" w:cs="Arial"/>
          <w:u w:val="single"/>
        </w:rPr>
        <w:t xml:space="preserve">this </w:t>
      </w:r>
      <w:r>
        <w:rPr>
          <w:rFonts w:ascii="Arial" w:eastAsia="Arial" w:hAnsi="Arial" w:cs="Arial"/>
          <w:u w:val="single"/>
        </w:rPr>
        <w:t>chapter</w:t>
      </w:r>
      <w:r>
        <w:rPr>
          <w:rFonts w:ascii="Arial" w:eastAsia="Arial" w:hAnsi="Arial" w:cs="Arial"/>
          <w:u w:val="single"/>
        </w:rPr>
        <w:t xml:space="preserve">. </w:t>
      </w:r>
    </w:p>
    <w:p w:rsidR="007F7521" w:rsidP="007F7521">
      <w:pPr>
        <w:ind w:left="720"/>
        <w:rPr>
          <w:rFonts w:ascii="Arial" w:eastAsia="Arial" w:hAnsi="Arial" w:cs="Arial"/>
        </w:rPr>
      </w:pPr>
      <w:bookmarkStart w:id="277" w:name="_STATUTE_NUMBER__7a8d146d_ae9c_4161_8bb9"/>
      <w:bookmarkStart w:id="278" w:name="_STATUTE_P__7c3a54bf_b091_4e64_9c56_cdd4"/>
      <w:bookmarkStart w:id="279" w:name="_REV__1ed09cab_cfcd_4069_8055_94ce719cb4"/>
      <w:bookmarkEnd w:id="273"/>
      <w:bookmarkEnd w:id="276"/>
      <w:r>
        <w:rPr>
          <w:rFonts w:ascii="Arial" w:eastAsia="Arial" w:hAnsi="Arial" w:cs="Arial"/>
          <w:u w:val="single"/>
        </w:rPr>
        <w:t>A</w:t>
      </w:r>
      <w:bookmarkEnd w:id="277"/>
      <w:r>
        <w:rPr>
          <w:rFonts w:ascii="Arial" w:eastAsia="Arial" w:hAnsi="Arial" w:cs="Arial"/>
          <w:u w:val="single"/>
        </w:rPr>
        <w:t xml:space="preserve">.  </w:t>
      </w:r>
      <w:bookmarkStart w:id="280" w:name="_STATUTE_CONTENT__8d8eb785_2378_4b4d_9af"/>
      <w:r>
        <w:rPr>
          <w:rFonts w:ascii="Arial" w:eastAsia="Arial" w:hAnsi="Arial" w:cs="Arial"/>
          <w:u w:val="single"/>
        </w:rPr>
        <w:t>Following the seizure of property, a defendant or any person with an interest in the property has a right to a prompt post-seizure hearing.</w:t>
      </w:r>
    </w:p>
    <w:p w:rsidR="007F7521" w:rsidP="007F7521">
      <w:pPr>
        <w:ind w:left="720"/>
        <w:rPr>
          <w:rFonts w:ascii="Arial" w:eastAsia="Arial" w:hAnsi="Arial" w:cs="Arial"/>
        </w:rPr>
      </w:pPr>
      <w:bookmarkStart w:id="281" w:name="_STATUTE_NUMBER__c5f017f8_5a24_4f98_9324"/>
      <w:bookmarkStart w:id="282" w:name="_STATUTE_P__6b0fd9a3_08b5_41e1_a2b6_19bb"/>
      <w:bookmarkStart w:id="283" w:name="_REV__c7d47f71_6909_45dc_82cb_bd58d349cd"/>
      <w:bookmarkEnd w:id="278"/>
      <w:bookmarkEnd w:id="279"/>
      <w:bookmarkEnd w:id="280"/>
      <w:r>
        <w:rPr>
          <w:rFonts w:ascii="Arial" w:eastAsia="Arial" w:hAnsi="Arial" w:cs="Arial"/>
          <w:u w:val="single"/>
        </w:rPr>
        <w:t>B</w:t>
      </w:r>
      <w:bookmarkEnd w:id="281"/>
      <w:r>
        <w:rPr>
          <w:rFonts w:ascii="Arial" w:eastAsia="Arial" w:hAnsi="Arial" w:cs="Arial"/>
          <w:u w:val="single"/>
        </w:rPr>
        <w:t xml:space="preserve">.  </w:t>
      </w:r>
      <w:bookmarkStart w:id="284" w:name="_STATUTE_CONTENT__4bebd8d0_a9a6_401f_a5d"/>
      <w:r>
        <w:rPr>
          <w:rFonts w:ascii="Arial" w:eastAsia="Arial" w:hAnsi="Arial" w:cs="Arial"/>
          <w:u w:val="single"/>
        </w:rPr>
        <w:t>A person with an interest in the property may petition the court for a hearing</w:t>
      </w:r>
      <w:r>
        <w:rPr>
          <w:rFonts w:ascii="Arial" w:eastAsia="Arial" w:hAnsi="Arial" w:cs="Arial"/>
          <w:u w:val="single"/>
        </w:rPr>
        <w:t>.</w:t>
      </w:r>
    </w:p>
    <w:p w:rsidR="007F7521" w:rsidP="007F7521">
      <w:pPr>
        <w:ind w:left="720"/>
        <w:rPr>
          <w:rFonts w:ascii="Arial" w:eastAsia="Arial" w:hAnsi="Arial" w:cs="Arial"/>
        </w:rPr>
      </w:pPr>
      <w:bookmarkStart w:id="285" w:name="_STATUTE_NUMBER__09334c2d_5ad4_4ab7_a5fd"/>
      <w:bookmarkStart w:id="286" w:name="_REV__840ee969_319d_4287_ad3a_54149d8678"/>
      <w:bookmarkStart w:id="287" w:name="_STATUTE_P__96e3cf1d_e398_4e82_9d65_4524"/>
      <w:bookmarkEnd w:id="282"/>
      <w:bookmarkEnd w:id="283"/>
      <w:bookmarkEnd w:id="284"/>
      <w:r>
        <w:rPr>
          <w:rFonts w:ascii="Arial" w:eastAsia="Arial" w:hAnsi="Arial" w:cs="Arial"/>
          <w:u w:val="single"/>
        </w:rPr>
        <w:t>C</w:t>
      </w:r>
      <w:bookmarkEnd w:id="285"/>
      <w:r>
        <w:rPr>
          <w:rFonts w:ascii="Arial" w:eastAsia="Arial" w:hAnsi="Arial" w:cs="Arial"/>
          <w:u w:val="single"/>
        </w:rPr>
        <w:t xml:space="preserve">.  </w:t>
      </w:r>
      <w:bookmarkStart w:id="288" w:name="_STATUTE_CONTENT__4a0a3187_a09d_451c_b36"/>
      <w:r>
        <w:rPr>
          <w:rFonts w:ascii="Arial" w:eastAsia="Arial" w:hAnsi="Arial" w:cs="Arial"/>
          <w:u w:val="single"/>
        </w:rPr>
        <w:t>At the court's discretion, the court may hold a prompt post-seizure hearing:</w:t>
      </w:r>
    </w:p>
    <w:p w:rsidR="007F7521" w:rsidP="007F7521">
      <w:pPr>
        <w:ind w:left="1080"/>
        <w:rPr>
          <w:rFonts w:ascii="Arial" w:eastAsia="Arial" w:hAnsi="Arial" w:cs="Arial"/>
        </w:rPr>
      </w:pPr>
      <w:bookmarkStart w:id="289" w:name="_STATUTE_SP__2e7f7f7f_7fb8_4044_992d_80d"/>
      <w:bookmarkStart w:id="290" w:name="_REV__e43083a7_eb62_4aaf_b349_f5a65a5904"/>
      <w:bookmarkEnd w:id="286"/>
      <w:bookmarkEnd w:id="288"/>
      <w:r>
        <w:rPr>
          <w:rFonts w:ascii="Arial" w:eastAsia="Arial" w:hAnsi="Arial" w:cs="Arial"/>
          <w:u w:val="single"/>
        </w:rPr>
        <w:t>(</w:t>
      </w:r>
      <w:bookmarkStart w:id="291" w:name="_STATUTE_NUMBER__b17313d7_0d0b_498b_a65e"/>
      <w:r>
        <w:rPr>
          <w:rFonts w:ascii="Arial" w:eastAsia="Arial" w:hAnsi="Arial" w:cs="Arial"/>
          <w:u w:val="single"/>
        </w:rPr>
        <w:t>1</w:t>
      </w:r>
      <w:bookmarkEnd w:id="291"/>
      <w:r>
        <w:rPr>
          <w:rFonts w:ascii="Arial" w:eastAsia="Arial" w:hAnsi="Arial" w:cs="Arial"/>
          <w:u w:val="single"/>
        </w:rPr>
        <w:t xml:space="preserve">)  </w:t>
      </w:r>
      <w:bookmarkStart w:id="292" w:name="_STATUTE_CONTENT__f2980595_3ed6_4c2e_b11"/>
      <w:r>
        <w:rPr>
          <w:rFonts w:ascii="Arial" w:eastAsia="Arial" w:hAnsi="Arial" w:cs="Arial"/>
          <w:u w:val="single"/>
        </w:rPr>
        <w:t>As a separate hearing; or</w:t>
      </w:r>
    </w:p>
    <w:p w:rsidR="007F7521" w:rsidP="007F7521">
      <w:pPr>
        <w:ind w:left="1080"/>
        <w:rPr>
          <w:rFonts w:ascii="Arial" w:eastAsia="Arial" w:hAnsi="Arial" w:cs="Arial"/>
        </w:rPr>
      </w:pPr>
      <w:bookmarkStart w:id="293" w:name="_STATUTE_SP__86cb9c0e_4e5d_49fb_98f9_564"/>
      <w:bookmarkStart w:id="294" w:name="_REV__cf590c20_c18c_47d3_8955_bbf61bdbec"/>
      <w:bookmarkEnd w:id="289"/>
      <w:bookmarkEnd w:id="290"/>
      <w:bookmarkEnd w:id="292"/>
      <w:r>
        <w:rPr>
          <w:rFonts w:ascii="Arial" w:eastAsia="Arial" w:hAnsi="Arial" w:cs="Arial"/>
          <w:u w:val="single"/>
        </w:rPr>
        <w:t>(</w:t>
      </w:r>
      <w:bookmarkStart w:id="295" w:name="_STATUTE_NUMBER__cd9a4dcf_490c_4634_8591"/>
      <w:r>
        <w:rPr>
          <w:rFonts w:ascii="Arial" w:eastAsia="Arial" w:hAnsi="Arial" w:cs="Arial"/>
          <w:u w:val="single"/>
        </w:rPr>
        <w:t>2</w:t>
      </w:r>
      <w:bookmarkEnd w:id="295"/>
      <w:r>
        <w:rPr>
          <w:rFonts w:ascii="Arial" w:eastAsia="Arial" w:hAnsi="Arial" w:cs="Arial"/>
          <w:u w:val="single"/>
        </w:rPr>
        <w:t xml:space="preserve">)  </w:t>
      </w:r>
      <w:bookmarkStart w:id="296" w:name="_STATUTE_CONTENT__a333b6b1_32ab_41ac_b7f"/>
      <w:r>
        <w:rPr>
          <w:rFonts w:ascii="Arial" w:eastAsia="Arial" w:hAnsi="Arial" w:cs="Arial"/>
          <w:u w:val="single"/>
        </w:rPr>
        <w:t>At the same time as a probable-cause determination, a post-arraignment hearing or other pretrial hearing.</w:t>
      </w:r>
    </w:p>
    <w:p w:rsidR="007F7521" w:rsidP="007F7521">
      <w:pPr>
        <w:ind w:left="720"/>
        <w:rPr>
          <w:rFonts w:ascii="Arial" w:eastAsia="Arial" w:hAnsi="Arial" w:cs="Arial"/>
        </w:rPr>
      </w:pPr>
      <w:bookmarkStart w:id="297" w:name="_STATUTE_NUMBER__80514138_1edb_4ca3_9e9b"/>
      <w:bookmarkStart w:id="298" w:name="_STATUTE_P__68259a84_5b5b_406d_aae6_b17f"/>
      <w:bookmarkStart w:id="299" w:name="_REV__b552ceab_e0e4_406d_9b34_e948ad30b0"/>
      <w:bookmarkEnd w:id="287"/>
      <w:bookmarkEnd w:id="293"/>
      <w:bookmarkEnd w:id="294"/>
      <w:bookmarkEnd w:id="296"/>
      <w:r>
        <w:rPr>
          <w:rFonts w:ascii="Arial" w:eastAsia="Arial" w:hAnsi="Arial" w:cs="Arial"/>
          <w:u w:val="single"/>
        </w:rPr>
        <w:t>D</w:t>
      </w:r>
      <w:bookmarkEnd w:id="297"/>
      <w:r>
        <w:rPr>
          <w:rFonts w:ascii="Arial" w:eastAsia="Arial" w:hAnsi="Arial" w:cs="Arial"/>
          <w:u w:val="single"/>
        </w:rPr>
        <w:t xml:space="preserve">.  </w:t>
      </w:r>
      <w:bookmarkStart w:id="300" w:name="_STATUTE_CONTENT__81be5687_590f_4b04_839"/>
      <w:r>
        <w:rPr>
          <w:rFonts w:ascii="Arial" w:eastAsia="Arial" w:hAnsi="Arial" w:cs="Arial"/>
          <w:u w:val="single"/>
        </w:rPr>
        <w:t xml:space="preserve">A party, by agreement of all parties or for good cause, may move for one extension </w:t>
      </w:r>
      <w:r>
        <w:rPr>
          <w:rFonts w:ascii="Arial" w:eastAsia="Arial" w:hAnsi="Arial" w:cs="Arial"/>
          <w:u w:val="single"/>
        </w:rPr>
        <w:t xml:space="preserve">of the hearing date </w:t>
      </w:r>
      <w:r>
        <w:rPr>
          <w:rFonts w:ascii="Arial" w:eastAsia="Arial" w:hAnsi="Arial" w:cs="Arial"/>
          <w:u w:val="single"/>
        </w:rPr>
        <w:t>of no more than 10 days. Any motion may be supported by affidavits or other submissions.</w:t>
      </w:r>
    </w:p>
    <w:p w:rsidR="007F7521" w:rsidP="007F7521">
      <w:pPr>
        <w:ind w:left="720"/>
        <w:rPr>
          <w:rFonts w:ascii="Arial" w:eastAsia="Arial" w:hAnsi="Arial" w:cs="Arial"/>
        </w:rPr>
      </w:pPr>
      <w:bookmarkStart w:id="301" w:name="_STATUTE_NUMBER__f33151bd_aaa9_41bf_9c83"/>
      <w:bookmarkStart w:id="302" w:name="_REV__d1ab941d_eb63_4ca7_b419_733f44984c"/>
      <w:bookmarkStart w:id="303" w:name="_STATUTE_P__6201a1bf_0f11_4f95_bd4e_6f56"/>
      <w:bookmarkEnd w:id="298"/>
      <w:bookmarkEnd w:id="299"/>
      <w:bookmarkEnd w:id="300"/>
      <w:r>
        <w:rPr>
          <w:rFonts w:ascii="Arial" w:eastAsia="Arial" w:hAnsi="Arial" w:cs="Arial"/>
          <w:u w:val="single"/>
        </w:rPr>
        <w:t>E</w:t>
      </w:r>
      <w:bookmarkEnd w:id="301"/>
      <w:r>
        <w:rPr>
          <w:rFonts w:ascii="Arial" w:eastAsia="Arial" w:hAnsi="Arial" w:cs="Arial"/>
          <w:u w:val="single"/>
        </w:rPr>
        <w:t xml:space="preserve">.  </w:t>
      </w:r>
      <w:bookmarkStart w:id="304" w:name="_STATUTE_CONTENT__c8cf5112_f0b0_463b_97f"/>
      <w:r>
        <w:rPr>
          <w:rFonts w:ascii="Arial" w:eastAsia="Arial" w:hAnsi="Arial" w:cs="Arial"/>
          <w:u w:val="single"/>
        </w:rPr>
        <w:t xml:space="preserve">The court shall order the return of </w:t>
      </w:r>
      <w:r>
        <w:rPr>
          <w:rFonts w:ascii="Arial" w:eastAsia="Arial" w:hAnsi="Arial" w:cs="Arial"/>
          <w:u w:val="single"/>
        </w:rPr>
        <w:t xml:space="preserve">seized </w:t>
      </w:r>
      <w:r>
        <w:rPr>
          <w:rFonts w:ascii="Arial" w:eastAsia="Arial" w:hAnsi="Arial" w:cs="Arial"/>
          <w:u w:val="single"/>
        </w:rPr>
        <w:t>property if it finds:</w:t>
      </w:r>
    </w:p>
    <w:p w:rsidR="007F7521" w:rsidP="007F7521">
      <w:pPr>
        <w:ind w:left="1080"/>
        <w:rPr>
          <w:rFonts w:ascii="Arial" w:eastAsia="Arial" w:hAnsi="Arial" w:cs="Arial"/>
        </w:rPr>
      </w:pPr>
      <w:bookmarkStart w:id="305" w:name="_STATUTE_SP__c83202a2_94e4_4fe8_8b8f_210"/>
      <w:bookmarkStart w:id="306" w:name="_REV__fc6cae9f_3ba6_428f_96af_890a8110ce"/>
      <w:bookmarkEnd w:id="302"/>
      <w:bookmarkEnd w:id="304"/>
      <w:r>
        <w:rPr>
          <w:rFonts w:ascii="Arial" w:eastAsia="Arial" w:hAnsi="Arial" w:cs="Arial"/>
          <w:u w:val="single"/>
        </w:rPr>
        <w:t>(</w:t>
      </w:r>
      <w:bookmarkStart w:id="307" w:name="_STATUTE_NUMBER__94b4c315_a26c_4d3a_824d"/>
      <w:r>
        <w:rPr>
          <w:rFonts w:ascii="Arial" w:eastAsia="Arial" w:hAnsi="Arial" w:cs="Arial"/>
          <w:u w:val="single"/>
        </w:rPr>
        <w:t>1</w:t>
      </w:r>
      <w:bookmarkEnd w:id="307"/>
      <w:r>
        <w:rPr>
          <w:rFonts w:ascii="Arial" w:eastAsia="Arial" w:hAnsi="Arial" w:cs="Arial"/>
          <w:u w:val="single"/>
        </w:rPr>
        <w:t xml:space="preserve">)  </w:t>
      </w:r>
      <w:bookmarkStart w:id="308" w:name="_STATUTE_CONTENT__5c7fdef3_8d9f_4357_8dc"/>
      <w:r>
        <w:rPr>
          <w:rFonts w:ascii="Arial" w:eastAsia="Arial" w:hAnsi="Arial" w:cs="Arial"/>
          <w:u w:val="single"/>
        </w:rPr>
        <w:t>The seizure was invalid;</w:t>
      </w:r>
    </w:p>
    <w:p w:rsidR="007F7521" w:rsidP="007F7521">
      <w:pPr>
        <w:ind w:left="1080"/>
        <w:rPr>
          <w:rFonts w:ascii="Arial" w:eastAsia="Arial" w:hAnsi="Arial" w:cs="Arial"/>
        </w:rPr>
      </w:pPr>
      <w:bookmarkStart w:id="309" w:name="_STATUTE_SP__b42ced1a_ca28_42dc_a186_9c3"/>
      <w:bookmarkStart w:id="310" w:name="_REV__ae8e3391_fcd4_475b_a12b_eb45261e44"/>
      <w:bookmarkEnd w:id="305"/>
      <w:bookmarkEnd w:id="306"/>
      <w:bookmarkEnd w:id="308"/>
      <w:r>
        <w:rPr>
          <w:rFonts w:ascii="Arial" w:eastAsia="Arial" w:hAnsi="Arial" w:cs="Arial"/>
          <w:u w:val="single"/>
        </w:rPr>
        <w:t>(</w:t>
      </w:r>
      <w:bookmarkStart w:id="311" w:name="_STATUTE_NUMBER__c554eb9a_3b35_43a0_bc2a"/>
      <w:r>
        <w:rPr>
          <w:rFonts w:ascii="Arial" w:eastAsia="Arial" w:hAnsi="Arial" w:cs="Arial"/>
          <w:u w:val="single"/>
        </w:rPr>
        <w:t>2</w:t>
      </w:r>
      <w:bookmarkEnd w:id="311"/>
      <w:r>
        <w:rPr>
          <w:rFonts w:ascii="Arial" w:eastAsia="Arial" w:hAnsi="Arial" w:cs="Arial"/>
          <w:u w:val="single"/>
        </w:rPr>
        <w:t xml:space="preserve">)  </w:t>
      </w:r>
      <w:bookmarkStart w:id="312" w:name="_STATUTE_CONTENT__b6dd9cdb_88e1_4334_a6f"/>
      <w:r>
        <w:rPr>
          <w:rFonts w:ascii="Arial" w:eastAsia="Arial" w:hAnsi="Arial" w:cs="Arial"/>
          <w:u w:val="single"/>
        </w:rPr>
        <w:t xml:space="preserve">A criminal charge has not been filed and no extension of the filing period </w:t>
      </w:r>
      <w:r>
        <w:rPr>
          <w:rFonts w:ascii="Arial" w:eastAsia="Arial" w:hAnsi="Arial" w:cs="Arial"/>
          <w:u w:val="single"/>
        </w:rPr>
        <w:t xml:space="preserve">established under this section </w:t>
      </w:r>
      <w:r>
        <w:rPr>
          <w:rFonts w:ascii="Arial" w:eastAsia="Arial" w:hAnsi="Arial" w:cs="Arial"/>
          <w:u w:val="single"/>
        </w:rPr>
        <w:t>is available;</w:t>
      </w:r>
    </w:p>
    <w:p w:rsidR="007F7521" w:rsidP="007F7521">
      <w:pPr>
        <w:ind w:left="1080"/>
        <w:rPr>
          <w:rFonts w:ascii="Arial" w:eastAsia="Arial" w:hAnsi="Arial" w:cs="Arial"/>
        </w:rPr>
      </w:pPr>
      <w:bookmarkStart w:id="313" w:name="_STATUTE_SP__1b1a1df2_4180_488f_8711_635"/>
      <w:bookmarkStart w:id="314" w:name="_REV__b6ceeb69_39b0_4249_afd4_eabe93767f"/>
      <w:bookmarkEnd w:id="309"/>
      <w:bookmarkEnd w:id="310"/>
      <w:bookmarkEnd w:id="312"/>
      <w:r>
        <w:rPr>
          <w:rFonts w:ascii="Arial" w:eastAsia="Arial" w:hAnsi="Arial" w:cs="Arial"/>
          <w:u w:val="single"/>
        </w:rPr>
        <w:t>(</w:t>
      </w:r>
      <w:bookmarkStart w:id="315" w:name="_STATUTE_NUMBER__f520d7b9_8e5b_44b8_93f4"/>
      <w:r>
        <w:rPr>
          <w:rFonts w:ascii="Arial" w:eastAsia="Arial" w:hAnsi="Arial" w:cs="Arial"/>
          <w:u w:val="single"/>
        </w:rPr>
        <w:t>3</w:t>
      </w:r>
      <w:bookmarkEnd w:id="315"/>
      <w:r>
        <w:rPr>
          <w:rFonts w:ascii="Arial" w:eastAsia="Arial" w:hAnsi="Arial" w:cs="Arial"/>
          <w:u w:val="single"/>
        </w:rPr>
        <w:t xml:space="preserve">)  </w:t>
      </w:r>
      <w:bookmarkStart w:id="316" w:name="_STATUTE_CONTENT__25fc455b_4c0a_4af3_87a"/>
      <w:r>
        <w:rPr>
          <w:rFonts w:ascii="Arial" w:eastAsia="Arial" w:hAnsi="Arial" w:cs="Arial"/>
          <w:u w:val="single"/>
        </w:rPr>
        <w:t>The property is not reasonably required to be held as evidence; or</w:t>
      </w:r>
    </w:p>
    <w:p w:rsidR="00000000" w:rsidP="007F7521">
      <w:pPr>
        <w:ind w:left="1080"/>
        <w:rPr>
          <w:rFonts w:ascii="Arial" w:eastAsia="Arial" w:hAnsi="Arial" w:cs="Arial"/>
        </w:rPr>
      </w:pPr>
      <w:bookmarkStart w:id="317" w:name="_REV__c45e4560_e48d_470c_a410_6eeb83ca51"/>
      <w:bookmarkStart w:id="318" w:name="_STATUTE_SP__c006b5a8_f4aa_42df_b0fa_31b"/>
      <w:bookmarkEnd w:id="313"/>
      <w:bookmarkEnd w:id="314"/>
      <w:bookmarkEnd w:id="316"/>
      <w:r>
        <w:rPr>
          <w:rFonts w:ascii="Arial" w:eastAsia="Arial" w:hAnsi="Arial" w:cs="Arial"/>
          <w:u w:val="single"/>
        </w:rPr>
        <w:t>(</w:t>
      </w:r>
      <w:bookmarkStart w:id="319" w:name="_STATUTE_NUMBER__0767037f_71e5_462d_91a0"/>
      <w:r>
        <w:rPr>
          <w:rFonts w:ascii="Arial" w:eastAsia="Arial" w:hAnsi="Arial" w:cs="Arial"/>
          <w:u w:val="single"/>
        </w:rPr>
        <w:t>4</w:t>
      </w:r>
      <w:bookmarkEnd w:id="319"/>
      <w:r>
        <w:rPr>
          <w:rFonts w:ascii="Arial" w:eastAsia="Arial" w:hAnsi="Arial" w:cs="Arial"/>
          <w:u w:val="single"/>
        </w:rPr>
        <w:t xml:space="preserve">)  </w:t>
      </w:r>
      <w:bookmarkStart w:id="320" w:name="_STATUTE_CONTENT__eb883c5d_b2f1_4980_827"/>
      <w:r>
        <w:rPr>
          <w:rFonts w:ascii="Arial" w:eastAsia="Arial" w:hAnsi="Arial" w:cs="Arial"/>
          <w:u w:val="single"/>
        </w:rPr>
        <w:t>The final judgment likely will be in favor of the claimant.</w:t>
      </w:r>
      <w:bookmarkEnd w:id="2"/>
      <w:bookmarkEnd w:id="6"/>
      <w:bookmarkEnd w:id="258"/>
      <w:bookmarkEnd w:id="259"/>
      <w:bookmarkEnd w:id="262"/>
      <w:bookmarkEnd w:id="263"/>
      <w:bookmarkEnd w:id="264"/>
      <w:bookmarkEnd w:id="265"/>
      <w:bookmarkEnd w:id="266"/>
      <w:bookmarkEnd w:id="267"/>
      <w:bookmarkEnd w:id="268"/>
      <w:bookmarkEnd w:id="269"/>
      <w:bookmarkEnd w:id="274"/>
      <w:bookmarkEnd w:id="303"/>
      <w:bookmarkEnd w:id="317"/>
      <w:bookmarkEnd w:id="318"/>
      <w:bookmarkEnd w:id="3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LR0216,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Strengthen Protections against Civil Asset Forfeiture</w:t>
    </w:r>
  </w:p>
  <w:p>
    <w:pPr>
      <w:suppressLineNumbers/>
      <w:spacing w:before="0" w:after="0"/>
      <w:jc w:val="center"/>
      <w:rPr>
        <w:rFonts w:ascii="Arial" w:eastAsia="Arial" w:hAnsi="Arial" w:cs="Arial"/>
      </w:rPr>
    </w:pPr>
    <w:r>
      <w:rPr>
        <w:rFonts w:ascii="Arial" w:eastAsia="Arial" w:hAnsi="Arial" w:cs="Arial"/>
        <w:sz w:val="22"/>
      </w:rPr>
      <w:t>L.D. 1521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4331C"/>
    <w:rsid w:val="005500BF"/>
    <w:rsid w:val="005568B1"/>
    <w:rsid w:val="00564135"/>
    <w:rsid w:val="00574B75"/>
    <w:rsid w:val="00610E2A"/>
    <w:rsid w:val="00641982"/>
    <w:rsid w:val="006714D5"/>
    <w:rsid w:val="00695EDF"/>
    <w:rsid w:val="006D40C3"/>
    <w:rsid w:val="007D72C8"/>
    <w:rsid w:val="007F3B1E"/>
    <w:rsid w:val="007F7521"/>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2309"/>
    <w:rsid w:val="00CA163F"/>
    <w:rsid w:val="00D0498F"/>
    <w:rsid w:val="00D1557D"/>
    <w:rsid w:val="00D36E27"/>
    <w:rsid w:val="00D4369F"/>
    <w:rsid w:val="00D72A6C"/>
    <w:rsid w:val="00D76F52"/>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