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Advance the National HIV/AIDS Strategy in Maine by Broadening HIV Testing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1115 - L.D. 1736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Advance the National HIV/AIDS Strategy in Maine by Broadening HIV Testing</w:t>
      </w:r>
    </w:p>
    <w:p w:rsidR="00094C9D" w:rsidP="00094C9D">
      <w:pPr>
        <w:ind w:left="360"/>
        <w:rPr>
          <w:rFonts w:ascii="Arial" w:eastAsia="Arial" w:hAnsi="Arial" w:cs="Arial"/>
        </w:rPr>
      </w:pPr>
      <w:bookmarkStart w:id="0" w:name="_ENACTING_CLAUSE__e98db39f_0542_4210_ac2"/>
      <w:bookmarkStart w:id="1" w:name="_PAR__1_4063148d_030d_4a7e_8725_bb94b836"/>
      <w:bookmarkStart w:id="2" w:name="_DOC_BODY_CONTAINER__67be7530_ea16_42f7_"/>
      <w:r>
        <w:rPr>
          <w:rFonts w:ascii="Arial" w:eastAsia="Arial" w:hAnsi="Arial" w:cs="Arial"/>
          <w:b/>
        </w:rPr>
        <w:t>Be it enacted by the People of the State of Maine as follows:</w:t>
      </w:r>
    </w:p>
    <w:p w:rsidR="00094C9D" w:rsidP="00094C9D">
      <w:pPr>
        <w:ind w:left="360" w:firstLine="360"/>
        <w:rPr>
          <w:rFonts w:ascii="Arial" w:eastAsia="Arial" w:hAnsi="Arial" w:cs="Arial"/>
        </w:rPr>
      </w:pPr>
      <w:bookmarkStart w:id="3" w:name="_BILL_SECTION_HEADER__ca746d11_d067_439d"/>
      <w:bookmarkStart w:id="4" w:name="_BILL_SECTION__0cc947d7_daea_4f3b_b16a_2"/>
      <w:bookmarkStart w:id="5" w:name="_INSTRUCTION__d57078d0_35b9_4016_a01d_10"/>
      <w:bookmarkStart w:id="6" w:name="_DOC_BODY_CONTENT__15757a88_c7a1_4b38_b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e376b5c_f283_4f0b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5 MRSA §19203-G</w:t>
      </w:r>
      <w:r>
        <w:rPr>
          <w:rFonts w:ascii="Arial" w:eastAsia="Arial" w:hAnsi="Arial" w:cs="Arial"/>
        </w:rPr>
        <w:t xml:space="preserve"> is enacted to read:</w:t>
      </w:r>
    </w:p>
    <w:p w:rsidR="00094C9D" w:rsidP="00094C9D">
      <w:pPr>
        <w:ind w:left="1080" w:hanging="720"/>
        <w:rPr>
          <w:rFonts w:ascii="Arial" w:eastAsia="Arial" w:hAnsi="Arial" w:cs="Arial"/>
        </w:rPr>
      </w:pPr>
      <w:bookmarkStart w:id="8" w:name="_REV__21d7a579_158e_4f20_ba81_106fa3d321"/>
      <w:bookmarkStart w:id="9" w:name="_STATUTE_S__6da3dad6_3250_4440_a5df_c704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0" w:name="_STATUTE_NUMBER__9995d200_5bfb_41e2_b011"/>
      <w:r>
        <w:rPr>
          <w:rFonts w:ascii="Arial" w:eastAsia="Arial" w:hAnsi="Arial" w:cs="Arial"/>
          <w:b/>
          <w:u w:val="single"/>
        </w:rPr>
        <w:t>19203-G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1d75bbb8_f83d_427b_8f"/>
      <w:r>
        <w:rPr>
          <w:rFonts w:ascii="Arial" w:eastAsia="Arial" w:hAnsi="Arial" w:cs="Arial"/>
          <w:b/>
          <w:u w:val="single"/>
        </w:rPr>
        <w:t>HIV testing in conjunction with testing for possible sexually transmitted diseases and infections</w:t>
      </w:r>
      <w:bookmarkEnd w:id="11"/>
    </w:p>
    <w:p w:rsidR="00000000" w:rsidP="00094C9D">
      <w:pPr>
        <w:ind w:left="360" w:firstLine="360"/>
        <w:rPr>
          <w:rFonts w:ascii="Arial" w:eastAsia="Arial" w:hAnsi="Arial" w:cs="Arial"/>
        </w:rPr>
      </w:pPr>
      <w:bookmarkStart w:id="12" w:name="_REV__23bf1246_6668_4d43_97fd_77568b37b9"/>
      <w:bookmarkStart w:id="13" w:name="_STATUTE_CONTENT__a385d30b_2ace_49fd_b3f"/>
      <w:bookmarkStart w:id="14" w:name="_STATUTE_P__6ebb13e6_fd56_41e8_b5d4_b3b6"/>
      <w:bookmarkEnd w:id="8"/>
      <w:r>
        <w:rPr>
          <w:rFonts w:ascii="Arial" w:eastAsia="Arial" w:hAnsi="Arial" w:cs="Arial"/>
          <w:u w:val="single"/>
        </w:rPr>
        <w:t>Subject to the consent and procedure requirements of section 19203-A, subsection 1, a health care provider shall include an HIV test in the standard set of medical tests performed on an individual with a possible sexually transmitted disease or infection.</w:t>
      </w:r>
      <w:bookmarkEnd w:id="2"/>
      <w:bookmarkEnd w:id="4"/>
      <w:bookmarkEnd w:id="5"/>
      <w:bookmarkEnd w:id="6"/>
      <w:bookmarkEnd w:id="9"/>
      <w:bookmarkEnd w:id="12"/>
      <w:bookmarkEnd w:id="13"/>
      <w:bookmarkEnd w:id="1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LR0200,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Advance the National HIV/AIDS Strategy in Maine by Broadening HIV Testing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4C9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