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Align the Expulsion Process with School Disciplinary Policies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1067 - L.D. 1451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Align the Expulsion Process with School Disciplinary Policies</w:t>
      </w:r>
    </w:p>
    <w:p w:rsidR="000F2AC1" w:rsidP="000F2AC1">
      <w:pPr>
        <w:ind w:left="360"/>
        <w:rPr>
          <w:rFonts w:ascii="Arial" w:eastAsia="Arial" w:hAnsi="Arial" w:cs="Arial"/>
        </w:rPr>
      </w:pPr>
      <w:bookmarkStart w:id="0" w:name="_ENACTING_CLAUSE__3a388700_c2e6_465d_b22"/>
      <w:bookmarkStart w:id="1" w:name="_PAR__1_567271a6_2a7c_4e72_84e6_8e1e8e28"/>
      <w:bookmarkStart w:id="2" w:name="_DOC_BODY_CONTAINER__e48cf498_ff6e_4b1d_"/>
      <w:r>
        <w:rPr>
          <w:rFonts w:ascii="Arial" w:eastAsia="Arial" w:hAnsi="Arial" w:cs="Arial"/>
          <w:b/>
        </w:rPr>
        <w:t>Be it enacted by the People of the State of Maine as follows:</w:t>
      </w:r>
    </w:p>
    <w:p w:rsidR="000F2AC1" w:rsidP="000F2AC1">
      <w:pPr>
        <w:ind w:left="360" w:firstLine="360"/>
        <w:rPr>
          <w:rFonts w:ascii="Arial" w:eastAsia="Arial" w:hAnsi="Arial" w:cs="Arial"/>
        </w:rPr>
      </w:pPr>
      <w:bookmarkStart w:id="3" w:name="_BILL_SECTION_HEADER__ff6801c4_b266_4c9d"/>
      <w:bookmarkStart w:id="4" w:name="_BILL_SECTION__07a3b452_c21d_4aef_921b_a"/>
      <w:bookmarkStart w:id="5" w:name="_INSTRUCTION__0007d48c_854f_4648_86d8_21"/>
      <w:bookmarkStart w:id="6" w:name="_DOC_BODY_CONTENT__100ef687_fbfb_41b3_bf"/>
      <w:bookmarkEnd w:id="0"/>
      <w:bookmarkEnd w:id="1"/>
      <w:r>
        <w:rPr>
          <w:rFonts w:ascii="Arial" w:eastAsia="Arial" w:hAnsi="Arial" w:cs="Arial"/>
          <w:b/>
          <w:sz w:val="24"/>
        </w:rPr>
        <w:t xml:space="preserve">Sec. </w:t>
      </w:r>
      <w:bookmarkStart w:id="7" w:name="_BILL_SECTION_NUMBER__2970c033_10f6_44fa"/>
      <w:r>
        <w:rPr>
          <w:rFonts w:ascii="Arial" w:eastAsia="Arial" w:hAnsi="Arial" w:cs="Arial"/>
          <w:b/>
          <w:sz w:val="24"/>
        </w:rPr>
        <w:t>1</w:t>
      </w:r>
      <w:bookmarkEnd w:id="7"/>
      <w:r>
        <w:rPr>
          <w:rFonts w:ascii="Arial" w:eastAsia="Arial" w:hAnsi="Arial" w:cs="Arial"/>
          <w:b/>
          <w:sz w:val="24"/>
        </w:rPr>
        <w:t>.  20-A MRSA §1001, sub-§8-A,</w:t>
      </w:r>
      <w:r>
        <w:rPr>
          <w:rFonts w:ascii="Arial" w:eastAsia="Arial" w:hAnsi="Arial" w:cs="Arial"/>
        </w:rPr>
        <w:t xml:space="preserve"> as enacted by PL 2011, c. 614, §3, is amended to read:</w:t>
      </w:r>
    </w:p>
    <w:p w:rsidR="000F2AC1" w:rsidP="000F2AC1">
      <w:pPr>
        <w:ind w:left="360" w:firstLine="360"/>
        <w:rPr>
          <w:rFonts w:ascii="Arial" w:eastAsia="Arial" w:hAnsi="Arial" w:cs="Arial"/>
        </w:rPr>
      </w:pPr>
      <w:bookmarkStart w:id="8" w:name="_STATUTE_NUMBER__60562303_5bd8_47ab_bd56"/>
      <w:bookmarkStart w:id="9" w:name="_STATUTE_SS__9e3f6e24_775d_4e19_93cd_020"/>
      <w:bookmarkEnd w:id="3"/>
      <w:r>
        <w:rPr>
          <w:rFonts w:ascii="Arial" w:eastAsia="Arial" w:hAnsi="Arial" w:cs="Arial"/>
          <w:b/>
        </w:rPr>
        <w:t>8-A</w:t>
      </w:r>
      <w:bookmarkEnd w:id="8"/>
      <w:r>
        <w:rPr>
          <w:rFonts w:ascii="Arial" w:eastAsia="Arial" w:hAnsi="Arial" w:cs="Arial"/>
          <w:b/>
        </w:rPr>
        <w:t xml:space="preserve">.  </w:t>
      </w:r>
      <w:bookmarkStart w:id="10" w:name="_STATUTE_HEADNOTE__91aedcd2_2f67_4654_98"/>
      <w:r>
        <w:rPr>
          <w:rFonts w:ascii="Arial" w:eastAsia="Arial" w:hAnsi="Arial" w:cs="Arial"/>
          <w:b/>
        </w:rPr>
        <w:t>Due process standards for expulsion proceedings.</w:t>
      </w:r>
      <w:bookmarkEnd w:id="10"/>
      <w:r>
        <w:rPr>
          <w:rFonts w:ascii="Arial" w:eastAsia="Arial" w:hAnsi="Arial" w:cs="Arial"/>
          <w:b/>
        </w:rPr>
        <w:t xml:space="preserve"> </w:t>
      </w:r>
      <w:r>
        <w:rPr>
          <w:rFonts w:ascii="Arial" w:eastAsia="Arial" w:hAnsi="Arial" w:cs="Arial"/>
        </w:rPr>
        <w:t xml:space="preserve"> </w:t>
      </w:r>
      <w:bookmarkStart w:id="11" w:name="_STATUTE_CONTENT__6587784e_361b_4a7c_943"/>
      <w:r>
        <w:rPr>
          <w:rFonts w:ascii="Arial" w:eastAsia="Arial" w:hAnsi="Arial" w:cs="Arial"/>
        </w:rPr>
        <w:t>Following a proper investigation of a student's behavior</w:t>
      </w:r>
      <w:bookmarkStart w:id="12" w:name="_REV__ee2c3df7_ca63_49d7_9c9e_8b1ad5a315"/>
      <w:bookmarkStart w:id="13" w:name="_PROCESSED_CHANGE__7e3c20da_7131_4f6f_ba"/>
      <w:r>
        <w:rPr>
          <w:rFonts w:ascii="Arial" w:eastAsia="Arial" w:hAnsi="Arial" w:cs="Arial"/>
        </w:rPr>
        <w:t xml:space="preserve"> </w:t>
      </w:r>
      <w:r>
        <w:rPr>
          <w:rFonts w:ascii="Arial" w:eastAsia="Arial" w:hAnsi="Arial" w:cs="Arial"/>
          <w:u w:val="single"/>
        </w:rPr>
        <w:t xml:space="preserve">and in accordance with the districtwide disciplinary policies adopted by the </w:t>
      </w:r>
      <w:r>
        <w:rPr>
          <w:rFonts w:ascii="Arial" w:eastAsia="Arial" w:hAnsi="Arial" w:cs="Arial"/>
          <w:u w:val="single"/>
        </w:rPr>
        <w:t xml:space="preserve">school </w:t>
      </w:r>
      <w:r>
        <w:rPr>
          <w:rFonts w:ascii="Arial" w:eastAsia="Arial" w:hAnsi="Arial" w:cs="Arial"/>
          <w:u w:val="single"/>
        </w:rPr>
        <w:t>board pursuant to subsection 15-</w:t>
      </w:r>
      <w:r>
        <w:rPr>
          <w:rFonts w:ascii="Arial" w:eastAsia="Arial" w:hAnsi="Arial" w:cs="Arial"/>
          <w:u w:val="single"/>
        </w:rPr>
        <w:t>A</w:t>
      </w:r>
      <w:bookmarkEnd w:id="12"/>
      <w:bookmarkEnd w:id="13"/>
      <w:r>
        <w:rPr>
          <w:rFonts w:ascii="Arial" w:eastAsia="Arial" w:hAnsi="Arial" w:cs="Arial"/>
        </w:rPr>
        <w:t>, a school board that intends to consider expulsion shall ensure proceedings include the following due process provisions.</w:t>
      </w:r>
      <w:bookmarkEnd w:id="11"/>
    </w:p>
    <w:p w:rsidR="000F2AC1" w:rsidP="000F2AC1">
      <w:pPr>
        <w:ind w:left="720"/>
        <w:rPr>
          <w:rFonts w:ascii="Arial" w:eastAsia="Arial" w:hAnsi="Arial" w:cs="Arial"/>
        </w:rPr>
      </w:pPr>
      <w:bookmarkStart w:id="14" w:name="_STATUTE_NUMBER__bd9a643d_fbfe_4458_b745"/>
      <w:bookmarkStart w:id="15" w:name="_STATUTE_P__8b52837c_6c0f_428a_ba18_b235"/>
      <w:r>
        <w:rPr>
          <w:rFonts w:ascii="Arial" w:eastAsia="Arial" w:hAnsi="Arial" w:cs="Arial"/>
        </w:rPr>
        <w:t>A</w:t>
      </w:r>
      <w:bookmarkEnd w:id="14"/>
      <w:r>
        <w:rPr>
          <w:rFonts w:ascii="Arial" w:eastAsia="Arial" w:hAnsi="Arial" w:cs="Arial"/>
        </w:rPr>
        <w:t xml:space="preserve">.  </w:t>
      </w:r>
      <w:bookmarkStart w:id="16" w:name="_STATUTE_CONTENT__f9fcc3f6_a5b3_4311_a80"/>
      <w:r>
        <w:rPr>
          <w:rFonts w:ascii="Arial" w:eastAsia="Arial" w:hAnsi="Arial" w:cs="Arial"/>
        </w:rPr>
        <w:t>Before a hearing on the expulsion, the superintendent shall:</w:t>
      </w:r>
      <w:bookmarkEnd w:id="16"/>
    </w:p>
    <w:p w:rsidR="000F2AC1" w:rsidP="000F2AC1">
      <w:pPr>
        <w:ind w:left="1080"/>
        <w:rPr>
          <w:rFonts w:ascii="Arial" w:eastAsia="Arial" w:hAnsi="Arial" w:cs="Arial"/>
        </w:rPr>
      </w:pPr>
      <w:bookmarkStart w:id="17" w:name="_STATUTE_SP__23051375_4887_4d7c_895e_5d2"/>
      <w:r>
        <w:rPr>
          <w:rFonts w:ascii="Arial" w:eastAsia="Arial" w:hAnsi="Arial" w:cs="Arial"/>
        </w:rPr>
        <w:t>(</w:t>
      </w:r>
      <w:bookmarkStart w:id="18" w:name="_STATUTE_NUMBER__d5e9f0bf_8dd6_48d5_a75d"/>
      <w:r>
        <w:rPr>
          <w:rFonts w:ascii="Arial" w:eastAsia="Arial" w:hAnsi="Arial" w:cs="Arial"/>
        </w:rPr>
        <w:t>1</w:t>
      </w:r>
      <w:bookmarkEnd w:id="18"/>
      <w:r>
        <w:rPr>
          <w:rFonts w:ascii="Arial" w:eastAsia="Arial" w:hAnsi="Arial" w:cs="Arial"/>
        </w:rPr>
        <w:t xml:space="preserve">)  </w:t>
      </w:r>
      <w:bookmarkStart w:id="19" w:name="_STATUTE_CONTENT__15f33ccf_bd2a_4e07_ab8"/>
      <w:r>
        <w:rPr>
          <w:rFonts w:ascii="Arial" w:eastAsia="Arial" w:hAnsi="Arial" w:cs="Arial"/>
        </w:rPr>
        <w:t>Provide written notice to the parents and the student of:</w:t>
      </w:r>
      <w:bookmarkEnd w:id="19"/>
    </w:p>
    <w:p w:rsidR="000F2AC1" w:rsidP="000F2AC1">
      <w:pPr>
        <w:ind w:left="1440"/>
        <w:rPr>
          <w:rFonts w:ascii="Arial" w:eastAsia="Arial" w:hAnsi="Arial" w:cs="Arial"/>
        </w:rPr>
      </w:pPr>
      <w:bookmarkStart w:id="20" w:name="_STATUTE_D__5d8bf35d_8d72_4445_a825_6399"/>
      <w:r>
        <w:rPr>
          <w:rFonts w:ascii="Arial" w:eastAsia="Arial" w:hAnsi="Arial" w:cs="Arial"/>
        </w:rPr>
        <w:t>(</w:t>
      </w:r>
      <w:bookmarkStart w:id="21" w:name="_STATUTE_NUMBER__7ef232f7_b234_45d1_96c3"/>
      <w:r>
        <w:rPr>
          <w:rFonts w:ascii="Arial" w:eastAsia="Arial" w:hAnsi="Arial" w:cs="Arial"/>
        </w:rPr>
        <w:t>a</w:t>
      </w:r>
      <w:bookmarkEnd w:id="21"/>
      <w:r>
        <w:rPr>
          <w:rFonts w:ascii="Arial" w:eastAsia="Arial" w:hAnsi="Arial" w:cs="Arial"/>
        </w:rPr>
        <w:t xml:space="preserve">)  </w:t>
      </w:r>
      <w:bookmarkStart w:id="22" w:name="_STATUTE_CONTENT__a38019bd_1dc1_4f4f_aaa"/>
      <w:r>
        <w:rPr>
          <w:rFonts w:ascii="Arial" w:eastAsia="Arial" w:hAnsi="Arial" w:cs="Arial"/>
        </w:rPr>
        <w:t>The date, time and location of the hearing;</w:t>
      </w:r>
      <w:bookmarkEnd w:id="22"/>
    </w:p>
    <w:p w:rsidR="000F2AC1" w:rsidP="000F2AC1">
      <w:pPr>
        <w:ind w:left="1440"/>
        <w:rPr>
          <w:rFonts w:ascii="Arial" w:eastAsia="Arial" w:hAnsi="Arial" w:cs="Arial"/>
        </w:rPr>
      </w:pPr>
      <w:bookmarkStart w:id="23" w:name="_STATUTE_D__c6deff5d_1248_45d5_a3e7_fe02"/>
      <w:bookmarkEnd w:id="20"/>
      <w:r>
        <w:rPr>
          <w:rFonts w:ascii="Arial" w:eastAsia="Arial" w:hAnsi="Arial" w:cs="Arial"/>
        </w:rPr>
        <w:t>(</w:t>
      </w:r>
      <w:bookmarkStart w:id="24" w:name="_STATUTE_NUMBER__a16c6d10_713b_4978_8cb4"/>
      <w:r>
        <w:rPr>
          <w:rFonts w:ascii="Arial" w:eastAsia="Arial" w:hAnsi="Arial" w:cs="Arial"/>
        </w:rPr>
        <w:t>b</w:t>
      </w:r>
      <w:bookmarkEnd w:id="24"/>
      <w:r>
        <w:rPr>
          <w:rFonts w:ascii="Arial" w:eastAsia="Arial" w:hAnsi="Arial" w:cs="Arial"/>
        </w:rPr>
        <w:t xml:space="preserve">)  </w:t>
      </w:r>
      <w:bookmarkStart w:id="25" w:name="_STATUTE_CONTENT__7e5daadc_bf65_4820_ba1"/>
      <w:r>
        <w:rPr>
          <w:rFonts w:ascii="Arial" w:eastAsia="Arial" w:hAnsi="Arial" w:cs="Arial"/>
        </w:rPr>
        <w:t>A description of the incident or incidents that occasioned the expulsion hearing;</w:t>
      </w:r>
      <w:bookmarkEnd w:id="25"/>
    </w:p>
    <w:p w:rsidR="000F2AC1" w:rsidP="000F2AC1">
      <w:pPr>
        <w:ind w:left="1440"/>
        <w:rPr>
          <w:rFonts w:ascii="Arial" w:eastAsia="Arial" w:hAnsi="Arial" w:cs="Arial"/>
        </w:rPr>
      </w:pPr>
      <w:bookmarkStart w:id="26" w:name="_STATUTE_D__4fac02f1_cb81_435f_9c52_d99b"/>
      <w:bookmarkEnd w:id="23"/>
      <w:r>
        <w:rPr>
          <w:rFonts w:ascii="Arial" w:eastAsia="Arial" w:hAnsi="Arial" w:cs="Arial"/>
        </w:rPr>
        <w:t>(</w:t>
      </w:r>
      <w:bookmarkStart w:id="27" w:name="_STATUTE_NUMBER__a3275f5e_96b7_47ac_8b39"/>
      <w:r>
        <w:rPr>
          <w:rFonts w:ascii="Arial" w:eastAsia="Arial" w:hAnsi="Arial" w:cs="Arial"/>
        </w:rPr>
        <w:t>c</w:t>
      </w:r>
      <w:bookmarkEnd w:id="27"/>
      <w:r>
        <w:rPr>
          <w:rFonts w:ascii="Arial" w:eastAsia="Arial" w:hAnsi="Arial" w:cs="Arial"/>
        </w:rPr>
        <w:t xml:space="preserve">)  </w:t>
      </w:r>
      <w:bookmarkStart w:id="28" w:name="_STATUTE_CONTENT__ebf44522_aa53_4b71_b10"/>
      <w:r>
        <w:rPr>
          <w:rFonts w:ascii="Arial" w:eastAsia="Arial" w:hAnsi="Arial" w:cs="Arial"/>
        </w:rPr>
        <w:t>The student's and parents' right to review the school records prior to the hearing;</w:t>
      </w:r>
      <w:bookmarkEnd w:id="28"/>
    </w:p>
    <w:p w:rsidR="000F2AC1" w:rsidP="000F2AC1">
      <w:pPr>
        <w:ind w:left="1440"/>
        <w:rPr>
          <w:rFonts w:ascii="Arial" w:eastAsia="Arial" w:hAnsi="Arial" w:cs="Arial"/>
        </w:rPr>
      </w:pPr>
      <w:bookmarkStart w:id="29" w:name="_STATUTE_D__df28e214_6998_4c45_8fd2_1182"/>
      <w:bookmarkEnd w:id="26"/>
      <w:r>
        <w:rPr>
          <w:rFonts w:ascii="Arial" w:eastAsia="Arial" w:hAnsi="Arial" w:cs="Arial"/>
        </w:rPr>
        <w:t>(</w:t>
      </w:r>
      <w:bookmarkStart w:id="30" w:name="_STATUTE_NUMBER__1b336904_64eb_4f47_bb0b"/>
      <w:r>
        <w:rPr>
          <w:rFonts w:ascii="Arial" w:eastAsia="Arial" w:hAnsi="Arial" w:cs="Arial"/>
        </w:rPr>
        <w:t>d</w:t>
      </w:r>
      <w:bookmarkEnd w:id="30"/>
      <w:r>
        <w:rPr>
          <w:rFonts w:ascii="Arial" w:eastAsia="Arial" w:hAnsi="Arial" w:cs="Arial"/>
        </w:rPr>
        <w:t xml:space="preserve">)  </w:t>
      </w:r>
      <w:bookmarkStart w:id="31" w:name="_STATUTE_CONTENT__d2a88f8d_e9bc_4f32_834"/>
      <w:r>
        <w:rPr>
          <w:rFonts w:ascii="Arial" w:eastAsia="Arial" w:hAnsi="Arial" w:cs="Arial"/>
        </w:rPr>
        <w:t>A description of the hearing process; and</w:t>
      </w:r>
      <w:bookmarkEnd w:id="31"/>
    </w:p>
    <w:p w:rsidR="000F2AC1" w:rsidP="000F2AC1">
      <w:pPr>
        <w:ind w:left="1440"/>
        <w:rPr>
          <w:rFonts w:ascii="Arial" w:eastAsia="Arial" w:hAnsi="Arial" w:cs="Arial"/>
        </w:rPr>
      </w:pPr>
      <w:bookmarkStart w:id="32" w:name="_STATUTE_D__bb060d8b_5e9d_439e_aa60_57d3"/>
      <w:bookmarkEnd w:id="29"/>
      <w:r>
        <w:rPr>
          <w:rFonts w:ascii="Arial" w:eastAsia="Arial" w:hAnsi="Arial" w:cs="Arial"/>
        </w:rPr>
        <w:t>(</w:t>
      </w:r>
      <w:bookmarkStart w:id="33" w:name="_STATUTE_NUMBER__d0e2aeb3_adbd_4f6a_971e"/>
      <w:r>
        <w:rPr>
          <w:rFonts w:ascii="Arial" w:eastAsia="Arial" w:hAnsi="Arial" w:cs="Arial"/>
        </w:rPr>
        <w:t>e</w:t>
      </w:r>
      <w:bookmarkEnd w:id="33"/>
      <w:r>
        <w:rPr>
          <w:rFonts w:ascii="Arial" w:eastAsia="Arial" w:hAnsi="Arial" w:cs="Arial"/>
        </w:rPr>
        <w:t xml:space="preserve">)  </w:t>
      </w:r>
      <w:bookmarkStart w:id="34" w:name="_STATUTE_CONTENT__a00a51cb_e157_4f08_84e"/>
      <w:r>
        <w:rPr>
          <w:rFonts w:ascii="Arial" w:eastAsia="Arial" w:hAnsi="Arial" w:cs="Arial"/>
        </w:rPr>
        <w:t>An explanation of the consequences of an expulsion; and</w:t>
      </w:r>
      <w:bookmarkEnd w:id="34"/>
    </w:p>
    <w:p w:rsidR="000F2AC1" w:rsidP="000F2AC1">
      <w:pPr>
        <w:ind w:left="1080"/>
        <w:rPr>
          <w:rFonts w:ascii="Arial" w:eastAsia="Arial" w:hAnsi="Arial" w:cs="Arial"/>
        </w:rPr>
      </w:pPr>
      <w:bookmarkStart w:id="35" w:name="_STATUTE_SP__22c5849c_be5f_4b1a_8f5c_b5d"/>
      <w:bookmarkEnd w:id="17"/>
      <w:bookmarkEnd w:id="32"/>
      <w:r>
        <w:rPr>
          <w:rFonts w:ascii="Arial" w:eastAsia="Arial" w:hAnsi="Arial" w:cs="Arial"/>
        </w:rPr>
        <w:t>(</w:t>
      </w:r>
      <w:bookmarkStart w:id="36" w:name="_STATUTE_NUMBER__9a5559a5_0fc8_4695_85b0"/>
      <w:r>
        <w:rPr>
          <w:rFonts w:ascii="Arial" w:eastAsia="Arial" w:hAnsi="Arial" w:cs="Arial"/>
        </w:rPr>
        <w:t>2</w:t>
      </w:r>
      <w:bookmarkEnd w:id="36"/>
      <w:r>
        <w:rPr>
          <w:rFonts w:ascii="Arial" w:eastAsia="Arial" w:hAnsi="Arial" w:cs="Arial"/>
        </w:rPr>
        <w:t xml:space="preserve">)  </w:t>
      </w:r>
      <w:bookmarkStart w:id="37" w:name="_STATUTE_CONTENT__5a726d79_8086_4c3a_925"/>
      <w:r>
        <w:rPr>
          <w:rFonts w:ascii="Arial" w:eastAsia="Arial" w:hAnsi="Arial" w:cs="Arial"/>
        </w:rPr>
        <w:t>Invite the parents and student to a meeting prior to the expulsion hearing to discuss the procedures of the hearing.</w:t>
      </w:r>
      <w:bookmarkEnd w:id="37"/>
    </w:p>
    <w:p w:rsidR="000F2AC1" w:rsidP="000F2AC1">
      <w:pPr>
        <w:ind w:left="720"/>
        <w:rPr>
          <w:rFonts w:ascii="Arial" w:eastAsia="Arial" w:hAnsi="Arial" w:cs="Arial"/>
        </w:rPr>
      </w:pPr>
      <w:bookmarkStart w:id="38" w:name="_STATUTE_NUMBER__12fe4a57_26fd_4555_8177"/>
      <w:bookmarkStart w:id="39" w:name="_STATUTE_P__37db7be5_0c01_4714_bc09_a12d"/>
      <w:bookmarkEnd w:id="15"/>
      <w:bookmarkEnd w:id="35"/>
      <w:r>
        <w:rPr>
          <w:rFonts w:ascii="Arial" w:eastAsia="Arial" w:hAnsi="Arial" w:cs="Arial"/>
        </w:rPr>
        <w:t>B</w:t>
      </w:r>
      <w:bookmarkEnd w:id="38"/>
      <w:r>
        <w:rPr>
          <w:rFonts w:ascii="Arial" w:eastAsia="Arial" w:hAnsi="Arial" w:cs="Arial"/>
        </w:rPr>
        <w:t xml:space="preserve">.  </w:t>
      </w:r>
      <w:bookmarkStart w:id="40" w:name="_STATUTE_CONTENT__2d2d6aef_b426_470b_b9b"/>
      <w:r>
        <w:rPr>
          <w:rFonts w:ascii="Arial" w:eastAsia="Arial" w:hAnsi="Arial" w:cs="Arial"/>
        </w:rPr>
        <w:t>At a hearing on the expulsion:</w:t>
      </w:r>
      <w:bookmarkEnd w:id="40"/>
    </w:p>
    <w:p w:rsidR="000F2AC1" w:rsidP="000F2AC1">
      <w:pPr>
        <w:ind w:left="1080"/>
        <w:rPr>
          <w:rFonts w:ascii="Arial" w:eastAsia="Arial" w:hAnsi="Arial" w:cs="Arial"/>
        </w:rPr>
      </w:pPr>
      <w:bookmarkStart w:id="41" w:name="_STATUTE_SP__27554c5f_af8b_4ae0_b84a_089"/>
      <w:r>
        <w:rPr>
          <w:rFonts w:ascii="Arial" w:eastAsia="Arial" w:hAnsi="Arial" w:cs="Arial"/>
        </w:rPr>
        <w:t>(</w:t>
      </w:r>
      <w:bookmarkStart w:id="42" w:name="_STATUTE_NUMBER__020db696_4beb_40ea_a0ce"/>
      <w:r>
        <w:rPr>
          <w:rFonts w:ascii="Arial" w:eastAsia="Arial" w:hAnsi="Arial" w:cs="Arial"/>
        </w:rPr>
        <w:t>1</w:t>
      </w:r>
      <w:bookmarkEnd w:id="42"/>
      <w:r>
        <w:rPr>
          <w:rFonts w:ascii="Arial" w:eastAsia="Arial" w:hAnsi="Arial" w:cs="Arial"/>
        </w:rPr>
        <w:t xml:space="preserve">)  </w:t>
      </w:r>
      <w:bookmarkStart w:id="43" w:name="_STATUTE_CONTENT__e22e577b_8545_45ae_833"/>
      <w:r>
        <w:rPr>
          <w:rFonts w:ascii="Arial" w:eastAsia="Arial" w:hAnsi="Arial" w:cs="Arial"/>
        </w:rPr>
        <w:t>The student has the right to present and cross-examine witnesses;</w:t>
      </w:r>
      <w:bookmarkEnd w:id="43"/>
    </w:p>
    <w:p w:rsidR="000F2AC1" w:rsidP="000F2AC1">
      <w:pPr>
        <w:ind w:left="1080"/>
        <w:rPr>
          <w:rFonts w:ascii="Arial" w:eastAsia="Arial" w:hAnsi="Arial" w:cs="Arial"/>
        </w:rPr>
      </w:pPr>
      <w:bookmarkStart w:id="44" w:name="_STATUTE_SP__acb1664c_f144_49f7_ab07_a4f"/>
      <w:bookmarkEnd w:id="41"/>
      <w:r>
        <w:rPr>
          <w:rFonts w:ascii="Arial" w:eastAsia="Arial" w:hAnsi="Arial" w:cs="Arial"/>
        </w:rPr>
        <w:t>(</w:t>
      </w:r>
      <w:bookmarkStart w:id="45" w:name="_STATUTE_NUMBER__b4ae9018_91c8_40f5_b490"/>
      <w:r>
        <w:rPr>
          <w:rFonts w:ascii="Arial" w:eastAsia="Arial" w:hAnsi="Arial" w:cs="Arial"/>
        </w:rPr>
        <w:t>2</w:t>
      </w:r>
      <w:bookmarkEnd w:id="45"/>
      <w:r>
        <w:rPr>
          <w:rFonts w:ascii="Arial" w:eastAsia="Arial" w:hAnsi="Arial" w:cs="Arial"/>
        </w:rPr>
        <w:t xml:space="preserve">)  </w:t>
      </w:r>
      <w:bookmarkStart w:id="46" w:name="_STATUTE_CONTENT__d6d1ce85_40d9_4b38_a49"/>
      <w:r>
        <w:rPr>
          <w:rFonts w:ascii="Arial" w:eastAsia="Arial" w:hAnsi="Arial" w:cs="Arial"/>
        </w:rPr>
        <w:t>The student has the right to an attorney or other representation; and</w:t>
      </w:r>
      <w:bookmarkEnd w:id="46"/>
    </w:p>
    <w:p w:rsidR="000F2AC1" w:rsidP="000F2AC1">
      <w:pPr>
        <w:ind w:left="1080"/>
        <w:rPr>
          <w:rFonts w:ascii="Arial" w:eastAsia="Arial" w:hAnsi="Arial" w:cs="Arial"/>
        </w:rPr>
      </w:pPr>
      <w:bookmarkStart w:id="47" w:name="_STATUTE_SP__ef38b1b6_3dea_4a09_97fe_31c"/>
      <w:bookmarkEnd w:id="44"/>
      <w:r>
        <w:rPr>
          <w:rFonts w:ascii="Arial" w:eastAsia="Arial" w:hAnsi="Arial" w:cs="Arial"/>
        </w:rPr>
        <w:t>(</w:t>
      </w:r>
      <w:bookmarkStart w:id="48" w:name="_STATUTE_NUMBER__c33bcd67_a233_4f23_ac2f"/>
      <w:r>
        <w:rPr>
          <w:rFonts w:ascii="Arial" w:eastAsia="Arial" w:hAnsi="Arial" w:cs="Arial"/>
        </w:rPr>
        <w:t>3</w:t>
      </w:r>
      <w:bookmarkEnd w:id="48"/>
      <w:r>
        <w:rPr>
          <w:rFonts w:ascii="Arial" w:eastAsia="Arial" w:hAnsi="Arial" w:cs="Arial"/>
        </w:rPr>
        <w:t xml:space="preserve">)  </w:t>
      </w:r>
      <w:bookmarkStart w:id="49" w:name="_STATUTE_CONTENT__2930fb13_70da_4c1e_9de"/>
      <w:r>
        <w:rPr>
          <w:rFonts w:ascii="Arial" w:eastAsia="Arial" w:hAnsi="Arial" w:cs="Arial"/>
        </w:rPr>
        <w:t>Witnesses must be sworn in and the chair of the hearing has the authority to swear in witnesses.</w:t>
      </w:r>
      <w:bookmarkEnd w:id="49"/>
    </w:p>
    <w:p w:rsidR="000F2AC1" w:rsidP="000F2AC1">
      <w:pPr>
        <w:ind w:left="720"/>
        <w:rPr>
          <w:rFonts w:ascii="Arial" w:eastAsia="Arial" w:hAnsi="Arial" w:cs="Arial"/>
        </w:rPr>
      </w:pPr>
      <w:bookmarkStart w:id="50" w:name="_STATUTE_NUMBER__1f551fa6_ae28_4a6f_bca6"/>
      <w:bookmarkStart w:id="51" w:name="_STATUTE_P__a3f92ff8_7311_4ec1_8e01_ce9f"/>
      <w:bookmarkEnd w:id="39"/>
      <w:bookmarkEnd w:id="47"/>
      <w:r>
        <w:rPr>
          <w:rFonts w:ascii="Arial" w:eastAsia="Arial" w:hAnsi="Arial" w:cs="Arial"/>
        </w:rPr>
        <w:t>C</w:t>
      </w:r>
      <w:bookmarkEnd w:id="50"/>
      <w:r>
        <w:rPr>
          <w:rFonts w:ascii="Arial" w:eastAsia="Arial" w:hAnsi="Arial" w:cs="Arial"/>
        </w:rPr>
        <w:t xml:space="preserve">.  </w:t>
      </w:r>
      <w:bookmarkStart w:id="52" w:name="_STATUTE_CONTENT__950f5b80_7b65_4b02_939"/>
      <w:r>
        <w:rPr>
          <w:rFonts w:ascii="Arial" w:eastAsia="Arial" w:hAnsi="Arial" w:cs="Arial"/>
        </w:rPr>
        <w:t>After a hearing on the expulsion, the school board shall provide written notice of its decision to the parents and the student by certified mail.  The notice of the school board's written decision may include a reentry plan developed in accordance with subsection 9‑C.</w:t>
      </w:r>
      <w:bookmarkEnd w:id="52"/>
    </w:p>
    <w:p w:rsidR="000F2AC1" w:rsidP="000F2AC1">
      <w:pPr>
        <w:ind w:left="360" w:firstLine="360"/>
        <w:rPr>
          <w:rFonts w:ascii="Arial" w:eastAsia="Arial" w:hAnsi="Arial" w:cs="Arial"/>
        </w:rPr>
      </w:pPr>
      <w:bookmarkStart w:id="53" w:name="_BILL_SECTION_HEADER__bbafa8ea_c555_49c9"/>
      <w:bookmarkStart w:id="54" w:name="_BILL_SECTION__2cc2797b_8e19_456e_b61d_e"/>
      <w:bookmarkEnd w:id="4"/>
      <w:bookmarkEnd w:id="9"/>
      <w:bookmarkEnd w:id="51"/>
      <w:r>
        <w:rPr>
          <w:rFonts w:ascii="Arial" w:eastAsia="Arial" w:hAnsi="Arial" w:cs="Arial"/>
          <w:b/>
          <w:sz w:val="24"/>
        </w:rPr>
        <w:t xml:space="preserve">Sec. </w:t>
      </w:r>
      <w:bookmarkStart w:id="55" w:name="_BILL_SECTION_NUMBER__7fd5bb83_c75b_4ad6"/>
      <w:r>
        <w:rPr>
          <w:rFonts w:ascii="Arial" w:eastAsia="Arial" w:hAnsi="Arial" w:cs="Arial"/>
          <w:b/>
          <w:sz w:val="24"/>
        </w:rPr>
        <w:t>2</w:t>
      </w:r>
      <w:bookmarkEnd w:id="55"/>
      <w:r>
        <w:rPr>
          <w:rFonts w:ascii="Arial" w:eastAsia="Arial" w:hAnsi="Arial" w:cs="Arial"/>
          <w:b/>
          <w:sz w:val="24"/>
        </w:rPr>
        <w:t>.  20-A MRSA §1001, sub-§9,</w:t>
      </w:r>
      <w:r>
        <w:rPr>
          <w:rFonts w:ascii="Arial" w:eastAsia="Arial" w:hAnsi="Arial" w:cs="Arial"/>
        </w:rPr>
        <w:t xml:space="preserve"> as amended by PL 2017, c. 407, Pt. A, §57, is further amended by amending the first blocked paragraph to read:</w:t>
      </w:r>
    </w:p>
    <w:p w:rsidR="000F2AC1" w:rsidP="000F2AC1">
      <w:pPr>
        <w:ind w:left="360"/>
        <w:rPr>
          <w:rFonts w:ascii="Arial" w:eastAsia="Arial" w:hAnsi="Arial" w:cs="Arial"/>
        </w:rPr>
      </w:pPr>
      <w:bookmarkStart w:id="56" w:name="_STATUTE_CONTENT__27482aa3_0fcf_4b58_bb4"/>
      <w:bookmarkStart w:id="57" w:name="_STATUTE_P__b379f15e_06fb_47b3_8ce2_fa80"/>
      <w:bookmarkEnd w:id="53"/>
      <w:r>
        <w:rPr>
          <w:rFonts w:ascii="Arial" w:eastAsia="Arial" w:hAnsi="Arial" w:cs="Arial"/>
        </w:rPr>
        <w:t xml:space="preserve">A student may be readmitted on satisfactory evidence that the behavior that was the cause of the student being expelled will not likely recur.  The school board may authorize the principal to suspend students up to a maximum of 10 days for infractions of school rules.  </w:t>
      </w:r>
      <w:bookmarkStart w:id="58" w:name="_REV__3d8f4c29_f9fd_462c_82b1_5b21c141af"/>
      <w:bookmarkStart w:id="59" w:name="_PROCESSED_CHANGE__4f21c72f_c99e_4fd4_bb"/>
      <w:r>
        <w:rPr>
          <w:rFonts w:ascii="Arial" w:eastAsia="Arial" w:hAnsi="Arial" w:cs="Arial"/>
          <w:u w:val="single"/>
        </w:rPr>
        <w:t>The school board may authorize the superintendent or principal to modify, in writing, the requirement for expulsion of a student on a case-by-</w:t>
      </w:r>
      <w:r>
        <w:rPr>
          <w:rFonts w:ascii="Arial" w:eastAsia="Arial" w:hAnsi="Arial" w:cs="Arial"/>
          <w:u w:val="single"/>
        </w:rPr>
        <w:t>case basis.</w:t>
      </w:r>
      <w:r>
        <w:rPr>
          <w:rFonts w:ascii="Arial" w:eastAsia="Arial" w:hAnsi="Arial" w:cs="Arial"/>
        </w:rPr>
        <w:t xml:space="preserve">  </w:t>
      </w:r>
      <w:bookmarkEnd w:id="58"/>
      <w:bookmarkEnd w:id="59"/>
      <w:r>
        <w:rPr>
          <w:rFonts w:ascii="Arial" w:eastAsia="Arial" w:hAnsi="Arial" w:cs="Arial"/>
        </w:rPr>
        <w:t>In addition to other powers and duties under this subsection, the school board may develop a policy requiring a student who is in violation of school substance use or possession rules to participate in substance use disorder services as provided in section 6606. Nothing in this subsection or subsection 9‑C prevents a school board from providing educational services in an alternative setting to a student who has been expelled.</w:t>
      </w:r>
      <w:bookmarkEnd w:id="56"/>
    </w:p>
    <w:p w:rsidR="000F2AC1" w:rsidP="000F2AC1">
      <w:pPr>
        <w:ind w:left="360" w:firstLine="360"/>
        <w:rPr>
          <w:rFonts w:ascii="Arial" w:eastAsia="Arial" w:hAnsi="Arial" w:cs="Arial"/>
        </w:rPr>
      </w:pPr>
      <w:bookmarkStart w:id="60" w:name="_BILL_SECTION_HEADER__37534b9e_6641_4046"/>
      <w:bookmarkStart w:id="61" w:name="_BILL_SECTION__8e139ea8_5e56_43d0_a9aa_c"/>
      <w:bookmarkEnd w:id="54"/>
      <w:bookmarkEnd w:id="57"/>
      <w:r>
        <w:rPr>
          <w:rFonts w:ascii="Arial" w:eastAsia="Arial" w:hAnsi="Arial" w:cs="Arial"/>
          <w:b/>
          <w:sz w:val="24"/>
        </w:rPr>
        <w:t xml:space="preserve">Sec. </w:t>
      </w:r>
      <w:bookmarkStart w:id="62" w:name="_BILL_SECTION_NUMBER__95ac9b8e_84a8_43ab"/>
      <w:r>
        <w:rPr>
          <w:rFonts w:ascii="Arial" w:eastAsia="Arial" w:hAnsi="Arial" w:cs="Arial"/>
          <w:b/>
          <w:sz w:val="24"/>
        </w:rPr>
        <w:t>3</w:t>
      </w:r>
      <w:bookmarkEnd w:id="62"/>
      <w:r>
        <w:rPr>
          <w:rFonts w:ascii="Arial" w:eastAsia="Arial" w:hAnsi="Arial" w:cs="Arial"/>
          <w:b/>
          <w:sz w:val="24"/>
        </w:rPr>
        <w:t>.  20-A MRSA §1001, sub-§9-A, ¶A,</w:t>
      </w:r>
      <w:r>
        <w:rPr>
          <w:rFonts w:ascii="Arial" w:eastAsia="Arial" w:hAnsi="Arial" w:cs="Arial"/>
        </w:rPr>
        <w:t xml:space="preserve"> as amended by PL 2009, c. 614, §1, is further amended to read:</w:t>
      </w:r>
    </w:p>
    <w:p w:rsidR="000F2AC1" w:rsidP="000F2AC1">
      <w:pPr>
        <w:ind w:left="720"/>
        <w:rPr>
          <w:rFonts w:ascii="Arial" w:eastAsia="Arial" w:hAnsi="Arial" w:cs="Arial"/>
        </w:rPr>
      </w:pPr>
      <w:bookmarkStart w:id="63" w:name="_STATUTE_NUMBER__4b82e198_3d47_4d3b_a3a9"/>
      <w:bookmarkStart w:id="64" w:name="_STATUTE_P__365f9fe9_8618_400b_bb33_eb5a"/>
      <w:bookmarkEnd w:id="60"/>
      <w:r>
        <w:rPr>
          <w:rFonts w:ascii="Arial" w:eastAsia="Arial" w:hAnsi="Arial" w:cs="Arial"/>
        </w:rPr>
        <w:t>A</w:t>
      </w:r>
      <w:bookmarkEnd w:id="63"/>
      <w:r>
        <w:rPr>
          <w:rFonts w:ascii="Arial" w:eastAsia="Arial" w:hAnsi="Arial" w:cs="Arial"/>
        </w:rPr>
        <w:t xml:space="preserve">.  </w:t>
      </w:r>
      <w:bookmarkStart w:id="65" w:name="_STATUTE_CONTENT__c898b792_f86d_421a_ad5"/>
      <w:r>
        <w:rPr>
          <w:rFonts w:ascii="Arial" w:eastAsia="Arial" w:hAnsi="Arial" w:cs="Arial"/>
        </w:rPr>
        <w:t xml:space="preserve">A student who is determined to have brought a firearm to school or to have possessed a firearm at school under this subsection must be expelled from school for a period of not less than one year, except that the school board may authorize the superintendent to modify </w:t>
      </w:r>
      <w:bookmarkStart w:id="66" w:name="_REV__29c051dc_adea_496a_9d42_dc5b085d8d"/>
      <w:bookmarkStart w:id="67" w:name="_PROCESSED_CHANGE__011ca754_ac57_491c_bd"/>
      <w:r>
        <w:rPr>
          <w:rFonts w:ascii="Arial" w:eastAsia="Arial" w:hAnsi="Arial" w:cs="Arial"/>
          <w:u w:val="single"/>
        </w:rPr>
        <w:t>in writing</w:t>
      </w:r>
      <w:r>
        <w:rPr>
          <w:rFonts w:ascii="Arial" w:eastAsia="Arial" w:hAnsi="Arial" w:cs="Arial"/>
        </w:rPr>
        <w:t xml:space="preserve"> </w:t>
      </w:r>
      <w:bookmarkEnd w:id="66"/>
      <w:bookmarkEnd w:id="67"/>
      <w:r>
        <w:rPr>
          <w:rFonts w:ascii="Arial" w:eastAsia="Arial" w:hAnsi="Arial" w:cs="Arial"/>
        </w:rPr>
        <w:t>the requirement for expulsion of a student on a case-by-case basis.  A decision to change the placement of a student with a disability must be made in accordance with the federal Individuals With Disabilities Education Act, 20 United States Code, Section 1400 et seq.</w:t>
      </w:r>
      <w:bookmarkEnd w:id="65"/>
    </w:p>
    <w:p w:rsidR="000F2AC1" w:rsidP="000F2AC1">
      <w:pPr>
        <w:ind w:left="360" w:firstLine="360"/>
        <w:rPr>
          <w:rFonts w:ascii="Arial" w:eastAsia="Arial" w:hAnsi="Arial" w:cs="Arial"/>
        </w:rPr>
      </w:pPr>
      <w:bookmarkStart w:id="68" w:name="_BILL_SECTION_HEADER__2b02efcc_c9dd_4799"/>
      <w:bookmarkStart w:id="69" w:name="_BILL_SECTION__a2587df1_f045_4bf3_87fa_8"/>
      <w:bookmarkEnd w:id="61"/>
      <w:bookmarkEnd w:id="64"/>
      <w:r>
        <w:rPr>
          <w:rFonts w:ascii="Arial" w:eastAsia="Arial" w:hAnsi="Arial" w:cs="Arial"/>
          <w:b/>
          <w:sz w:val="24"/>
        </w:rPr>
        <w:t xml:space="preserve">Sec. </w:t>
      </w:r>
      <w:bookmarkStart w:id="70" w:name="_BILL_SECTION_NUMBER__bd7e2eeb_e68b_417d"/>
      <w:r>
        <w:rPr>
          <w:rFonts w:ascii="Arial" w:eastAsia="Arial" w:hAnsi="Arial" w:cs="Arial"/>
          <w:b/>
          <w:sz w:val="24"/>
        </w:rPr>
        <w:t>4</w:t>
      </w:r>
      <w:bookmarkEnd w:id="70"/>
      <w:r>
        <w:rPr>
          <w:rFonts w:ascii="Arial" w:eastAsia="Arial" w:hAnsi="Arial" w:cs="Arial"/>
          <w:b/>
          <w:sz w:val="24"/>
        </w:rPr>
        <w:t>.  20-A MRSA §6555, sub-§2, ¶D,</w:t>
      </w:r>
      <w:r>
        <w:rPr>
          <w:rFonts w:ascii="Arial" w:eastAsia="Arial" w:hAnsi="Arial" w:cs="Arial"/>
        </w:rPr>
        <w:t xml:space="preserve"> as enacted by PL 2019, c. 458, §1, is amended to read:</w:t>
      </w:r>
    </w:p>
    <w:p w:rsidR="00000000" w:rsidP="000F2AC1">
      <w:pPr>
        <w:ind w:left="720"/>
        <w:rPr>
          <w:rFonts w:ascii="Arial" w:eastAsia="Arial" w:hAnsi="Arial" w:cs="Arial"/>
        </w:rPr>
      </w:pPr>
      <w:bookmarkStart w:id="71" w:name="_STATUTE_NUMBER__f238ea55_a3a8_48f4_985b"/>
      <w:bookmarkStart w:id="72" w:name="_STATUTE_P__17cfb6c0_1b3c_479f_a81e_2ab2"/>
      <w:bookmarkEnd w:id="68"/>
      <w:r>
        <w:rPr>
          <w:rFonts w:ascii="Arial" w:eastAsia="Arial" w:hAnsi="Arial" w:cs="Arial"/>
        </w:rPr>
        <w:t>D</w:t>
      </w:r>
      <w:bookmarkEnd w:id="71"/>
      <w:r>
        <w:rPr>
          <w:rFonts w:ascii="Arial" w:eastAsia="Arial" w:hAnsi="Arial" w:cs="Arial"/>
        </w:rPr>
        <w:t xml:space="preserve">.  </w:t>
      </w:r>
      <w:bookmarkStart w:id="73" w:name="_STATUTE_CONTENT__6cd58a32_90c1_4675_821"/>
      <w:r>
        <w:rPr>
          <w:rFonts w:ascii="Arial" w:eastAsia="Arial" w:hAnsi="Arial" w:cs="Arial"/>
        </w:rPr>
        <w:t>Restorative practices</w:t>
      </w:r>
      <w:bookmarkStart w:id="74" w:name="_REV__086dd0cf_54e6_4fcc_b218_3012dc3045"/>
      <w:bookmarkStart w:id="75" w:name="_PROCESSED_CHANGE__b4f64e7c_b720_442d_85"/>
      <w:r>
        <w:rPr>
          <w:rFonts w:ascii="Arial" w:eastAsia="Arial" w:hAnsi="Arial" w:cs="Arial"/>
        </w:rPr>
        <w:t xml:space="preserve"> </w:t>
      </w:r>
      <w:r>
        <w:rPr>
          <w:rFonts w:ascii="Arial" w:eastAsia="Arial" w:hAnsi="Arial" w:cs="Arial"/>
          <w:u w:val="single"/>
        </w:rPr>
        <w:t xml:space="preserve">and restorative interventions as defined in section 1001, subsection </w:t>
      </w:r>
      <w:r>
        <w:rPr>
          <w:rFonts w:ascii="Arial" w:eastAsia="Arial" w:hAnsi="Arial" w:cs="Arial"/>
          <w:u w:val="single"/>
        </w:rPr>
        <w:t>15-A, paragraph B</w:t>
      </w:r>
      <w:bookmarkEnd w:id="74"/>
      <w:bookmarkEnd w:id="75"/>
      <w:r>
        <w:rPr>
          <w:rFonts w:ascii="Arial" w:eastAsia="Arial" w:hAnsi="Arial" w:cs="Arial"/>
        </w:rPr>
        <w:t>;</w:t>
      </w:r>
      <w:bookmarkEnd w:id="73"/>
      <w:bookmarkEnd w:id="2"/>
      <w:bookmarkEnd w:id="5"/>
      <w:bookmarkEnd w:id="6"/>
      <w:bookmarkEnd w:id="69"/>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LR0825,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Align the Expulsion Process with School Disciplinary Policies</w:t>
    </w:r>
  </w:p>
  <w:p>
    <w:pPr>
      <w:suppressLineNumbers/>
      <w:spacing w:before="0" w:after="0"/>
      <w:jc w:val="center"/>
      <w:rPr>
        <w:rFonts w:ascii="Arial" w:eastAsia="Arial" w:hAnsi="Arial" w:cs="Arial"/>
      </w:rPr>
    </w:pPr>
    <w:r>
      <w:rPr>
        <w:rFonts w:ascii="Arial" w:eastAsia="Arial" w:hAnsi="Arial" w:cs="Arial"/>
        <w:sz w:val="22"/>
      </w:rPr>
      <w:t>L.D. 1451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2AC1"/>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