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Municipal Gigabit Broadband Network Access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1048 - L.D. 1432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Municipal Gigabit Broadband Network Access Fund</w:t>
      </w:r>
    </w:p>
    <w:p w:rsidR="003B3A18" w:rsidP="003B3A18">
      <w:pPr>
        <w:ind w:left="360"/>
        <w:rPr>
          <w:rFonts w:ascii="Arial" w:eastAsia="Arial" w:hAnsi="Arial" w:cs="Arial"/>
        </w:rPr>
      </w:pPr>
      <w:bookmarkStart w:id="0" w:name="_ENACTING_CLAUSE__8b19f2e3_43a1_43bf_b9a"/>
      <w:bookmarkStart w:id="1" w:name="_PAR__1_f6fe2062_d53b_4c68_a649_de8da869"/>
      <w:bookmarkStart w:id="2" w:name="_DOC_BODY_CONTAINER__f1f527d9_68bc_4ccf_"/>
      <w:r>
        <w:rPr>
          <w:rFonts w:ascii="Arial" w:eastAsia="Arial" w:hAnsi="Arial" w:cs="Arial"/>
          <w:b/>
        </w:rPr>
        <w:t>Be it enacted by the People of the State of Maine as follows:</w:t>
      </w:r>
    </w:p>
    <w:p w:rsidR="003B3A18" w:rsidP="003B3A18">
      <w:pPr>
        <w:ind w:left="360" w:firstLine="360"/>
        <w:rPr>
          <w:rFonts w:ascii="Arial" w:eastAsia="Arial" w:hAnsi="Arial" w:cs="Arial"/>
        </w:rPr>
      </w:pPr>
      <w:bookmarkStart w:id="3" w:name="_BILL_SECTION_HEADER__1151e46f_a3b0_4ae3"/>
      <w:bookmarkStart w:id="4" w:name="_PAR__2_7b3d8467_d30a_4dd3_b2f1_70b3ce45"/>
      <w:bookmarkStart w:id="5" w:name="_BILL_SECTION__30e7f74e_0a1e_4f57_8c76_3"/>
      <w:bookmarkStart w:id="6" w:name="_DOC_BODY_CONTENT__6c586523_35b7_4f9e_85"/>
      <w:bookmarkEnd w:id="0"/>
      <w:bookmarkEnd w:id="1"/>
      <w:r>
        <w:rPr>
          <w:rFonts w:ascii="Arial" w:eastAsia="Arial" w:hAnsi="Arial" w:cs="Arial"/>
          <w:b/>
          <w:sz w:val="24"/>
        </w:rPr>
        <w:t xml:space="preserve">Sec. </w:t>
      </w:r>
      <w:bookmarkStart w:id="7" w:name="_BILL_SECTION_NUMBER__9acf77dc_5001_43f1"/>
      <w:r>
        <w:rPr>
          <w:rFonts w:ascii="Arial" w:eastAsia="Arial" w:hAnsi="Arial" w:cs="Arial"/>
          <w:b/>
          <w:sz w:val="24"/>
        </w:rPr>
        <w:t>1</w:t>
      </w:r>
      <w:bookmarkEnd w:id="7"/>
      <w:r>
        <w:rPr>
          <w:rFonts w:ascii="Arial" w:eastAsia="Arial" w:hAnsi="Arial" w:cs="Arial"/>
          <w:b/>
          <w:sz w:val="24"/>
        </w:rPr>
        <w:t>.  35-A MRSA §9204-A, sub-§7,</w:t>
      </w:r>
      <w:r>
        <w:rPr>
          <w:rFonts w:ascii="Arial" w:eastAsia="Arial" w:hAnsi="Arial" w:cs="Arial"/>
        </w:rPr>
        <w:t xml:space="preserve"> as amended by PL 2019, c. 625, §8, is further amended to read:</w:t>
      </w:r>
    </w:p>
    <w:p w:rsidR="003B3A18" w:rsidP="003B3A18">
      <w:pPr>
        <w:ind w:left="360" w:firstLine="360"/>
        <w:rPr>
          <w:rFonts w:ascii="Arial" w:eastAsia="Arial" w:hAnsi="Arial" w:cs="Arial"/>
        </w:rPr>
      </w:pPr>
      <w:bookmarkStart w:id="8" w:name="_STATUTE_NUMBER__03651262_9f5e_49d1_91b9"/>
      <w:bookmarkStart w:id="9" w:name="_STATUTE_SS__d049d609_6faa_4deb_82e5_acb"/>
      <w:bookmarkStart w:id="10" w:name="_PAR__3_13829215_595e_440b_9fe2_bbf9478a"/>
      <w:bookmarkEnd w:id="3"/>
      <w:bookmarkEnd w:id="4"/>
      <w:r>
        <w:rPr>
          <w:rFonts w:ascii="Arial" w:eastAsia="Arial" w:hAnsi="Arial" w:cs="Arial"/>
          <w:b/>
        </w:rPr>
        <w:t>7</w:t>
      </w:r>
      <w:bookmarkEnd w:id="8"/>
      <w:r>
        <w:rPr>
          <w:rFonts w:ascii="Arial" w:eastAsia="Arial" w:hAnsi="Arial" w:cs="Arial"/>
          <w:b/>
        </w:rPr>
        <w:t xml:space="preserve">.  </w:t>
      </w:r>
      <w:bookmarkStart w:id="11" w:name="_STATUTE_HEADNOTE__51b5ee86_4f62_41c6_8f"/>
      <w:r>
        <w:rPr>
          <w:rFonts w:ascii="Arial" w:eastAsia="Arial" w:hAnsi="Arial" w:cs="Arial"/>
          <w:b/>
        </w:rPr>
        <w:t>Administer funds.</w:t>
      </w:r>
      <w:bookmarkEnd w:id="11"/>
      <w:r>
        <w:rPr>
          <w:rFonts w:ascii="Arial" w:eastAsia="Arial" w:hAnsi="Arial" w:cs="Arial"/>
          <w:b/>
        </w:rPr>
        <w:t xml:space="preserve"> </w:t>
      </w:r>
      <w:r>
        <w:rPr>
          <w:rFonts w:ascii="Arial" w:eastAsia="Arial" w:hAnsi="Arial" w:cs="Arial"/>
        </w:rPr>
        <w:t xml:space="preserve"> </w:t>
      </w:r>
      <w:bookmarkStart w:id="12" w:name="_STATUTE_CONTENT__9f0bfc5b_8b7d_41be_8ca"/>
      <w:r>
        <w:rPr>
          <w:rFonts w:ascii="Arial" w:eastAsia="Arial" w:hAnsi="Arial" w:cs="Arial"/>
        </w:rPr>
        <w:t xml:space="preserve">The authority shall administer the ConnectMaine Fund as established pursuant to </w:t>
      </w:r>
      <w:bookmarkStart w:id="13" w:name="_CROSS_REFERENCE__1dc82b06_7589_4ca5_ae7"/>
      <w:r>
        <w:rPr>
          <w:rFonts w:ascii="Arial" w:eastAsia="Arial" w:hAnsi="Arial" w:cs="Arial"/>
        </w:rPr>
        <w:t>section 9211</w:t>
      </w:r>
      <w:bookmarkEnd w:id="13"/>
      <w:r>
        <w:rPr>
          <w:rFonts w:ascii="Arial" w:eastAsia="Arial" w:hAnsi="Arial" w:cs="Arial"/>
        </w:rPr>
        <w:t xml:space="preserve"> </w:t>
      </w:r>
      <w:r>
        <w:rPr>
          <w:rFonts w:ascii="Arial" w:eastAsia="Arial" w:hAnsi="Arial" w:cs="Arial"/>
          <w:u w:val="single"/>
        </w:rPr>
        <w:t xml:space="preserve">and the </w:t>
      </w:r>
      <w:r>
        <w:rPr>
          <w:rFonts w:ascii="Arial" w:eastAsia="Arial" w:hAnsi="Arial" w:cs="Arial"/>
          <w:u w:val="single"/>
        </w:rPr>
        <w:t xml:space="preserve">Municipal Gigabit Broadband Network Access Fund </w:t>
      </w:r>
      <w:r>
        <w:rPr>
          <w:rFonts w:ascii="Arial" w:eastAsia="Arial" w:hAnsi="Arial" w:cs="Arial"/>
          <w:u w:val="single"/>
        </w:rPr>
        <w:t>established pursuant to section 9211-A</w:t>
      </w:r>
      <w:r>
        <w:rPr>
          <w:rFonts w:ascii="Arial" w:eastAsia="Arial" w:hAnsi="Arial" w:cs="Arial"/>
        </w:rPr>
        <w:t>.</w:t>
      </w:r>
      <w:bookmarkEnd w:id="12"/>
    </w:p>
    <w:p w:rsidR="003B3A18" w:rsidP="003B3A18">
      <w:pPr>
        <w:ind w:left="360" w:firstLine="360"/>
        <w:rPr>
          <w:rFonts w:ascii="Arial" w:eastAsia="Arial" w:hAnsi="Arial" w:cs="Arial"/>
        </w:rPr>
      </w:pPr>
      <w:bookmarkStart w:id="14" w:name="_BILL_SECTION_HEADER__305859f8_e8d7_455a"/>
      <w:bookmarkStart w:id="15" w:name="_PAR__4_4a5eba9d_76f6_4e10_8091_795987b2"/>
      <w:bookmarkStart w:id="16" w:name="_BILL_SECTION__8bbfce6c_9213_4222_9c17_a"/>
      <w:bookmarkEnd w:id="5"/>
      <w:bookmarkEnd w:id="9"/>
      <w:bookmarkEnd w:id="10"/>
      <w:r>
        <w:rPr>
          <w:rFonts w:ascii="Arial" w:eastAsia="Arial" w:hAnsi="Arial" w:cs="Arial"/>
          <w:b/>
          <w:sz w:val="24"/>
        </w:rPr>
        <w:t xml:space="preserve">Sec. </w:t>
      </w:r>
      <w:bookmarkStart w:id="17" w:name="_BILL_SECTION_NUMBER__566b04ef_315e_44a5"/>
      <w:r>
        <w:rPr>
          <w:rFonts w:ascii="Arial" w:eastAsia="Arial" w:hAnsi="Arial" w:cs="Arial"/>
          <w:b/>
          <w:sz w:val="24"/>
        </w:rPr>
        <w:t>2</w:t>
      </w:r>
      <w:bookmarkEnd w:id="17"/>
      <w:r>
        <w:rPr>
          <w:rFonts w:ascii="Arial" w:eastAsia="Arial" w:hAnsi="Arial" w:cs="Arial"/>
          <w:b/>
          <w:sz w:val="24"/>
        </w:rPr>
        <w:t>.  35-A MRSA §9204-A, sub-§8,</w:t>
      </w:r>
      <w:r>
        <w:rPr>
          <w:rFonts w:ascii="Arial" w:eastAsia="Arial" w:hAnsi="Arial" w:cs="Arial"/>
        </w:rPr>
        <w:t xml:space="preserve"> as enacted by PL 2015, c. 284, §7, is amended to read:</w:t>
      </w:r>
    </w:p>
    <w:p w:rsidR="003B3A18" w:rsidP="003B3A18">
      <w:pPr>
        <w:ind w:left="360" w:firstLine="360"/>
        <w:rPr>
          <w:rFonts w:ascii="Arial" w:eastAsia="Arial" w:hAnsi="Arial" w:cs="Arial"/>
        </w:rPr>
      </w:pPr>
      <w:bookmarkStart w:id="18" w:name="_STATUTE_NUMBER__cbea6843_7def_41dd_89d3"/>
      <w:bookmarkStart w:id="19" w:name="_STATUTE_SS__7da155c6_bfe3_48f6_8f1b_f2e"/>
      <w:bookmarkStart w:id="20" w:name="_PAR__5_62b6ec91_eb8b_40bb_ad77_f0d6449e"/>
      <w:bookmarkEnd w:id="14"/>
      <w:bookmarkEnd w:id="15"/>
      <w:r>
        <w:rPr>
          <w:rFonts w:ascii="Arial" w:eastAsia="Arial" w:hAnsi="Arial" w:cs="Arial"/>
          <w:b/>
        </w:rPr>
        <w:t>8</w:t>
      </w:r>
      <w:bookmarkEnd w:id="18"/>
      <w:r>
        <w:rPr>
          <w:rFonts w:ascii="Arial" w:eastAsia="Arial" w:hAnsi="Arial" w:cs="Arial"/>
          <w:b/>
        </w:rPr>
        <w:t xml:space="preserve">.  </w:t>
      </w:r>
      <w:bookmarkStart w:id="21" w:name="_STATUTE_HEADNOTE__88b289ae_57ec_428c_89"/>
      <w:r>
        <w:rPr>
          <w:rFonts w:ascii="Arial" w:eastAsia="Arial" w:hAnsi="Arial" w:cs="Arial"/>
          <w:b/>
        </w:rPr>
        <w:t>Limitations on activities of the authority.</w:t>
      </w:r>
      <w:bookmarkEnd w:id="21"/>
      <w:r>
        <w:rPr>
          <w:rFonts w:ascii="Arial" w:eastAsia="Arial" w:hAnsi="Arial" w:cs="Arial"/>
          <w:b/>
        </w:rPr>
        <w:t xml:space="preserve"> </w:t>
      </w:r>
      <w:r>
        <w:rPr>
          <w:rFonts w:ascii="Arial" w:eastAsia="Arial" w:hAnsi="Arial" w:cs="Arial"/>
        </w:rPr>
        <w:t xml:space="preserve"> </w:t>
      </w:r>
      <w:bookmarkStart w:id="22" w:name="_STATUTE_CONTENT__49213bd5_d52f_47fa_b78"/>
      <w:r>
        <w:rPr>
          <w:rFonts w:ascii="Arial" w:eastAsia="Arial" w:hAnsi="Arial" w:cs="Arial"/>
          <w:strike/>
        </w:rPr>
        <w:t>The</w:t>
      </w:r>
      <w:r>
        <w:rPr>
          <w:rFonts w:ascii="Arial" w:eastAsia="Arial" w:hAnsi="Arial" w:cs="Arial"/>
        </w:rPr>
        <w:t xml:space="preserve"> </w:t>
      </w:r>
      <w:r>
        <w:rPr>
          <w:rFonts w:ascii="Arial" w:eastAsia="Arial" w:hAnsi="Arial" w:cs="Arial"/>
          <w:u w:val="single"/>
        </w:rPr>
        <w:t>Except as provided in section 9211-A, the</w:t>
      </w:r>
      <w:r>
        <w:rPr>
          <w:rFonts w:ascii="Arial" w:eastAsia="Arial" w:hAnsi="Arial" w:cs="Arial"/>
        </w:rPr>
        <w:t xml:space="preserve"> authority may not develop, acquire, fund, coordinate or otherwise undertake any project or make any grant, direct investment or loan under this chapter unless the authority determines that without the authority's action the installation of adequate advanced communications technology infrastructure in an unserved or underserved area would not occur within the same time period.  When providing grants, direct investment or loans for broadband infrastructure investments, the authority shall give preference to those investments that provide the greatest relative improvement to existing broadband service in an unserved or underserved area.  Notwithstanding any other provision of this chapter, the authority may not provide any wireline, wireless, satellite, voice, data or video service at retail or wholesale.</w:t>
      </w:r>
      <w:bookmarkEnd w:id="22"/>
    </w:p>
    <w:p w:rsidR="003B3A18" w:rsidP="003B3A18">
      <w:pPr>
        <w:ind w:left="360" w:firstLine="360"/>
        <w:rPr>
          <w:rFonts w:ascii="Arial" w:eastAsia="Arial" w:hAnsi="Arial" w:cs="Arial"/>
        </w:rPr>
      </w:pPr>
      <w:bookmarkStart w:id="23" w:name="_BILL_SECTION_HEADER__aa89ccf6_fdc3_4bfd"/>
      <w:bookmarkStart w:id="24" w:name="_PAR__6_f7d4398a_666f_440a_b83b_3429df08"/>
      <w:bookmarkStart w:id="25" w:name="_BILL_SECTION__f272e8d4_55ac_497c_8c49_d"/>
      <w:bookmarkEnd w:id="16"/>
      <w:bookmarkEnd w:id="19"/>
      <w:bookmarkEnd w:id="20"/>
      <w:r>
        <w:rPr>
          <w:rFonts w:ascii="Arial" w:eastAsia="Arial" w:hAnsi="Arial" w:cs="Arial"/>
          <w:b/>
          <w:sz w:val="24"/>
        </w:rPr>
        <w:t xml:space="preserve">Sec. </w:t>
      </w:r>
      <w:bookmarkStart w:id="26" w:name="_BILL_SECTION_NUMBER__149ba4b1_04b2_4d32"/>
      <w:r>
        <w:rPr>
          <w:rFonts w:ascii="Arial" w:eastAsia="Arial" w:hAnsi="Arial" w:cs="Arial"/>
          <w:b/>
          <w:sz w:val="24"/>
        </w:rPr>
        <w:t>3</w:t>
      </w:r>
      <w:bookmarkEnd w:id="26"/>
      <w:r>
        <w:rPr>
          <w:rFonts w:ascii="Arial" w:eastAsia="Arial" w:hAnsi="Arial" w:cs="Arial"/>
          <w:b/>
          <w:sz w:val="24"/>
        </w:rPr>
        <w:t>.  35-A MRSA §9211-A,</w:t>
      </w:r>
      <w:r>
        <w:rPr>
          <w:rFonts w:ascii="Arial" w:eastAsia="Arial" w:hAnsi="Arial" w:cs="Arial"/>
        </w:rPr>
        <w:t xml:space="preserve"> as amended by PL 2019, c. 343, Pt. QQ, §§5 and 6, is further amended to read:</w:t>
      </w:r>
    </w:p>
    <w:p w:rsidR="003B3A18" w:rsidP="003B3A18">
      <w:pPr>
        <w:ind w:left="1080" w:hanging="720"/>
        <w:rPr>
          <w:rFonts w:ascii="Arial" w:eastAsia="Arial" w:hAnsi="Arial" w:cs="Arial"/>
        </w:rPr>
      </w:pPr>
      <w:bookmarkStart w:id="27" w:name="_PAR__7_cb97b573_8824_4c79_9254_b96572de"/>
      <w:bookmarkStart w:id="28" w:name="_STATUTE_S__b4ae7f1c_471f_42c3_9162_03aa"/>
      <w:bookmarkEnd w:id="23"/>
      <w:bookmarkEnd w:id="24"/>
      <w:r>
        <w:rPr>
          <w:rFonts w:ascii="Arial" w:eastAsia="Arial" w:hAnsi="Arial" w:cs="Arial"/>
          <w:b/>
        </w:rPr>
        <w:t>§</w:t>
      </w:r>
      <w:bookmarkStart w:id="29" w:name="_STATUTE_NUMBER__4d5c8b3b_bf07_401c_acab"/>
      <w:r>
        <w:rPr>
          <w:rFonts w:ascii="Arial" w:eastAsia="Arial" w:hAnsi="Arial" w:cs="Arial"/>
          <w:b/>
        </w:rPr>
        <w:t>9211-A</w:t>
      </w:r>
      <w:bookmarkEnd w:id="29"/>
      <w:r>
        <w:rPr>
          <w:rFonts w:ascii="Arial" w:eastAsia="Arial" w:hAnsi="Arial" w:cs="Arial"/>
          <w:b/>
        </w:rPr>
        <w:t xml:space="preserve">.  </w:t>
      </w:r>
      <w:bookmarkStart w:id="30" w:name="_STATUTE_HEADNOTE__fc2223cf_3cb0_4f6d_88"/>
      <w:r>
        <w:rPr>
          <w:rFonts w:ascii="Arial" w:eastAsia="Arial" w:hAnsi="Arial" w:cs="Arial"/>
          <w:b/>
        </w:rPr>
        <w:t>Municipal Gigabit Broadband Network Access Fund</w:t>
      </w:r>
      <w:bookmarkEnd w:id="30"/>
    </w:p>
    <w:p w:rsidR="003B3A18" w:rsidP="003B3A18">
      <w:pPr>
        <w:ind w:left="360" w:firstLine="360"/>
        <w:rPr>
          <w:rFonts w:ascii="Arial" w:eastAsia="Arial" w:hAnsi="Arial" w:cs="Arial"/>
        </w:rPr>
      </w:pPr>
      <w:bookmarkStart w:id="31" w:name="_STATUTE_NUMBER__6d7ec888_341a_48f0_a418"/>
      <w:bookmarkStart w:id="32" w:name="_PAR__8_9ed638f4_a278_422a_9734_b7c404ea"/>
      <w:bookmarkStart w:id="33" w:name="_STATUTE_SS__9d8b4709_ce8b_42a4_9339_d29"/>
      <w:bookmarkEnd w:id="27"/>
      <w:r>
        <w:rPr>
          <w:rFonts w:ascii="Arial" w:eastAsia="Arial" w:hAnsi="Arial" w:cs="Arial"/>
          <w:b/>
        </w:rPr>
        <w:t>1</w:t>
      </w:r>
      <w:bookmarkEnd w:id="31"/>
      <w:r>
        <w:rPr>
          <w:rFonts w:ascii="Arial" w:eastAsia="Arial" w:hAnsi="Arial" w:cs="Arial"/>
          <w:b/>
        </w:rPr>
        <w:t xml:space="preserve">.  </w:t>
      </w:r>
      <w:bookmarkStart w:id="34" w:name="_STATUTE_HEADNOTE__2a12408d_bb05_47d7_81"/>
      <w:r>
        <w:rPr>
          <w:rFonts w:ascii="Arial" w:eastAsia="Arial" w:hAnsi="Arial" w:cs="Arial"/>
          <w:b/>
        </w:rPr>
        <w:t>Definitions.</w:t>
      </w:r>
      <w:bookmarkEnd w:id="34"/>
      <w:r>
        <w:rPr>
          <w:rFonts w:ascii="Arial" w:eastAsia="Arial" w:hAnsi="Arial" w:cs="Arial"/>
          <w:b/>
        </w:rPr>
        <w:t xml:space="preserve"> </w:t>
      </w:r>
      <w:r>
        <w:rPr>
          <w:rFonts w:ascii="Arial" w:eastAsia="Arial" w:hAnsi="Arial" w:cs="Arial"/>
        </w:rPr>
        <w:t xml:space="preserve"> </w:t>
      </w:r>
      <w:bookmarkStart w:id="35" w:name="_STATUTE_CONTENT__f1c94d59_fcf2_43dc_82e"/>
      <w:r>
        <w:rPr>
          <w:rFonts w:ascii="Arial" w:eastAsia="Arial" w:hAnsi="Arial" w:cs="Arial"/>
        </w:rPr>
        <w:t>As used in this section, unless the context otherwise indicates, the following terms have the following meanings.</w:t>
      </w:r>
      <w:bookmarkEnd w:id="35"/>
    </w:p>
    <w:p w:rsidR="003B3A18" w:rsidP="003B3A18">
      <w:pPr>
        <w:ind w:left="720"/>
        <w:rPr>
          <w:rFonts w:ascii="Arial" w:eastAsia="Arial" w:hAnsi="Arial" w:cs="Arial"/>
        </w:rPr>
      </w:pPr>
      <w:bookmarkStart w:id="36" w:name="_STATUTE_NUMBER__16932476_cb64_4290_9426"/>
      <w:bookmarkStart w:id="37" w:name="_STATUTE_P__ea6573a9_a8df_42ec_8f49_aadc"/>
      <w:bookmarkStart w:id="38" w:name="_PAR__9_9ae4e505_8570_4328_aa5b_7a167bd4"/>
      <w:bookmarkEnd w:id="32"/>
      <w:r>
        <w:rPr>
          <w:rFonts w:ascii="Arial" w:eastAsia="Arial" w:hAnsi="Arial" w:cs="Arial"/>
        </w:rPr>
        <w:t>A</w:t>
      </w:r>
      <w:bookmarkEnd w:id="36"/>
      <w:r>
        <w:rPr>
          <w:rFonts w:ascii="Arial" w:eastAsia="Arial" w:hAnsi="Arial" w:cs="Arial"/>
        </w:rPr>
        <w:t xml:space="preserve">.  </w:t>
      </w:r>
      <w:bookmarkStart w:id="39" w:name="_STATUTE_CONTENT__1d7fb9c6_96e2_48ce_8e5"/>
      <w:r>
        <w:rPr>
          <w:rFonts w:ascii="Arial" w:eastAsia="Arial" w:hAnsi="Arial" w:cs="Arial"/>
        </w:rPr>
        <w:t xml:space="preserve">"Applicant" means a </w:t>
      </w:r>
      <w:r>
        <w:rPr>
          <w:rFonts w:ascii="Arial" w:eastAsia="Arial" w:hAnsi="Arial" w:cs="Arial"/>
          <w:strike/>
        </w:rPr>
        <w:t>community, regional partnership or</w:t>
      </w:r>
      <w:r>
        <w:rPr>
          <w:rFonts w:ascii="Arial" w:eastAsia="Arial" w:hAnsi="Arial" w:cs="Arial"/>
        </w:rPr>
        <w:t xml:space="preserve"> municipality </w:t>
      </w:r>
      <w:r>
        <w:rPr>
          <w:rFonts w:ascii="Arial" w:eastAsia="Arial" w:hAnsi="Arial" w:cs="Arial"/>
          <w:u w:val="single"/>
        </w:rPr>
        <w:t>or group of municipalities</w:t>
      </w:r>
      <w:r>
        <w:rPr>
          <w:rFonts w:ascii="Arial" w:eastAsia="Arial" w:hAnsi="Arial" w:cs="Arial"/>
        </w:rPr>
        <w:t xml:space="preserve"> that </w:t>
      </w:r>
      <w:r>
        <w:rPr>
          <w:rFonts w:ascii="Arial" w:eastAsia="Arial" w:hAnsi="Arial" w:cs="Arial"/>
          <w:strike/>
        </w:rPr>
        <w:t>applies</w:t>
      </w:r>
      <w:r>
        <w:rPr>
          <w:rFonts w:ascii="Arial" w:eastAsia="Arial" w:hAnsi="Arial" w:cs="Arial"/>
        </w:rPr>
        <w:t xml:space="preserve"> </w:t>
      </w:r>
      <w:r>
        <w:rPr>
          <w:rFonts w:ascii="Arial" w:eastAsia="Arial" w:hAnsi="Arial" w:cs="Arial"/>
          <w:u w:val="single"/>
        </w:rPr>
        <w:t>apply</w:t>
      </w:r>
      <w:r>
        <w:rPr>
          <w:rFonts w:ascii="Arial" w:eastAsia="Arial" w:hAnsi="Arial" w:cs="Arial"/>
        </w:rPr>
        <w:t xml:space="preserve"> for a grant under this section.</w:t>
      </w:r>
      <w:bookmarkEnd w:id="39"/>
    </w:p>
    <w:p w:rsidR="003B3A18" w:rsidP="003B3A18">
      <w:pPr>
        <w:ind w:left="720"/>
        <w:rPr>
          <w:rFonts w:ascii="Arial" w:eastAsia="Arial" w:hAnsi="Arial" w:cs="Arial"/>
        </w:rPr>
      </w:pPr>
      <w:bookmarkStart w:id="40" w:name="_STATUTE_NUMBER__9708e9f5_01c5_47d0_8be5"/>
      <w:bookmarkStart w:id="41" w:name="_STATUTE_P__621c0fc5_f435_4a9b_9a33_cd12"/>
      <w:bookmarkStart w:id="42" w:name="_PAR__10_431e15ca_a43a_463d_ae04_e5d4ba7"/>
      <w:bookmarkEnd w:id="37"/>
      <w:bookmarkEnd w:id="38"/>
      <w:r>
        <w:rPr>
          <w:rFonts w:ascii="Arial" w:eastAsia="Arial" w:hAnsi="Arial" w:cs="Arial"/>
          <w:strike/>
        </w:rPr>
        <w:t>B</w:t>
      </w:r>
      <w:bookmarkEnd w:id="40"/>
      <w:r>
        <w:rPr>
          <w:rFonts w:ascii="Arial" w:eastAsia="Arial" w:hAnsi="Arial" w:cs="Arial"/>
          <w:strike/>
        </w:rPr>
        <w:t xml:space="preserve">.  </w:t>
      </w:r>
      <w:bookmarkStart w:id="43" w:name="_STATUTE_CONTENT__64728fb5_b964_4827_a41"/>
      <w:r>
        <w:rPr>
          <w:rFonts w:ascii="Arial" w:eastAsia="Arial" w:hAnsi="Arial" w:cs="Arial"/>
          <w:strike/>
        </w:rPr>
        <w:t>"Community" means a municipality with a population of at least 1,200 people, as determined by the authority in accordance with the United States Census data, or a municipality that has received a waiver from this population requirement from the authority upon a determination that the municipality is in an unserved or underserved area.</w:t>
      </w:r>
      <w:bookmarkEnd w:id="43"/>
    </w:p>
    <w:p w:rsidR="003B3A18" w:rsidP="003B3A18">
      <w:pPr>
        <w:ind w:left="720"/>
        <w:rPr>
          <w:rFonts w:ascii="Arial" w:eastAsia="Arial" w:hAnsi="Arial" w:cs="Arial"/>
        </w:rPr>
      </w:pPr>
      <w:bookmarkStart w:id="44" w:name="_STATUTE_NUMBER__149c54f3_285e_498f_8ada"/>
      <w:bookmarkStart w:id="45" w:name="_STATUTE_P__7f7e645a_3afe_4a15_b23f_7b84"/>
      <w:bookmarkStart w:id="46" w:name="_PAR__11_cfa75e8f_b2a5_4734_a979_b0e4646"/>
      <w:bookmarkEnd w:id="41"/>
      <w:bookmarkEnd w:id="42"/>
      <w:r>
        <w:rPr>
          <w:rFonts w:ascii="Arial" w:eastAsia="Arial" w:hAnsi="Arial" w:cs="Arial"/>
        </w:rPr>
        <w:t>C</w:t>
      </w:r>
      <w:bookmarkEnd w:id="44"/>
      <w:r>
        <w:rPr>
          <w:rFonts w:ascii="Arial" w:eastAsia="Arial" w:hAnsi="Arial" w:cs="Arial"/>
        </w:rPr>
        <w:t xml:space="preserve">.  </w:t>
      </w:r>
      <w:bookmarkStart w:id="47" w:name="_STATUTE_CONTENT__8712b43a_234e_4d54_bd0"/>
      <w:r>
        <w:rPr>
          <w:rFonts w:ascii="Arial" w:eastAsia="Arial" w:hAnsi="Arial" w:cs="Arial"/>
        </w:rPr>
        <w:t>"Fund" means the Municipal Gigabit Broadband Network Access Fund established in this section.</w:t>
      </w:r>
      <w:bookmarkEnd w:id="47"/>
    </w:p>
    <w:p w:rsidR="003B3A18" w:rsidP="003B3A18">
      <w:pPr>
        <w:ind w:left="720"/>
        <w:rPr>
          <w:rFonts w:ascii="Arial" w:eastAsia="Arial" w:hAnsi="Arial" w:cs="Arial"/>
        </w:rPr>
      </w:pPr>
      <w:bookmarkStart w:id="48" w:name="_STATUTE_NUMBER__899a0c33_4e37_42d8_bd66"/>
      <w:bookmarkStart w:id="49" w:name="_STATUTE_P__e7d939c2_11d9_4d08_a572_b974"/>
      <w:bookmarkStart w:id="50" w:name="_PAR__12_29555dac_b64c_4b28_8b3e_564c3fe"/>
      <w:bookmarkEnd w:id="45"/>
      <w:bookmarkEnd w:id="46"/>
      <w:r>
        <w:rPr>
          <w:rFonts w:ascii="Arial" w:eastAsia="Arial" w:hAnsi="Arial" w:cs="Arial"/>
          <w:strike/>
        </w:rPr>
        <w:t>D</w:t>
      </w:r>
      <w:bookmarkEnd w:id="48"/>
      <w:r>
        <w:rPr>
          <w:rFonts w:ascii="Arial" w:eastAsia="Arial" w:hAnsi="Arial" w:cs="Arial"/>
          <w:strike/>
        </w:rPr>
        <w:t xml:space="preserve">.  </w:t>
      </w:r>
      <w:bookmarkStart w:id="51" w:name="_STATUTE_CONTENT__7ec8bff7_c38b_4137_bf0"/>
      <w:r>
        <w:rPr>
          <w:rFonts w:ascii="Arial" w:eastAsia="Arial" w:hAnsi="Arial" w:cs="Arial"/>
          <w:strike/>
        </w:rPr>
        <w:t>"Regional partnership" means 2 or more municipalities that do not, on their own, meet the requirements of paragraph B and have joined together with one or more contiguous municipalities in the region to achieve the population requirements of paragraph B.</w:t>
      </w:r>
      <w:bookmarkEnd w:id="51"/>
    </w:p>
    <w:p w:rsidR="003B3A18" w:rsidP="003B3A18">
      <w:pPr>
        <w:ind w:left="720"/>
        <w:rPr>
          <w:rFonts w:ascii="Arial" w:eastAsia="Arial" w:hAnsi="Arial" w:cs="Arial"/>
        </w:rPr>
      </w:pPr>
      <w:bookmarkStart w:id="52" w:name="_STATUTE_NUMBER__f2d9ac30_15c0_413a_88b8"/>
      <w:bookmarkStart w:id="53" w:name="_STATUTE_P__930cb7e9_c20e_4c6a_9a22_6bbe"/>
      <w:bookmarkStart w:id="54" w:name="_PAR__13_4ccc2997_934e_4727_9f9b_e2e7095"/>
      <w:bookmarkEnd w:id="49"/>
      <w:bookmarkEnd w:id="50"/>
      <w:r>
        <w:rPr>
          <w:rFonts w:ascii="Arial" w:eastAsia="Arial" w:hAnsi="Arial" w:cs="Arial"/>
          <w:u w:val="single"/>
        </w:rPr>
        <w:t>E</w:t>
      </w:r>
      <w:bookmarkEnd w:id="52"/>
      <w:r>
        <w:rPr>
          <w:rFonts w:ascii="Arial" w:eastAsia="Arial" w:hAnsi="Arial" w:cs="Arial"/>
          <w:u w:val="single"/>
        </w:rPr>
        <w:t xml:space="preserve">.  </w:t>
      </w:r>
      <w:bookmarkStart w:id="55" w:name="_STATUTE_CONTENT__7cb0d15f_837b_4429_846"/>
      <w:r>
        <w:rPr>
          <w:rFonts w:ascii="Arial" w:eastAsia="Arial" w:hAnsi="Arial" w:cs="Arial"/>
          <w:u w:val="single"/>
        </w:rPr>
        <w:t>"Gigabit fiber-optic broadband network" means a network of fiber-optic cable capable of offering upload and download speeds of at least one gigabit per second.</w:t>
      </w:r>
    </w:p>
    <w:p w:rsidR="003B3A18" w:rsidP="003B3A18">
      <w:pPr>
        <w:ind w:left="720"/>
        <w:rPr>
          <w:rFonts w:ascii="Arial" w:eastAsia="Arial" w:hAnsi="Arial" w:cs="Arial"/>
        </w:rPr>
      </w:pPr>
      <w:bookmarkStart w:id="56" w:name="_STATUTE_NUMBER__a2e214ea_667e_42f6_98bf"/>
      <w:bookmarkStart w:id="57" w:name="_PAR__14_bf8193db_a742_45ae_9ac4_5764e4f"/>
      <w:bookmarkStart w:id="58" w:name="_STATUTE_P__a8a13a19_7f24_4768_9ca6_c5dc"/>
      <w:bookmarkEnd w:id="53"/>
      <w:bookmarkEnd w:id="54"/>
      <w:bookmarkEnd w:id="55"/>
      <w:r>
        <w:rPr>
          <w:rFonts w:ascii="Arial" w:eastAsia="Arial" w:hAnsi="Arial" w:cs="Arial"/>
          <w:u w:val="single"/>
        </w:rPr>
        <w:t>F</w:t>
      </w:r>
      <w:bookmarkEnd w:id="56"/>
      <w:r>
        <w:rPr>
          <w:rFonts w:ascii="Arial" w:eastAsia="Arial" w:hAnsi="Arial" w:cs="Arial"/>
          <w:u w:val="single"/>
        </w:rPr>
        <w:t xml:space="preserve">.  </w:t>
      </w:r>
      <w:bookmarkStart w:id="59" w:name="_STATUTE_CONTENT__8bf91de8_5cdd_428b_94e"/>
      <w:r>
        <w:rPr>
          <w:rFonts w:ascii="Arial" w:eastAsia="Arial" w:hAnsi="Arial" w:cs="Arial"/>
          <w:u w:val="single"/>
        </w:rPr>
        <w:t>"</w:t>
      </w:r>
      <w:r>
        <w:rPr>
          <w:rFonts w:ascii="Arial" w:eastAsia="Arial" w:hAnsi="Arial" w:cs="Arial"/>
          <w:u w:val="single"/>
        </w:rPr>
        <w:t>Open</w:t>
      </w:r>
      <w:r>
        <w:rPr>
          <w:rFonts w:ascii="Arial" w:eastAsia="Arial" w:hAnsi="Arial" w:cs="Arial"/>
          <w:u w:val="single"/>
        </w:rPr>
        <w:t>-</w:t>
      </w:r>
      <w:r>
        <w:rPr>
          <w:rFonts w:ascii="Arial" w:eastAsia="Arial" w:hAnsi="Arial" w:cs="Arial"/>
          <w:u w:val="single"/>
        </w:rPr>
        <w:t>access network</w:t>
      </w:r>
      <w:r>
        <w:rPr>
          <w:rFonts w:ascii="Arial" w:eastAsia="Arial" w:hAnsi="Arial" w:cs="Arial"/>
          <w:u w:val="single"/>
        </w:rPr>
        <w:t>"</w:t>
      </w:r>
      <w:r>
        <w:rPr>
          <w:rFonts w:ascii="Arial" w:eastAsia="Arial" w:hAnsi="Arial" w:cs="Arial"/>
          <w:u w:val="single"/>
        </w:rPr>
        <w:t xml:space="preserve"> means an </w:t>
      </w:r>
      <w:r>
        <w:rPr>
          <w:rFonts w:ascii="Arial" w:eastAsia="Arial" w:hAnsi="Arial" w:cs="Arial"/>
          <w:u w:val="single"/>
        </w:rPr>
        <w:t>I</w:t>
      </w:r>
      <w:r>
        <w:rPr>
          <w:rFonts w:ascii="Arial" w:eastAsia="Arial" w:hAnsi="Arial" w:cs="Arial"/>
          <w:u w:val="single"/>
        </w:rPr>
        <w:t xml:space="preserve">nternet network that is neutral and independent, </w:t>
      </w:r>
      <w:r>
        <w:rPr>
          <w:rFonts w:ascii="Arial" w:eastAsia="Arial" w:hAnsi="Arial" w:cs="Arial"/>
          <w:u w:val="single"/>
        </w:rPr>
        <w:t xml:space="preserve">is </w:t>
      </w:r>
      <w:r>
        <w:rPr>
          <w:rFonts w:ascii="Arial" w:eastAsia="Arial" w:hAnsi="Arial" w:cs="Arial"/>
          <w:u w:val="single"/>
        </w:rPr>
        <w:t xml:space="preserve">available to any </w:t>
      </w:r>
      <w:r>
        <w:rPr>
          <w:rFonts w:ascii="Arial" w:eastAsia="Arial" w:hAnsi="Arial" w:cs="Arial"/>
          <w:u w:val="single"/>
        </w:rPr>
        <w:t>I</w:t>
      </w:r>
      <w:r>
        <w:rPr>
          <w:rFonts w:ascii="Arial" w:eastAsia="Arial" w:hAnsi="Arial" w:cs="Arial"/>
          <w:u w:val="single"/>
        </w:rPr>
        <w:t xml:space="preserve">nternet service provider based on standardized and transparent </w:t>
      </w:r>
      <w:bookmarkStart w:id="60" w:name="_PAR__1_43715c70_09df_415d_b31a_4074b305"/>
      <w:bookmarkEnd w:id="57"/>
      <w:r>
        <w:rPr>
          <w:rFonts w:ascii="Arial" w:eastAsia="Arial" w:hAnsi="Arial" w:cs="Arial"/>
          <w:u w:val="single"/>
        </w:rPr>
        <w:t xml:space="preserve">pricing and does not compete with </w:t>
      </w:r>
      <w:r>
        <w:rPr>
          <w:rFonts w:ascii="Arial" w:eastAsia="Arial" w:hAnsi="Arial" w:cs="Arial"/>
          <w:u w:val="single"/>
        </w:rPr>
        <w:t>I</w:t>
      </w:r>
      <w:r>
        <w:rPr>
          <w:rFonts w:ascii="Arial" w:eastAsia="Arial" w:hAnsi="Arial" w:cs="Arial"/>
          <w:u w:val="single"/>
        </w:rPr>
        <w:t>nternet service providers to offer retail service of any kind.</w:t>
      </w:r>
    </w:p>
    <w:p w:rsidR="003B3A18" w:rsidP="003B3A18">
      <w:pPr>
        <w:ind w:left="720"/>
        <w:rPr>
          <w:rFonts w:ascii="Arial" w:eastAsia="Arial" w:hAnsi="Arial" w:cs="Arial"/>
        </w:rPr>
      </w:pPr>
      <w:bookmarkStart w:id="61" w:name="_STATUTE_NUMBER__684c580d_d167_4bea_b7b3"/>
      <w:bookmarkStart w:id="62" w:name="_STATUTE_P__8ffb5975_d4f9_4069_9b4c_c728"/>
      <w:bookmarkStart w:id="63" w:name="_PAR__2_63d90d86_757f_4b0e_b780_6854f10b"/>
      <w:bookmarkEnd w:id="58"/>
      <w:bookmarkEnd w:id="59"/>
      <w:bookmarkEnd w:id="60"/>
      <w:r>
        <w:rPr>
          <w:rFonts w:ascii="Arial" w:eastAsia="Arial" w:hAnsi="Arial" w:cs="Arial"/>
          <w:u w:val="single"/>
        </w:rPr>
        <w:t>G</w:t>
      </w:r>
      <w:bookmarkEnd w:id="61"/>
      <w:r>
        <w:rPr>
          <w:rFonts w:ascii="Arial" w:eastAsia="Arial" w:hAnsi="Arial" w:cs="Arial"/>
          <w:u w:val="single"/>
        </w:rPr>
        <w:t xml:space="preserve">.  </w:t>
      </w:r>
      <w:bookmarkStart w:id="64" w:name="_STATUTE_CONTENT__a9d3a656_2731_40cb_b66"/>
      <w:r>
        <w:rPr>
          <w:rFonts w:ascii="Arial" w:eastAsia="Arial" w:hAnsi="Arial" w:cs="Arial"/>
          <w:u w:val="single"/>
        </w:rPr>
        <w:t>"</w:t>
      </w:r>
      <w:r>
        <w:rPr>
          <w:rFonts w:ascii="Arial" w:eastAsia="Arial" w:hAnsi="Arial" w:cs="Arial"/>
          <w:u w:val="single"/>
        </w:rPr>
        <w:t xml:space="preserve">Symmetrical high-speed </w:t>
      </w:r>
      <w:r>
        <w:rPr>
          <w:rFonts w:ascii="Arial" w:eastAsia="Arial" w:hAnsi="Arial" w:cs="Arial"/>
          <w:u w:val="single"/>
        </w:rPr>
        <w:t>I</w:t>
      </w:r>
      <w:r>
        <w:rPr>
          <w:rFonts w:ascii="Arial" w:eastAsia="Arial" w:hAnsi="Arial" w:cs="Arial"/>
          <w:u w:val="single"/>
        </w:rPr>
        <w:t>nternet</w:t>
      </w:r>
      <w:r>
        <w:rPr>
          <w:rFonts w:ascii="Arial" w:eastAsia="Arial" w:hAnsi="Arial" w:cs="Arial"/>
          <w:u w:val="single"/>
        </w:rPr>
        <w:t>"</w:t>
      </w:r>
      <w:r>
        <w:rPr>
          <w:rFonts w:ascii="Arial" w:eastAsia="Arial" w:hAnsi="Arial" w:cs="Arial"/>
          <w:u w:val="single"/>
        </w:rPr>
        <w:t xml:space="preserve"> means retail </w:t>
      </w:r>
      <w:r>
        <w:rPr>
          <w:rFonts w:ascii="Arial" w:eastAsia="Arial" w:hAnsi="Arial" w:cs="Arial"/>
          <w:u w:val="single"/>
        </w:rPr>
        <w:t>I</w:t>
      </w:r>
      <w:r>
        <w:rPr>
          <w:rFonts w:ascii="Arial" w:eastAsia="Arial" w:hAnsi="Arial" w:cs="Arial"/>
          <w:u w:val="single"/>
        </w:rPr>
        <w:t xml:space="preserve">nternet </w:t>
      </w:r>
      <w:r>
        <w:rPr>
          <w:rFonts w:ascii="Arial" w:eastAsia="Arial" w:hAnsi="Arial" w:cs="Arial"/>
          <w:u w:val="single"/>
        </w:rPr>
        <w:t xml:space="preserve">service </w:t>
      </w:r>
      <w:r>
        <w:rPr>
          <w:rFonts w:ascii="Arial" w:eastAsia="Arial" w:hAnsi="Arial" w:cs="Arial"/>
          <w:u w:val="single"/>
        </w:rPr>
        <w:t xml:space="preserve">that </w:t>
      </w:r>
      <w:r>
        <w:rPr>
          <w:rFonts w:ascii="Arial" w:eastAsia="Arial" w:hAnsi="Arial" w:cs="Arial"/>
          <w:u w:val="single"/>
        </w:rPr>
        <w:t>meet</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 xml:space="preserve">minimum </w:t>
      </w:r>
      <w:r>
        <w:rPr>
          <w:rFonts w:ascii="Arial" w:eastAsia="Arial" w:hAnsi="Arial" w:cs="Arial"/>
          <w:u w:val="single"/>
        </w:rPr>
        <w:t xml:space="preserve">standards defined by the authority, </w:t>
      </w:r>
      <w:r>
        <w:rPr>
          <w:rFonts w:ascii="Arial" w:eastAsia="Arial" w:hAnsi="Arial" w:cs="Arial"/>
          <w:u w:val="single"/>
        </w:rPr>
        <w:t xml:space="preserve">which, until 2025, </w:t>
      </w:r>
      <w:r>
        <w:rPr>
          <w:rFonts w:ascii="Arial" w:eastAsia="Arial" w:hAnsi="Arial" w:cs="Arial"/>
          <w:u w:val="single"/>
        </w:rPr>
        <w:t xml:space="preserve">must include at least </w:t>
      </w:r>
      <w:r>
        <w:rPr>
          <w:rFonts w:ascii="Arial" w:eastAsia="Arial" w:hAnsi="Arial" w:cs="Arial"/>
          <w:u w:val="single"/>
        </w:rPr>
        <w:t xml:space="preserve">100 megabits per second upload and download speeds. </w:t>
      </w:r>
      <w:r>
        <w:rPr>
          <w:rFonts w:ascii="Arial" w:eastAsia="Arial" w:hAnsi="Arial" w:cs="Arial"/>
          <w:u w:val="single"/>
        </w:rPr>
        <w:t xml:space="preserve"> Beginning in 2025, </w:t>
      </w:r>
      <w:r>
        <w:rPr>
          <w:rFonts w:ascii="Arial" w:eastAsia="Arial" w:hAnsi="Arial" w:cs="Arial"/>
          <w:u w:val="single"/>
        </w:rPr>
        <w:t xml:space="preserve">the </w:t>
      </w:r>
      <w:r>
        <w:rPr>
          <w:rFonts w:ascii="Arial" w:eastAsia="Arial" w:hAnsi="Arial" w:cs="Arial"/>
          <w:u w:val="single"/>
        </w:rPr>
        <w:t xml:space="preserve">standards must be defined annually by </w:t>
      </w:r>
      <w:r>
        <w:rPr>
          <w:rFonts w:ascii="Arial" w:eastAsia="Arial" w:hAnsi="Arial" w:cs="Arial"/>
          <w:u w:val="single"/>
        </w:rPr>
        <w:t xml:space="preserve">the authority and include </w:t>
      </w:r>
      <w:r>
        <w:rPr>
          <w:rFonts w:ascii="Arial" w:eastAsia="Arial" w:hAnsi="Arial" w:cs="Arial"/>
          <w:u w:val="single"/>
        </w:rPr>
        <w:t xml:space="preserve">upload and download speeds </w:t>
      </w:r>
      <w:r>
        <w:rPr>
          <w:rFonts w:ascii="Arial" w:eastAsia="Arial" w:hAnsi="Arial" w:cs="Arial"/>
          <w:u w:val="single"/>
        </w:rPr>
        <w:t xml:space="preserve">that are at least equal to or better than </w:t>
      </w:r>
      <w:r>
        <w:rPr>
          <w:rFonts w:ascii="Arial" w:eastAsia="Arial" w:hAnsi="Arial" w:cs="Arial"/>
          <w:u w:val="single"/>
        </w:rPr>
        <w:t>t</w:t>
      </w:r>
      <w:r>
        <w:rPr>
          <w:rFonts w:ascii="Arial" w:eastAsia="Arial" w:hAnsi="Arial" w:cs="Arial"/>
          <w:u w:val="single"/>
        </w:rPr>
        <w:t>he minimum speeds available to residents of the majority of urban census blocks in the United States.</w:t>
      </w:r>
    </w:p>
    <w:p w:rsidR="003B3A18" w:rsidP="003B3A18">
      <w:pPr>
        <w:ind w:left="360" w:firstLine="360"/>
        <w:rPr>
          <w:rFonts w:ascii="Arial" w:eastAsia="Arial" w:hAnsi="Arial" w:cs="Arial"/>
        </w:rPr>
      </w:pPr>
      <w:bookmarkStart w:id="65" w:name="_STATUTE_NUMBER__30069128_bda0_4cf1_af71"/>
      <w:bookmarkStart w:id="66" w:name="_PAR__3_7753ad36_c6d7_4839_8ce9_923403d8"/>
      <w:bookmarkStart w:id="67" w:name="_STATUTE_SS__4ccf2ea1_2f5a_41c2_b57c_949"/>
      <w:bookmarkEnd w:id="33"/>
      <w:bookmarkEnd w:id="62"/>
      <w:bookmarkEnd w:id="63"/>
      <w:bookmarkEnd w:id="64"/>
      <w:r>
        <w:rPr>
          <w:rFonts w:ascii="Arial" w:eastAsia="Arial" w:hAnsi="Arial" w:cs="Arial"/>
          <w:b/>
        </w:rPr>
        <w:t>2</w:t>
      </w:r>
      <w:bookmarkEnd w:id="65"/>
      <w:r>
        <w:rPr>
          <w:rFonts w:ascii="Arial" w:eastAsia="Arial" w:hAnsi="Arial" w:cs="Arial"/>
          <w:b/>
        </w:rPr>
        <w:t xml:space="preserve">.  </w:t>
      </w:r>
      <w:bookmarkStart w:id="68" w:name="_STATUTE_HEADNOTE__be81a973_441c_4a74_b1"/>
      <w:r>
        <w:rPr>
          <w:rFonts w:ascii="Arial" w:eastAsia="Arial" w:hAnsi="Arial" w:cs="Arial"/>
          <w:b/>
        </w:rPr>
        <w:t>Fund established.</w:t>
      </w:r>
      <w:bookmarkEnd w:id="68"/>
      <w:r>
        <w:rPr>
          <w:rFonts w:ascii="Arial" w:eastAsia="Arial" w:hAnsi="Arial" w:cs="Arial"/>
          <w:b/>
        </w:rPr>
        <w:t xml:space="preserve"> </w:t>
      </w:r>
      <w:r>
        <w:rPr>
          <w:rFonts w:ascii="Arial" w:eastAsia="Arial" w:hAnsi="Arial" w:cs="Arial"/>
        </w:rPr>
        <w:t xml:space="preserve"> </w:t>
      </w:r>
      <w:bookmarkStart w:id="69" w:name="_STATUTE_CONTENT__936754a6_eaed_4d55_a8a"/>
      <w:r>
        <w:rPr>
          <w:rFonts w:ascii="Arial" w:eastAsia="Arial" w:hAnsi="Arial" w:cs="Arial"/>
        </w:rPr>
        <w:t>The Municipal Gigabit Broadband Network Access Fund is established as a nonlapsing, revolving fund administered by the authority for the purposes of supporting the activities and projects of the authority under this section.  All money in the fund must be continuously applied by the authority to carry out this section.  The authority may receive and deposit in the fund funds from the following sources:</w:t>
      </w:r>
      <w:bookmarkEnd w:id="69"/>
    </w:p>
    <w:p w:rsidR="003B3A18" w:rsidP="003B3A18">
      <w:pPr>
        <w:ind w:left="720"/>
        <w:rPr>
          <w:rFonts w:ascii="Arial" w:eastAsia="Arial" w:hAnsi="Arial" w:cs="Arial"/>
        </w:rPr>
      </w:pPr>
      <w:bookmarkStart w:id="70" w:name="_STATUTE_NUMBER__a9ec7419_dbd4_46fe_b3b6"/>
      <w:bookmarkStart w:id="71" w:name="_STATUTE_P__246a403e_5367_41fb_b848_0b18"/>
      <w:bookmarkStart w:id="72" w:name="_PAR__4_1c6a305c_63c6_4e48_a36d_aac72809"/>
      <w:bookmarkEnd w:id="66"/>
      <w:r>
        <w:rPr>
          <w:rFonts w:ascii="Arial" w:eastAsia="Arial" w:hAnsi="Arial" w:cs="Arial"/>
        </w:rPr>
        <w:t>A</w:t>
      </w:r>
      <w:bookmarkEnd w:id="70"/>
      <w:r>
        <w:rPr>
          <w:rFonts w:ascii="Arial" w:eastAsia="Arial" w:hAnsi="Arial" w:cs="Arial"/>
        </w:rPr>
        <w:t xml:space="preserve">.  </w:t>
      </w:r>
      <w:bookmarkStart w:id="73" w:name="_STATUTE_CONTENT__bd6f8970_67ca_4ae3_b1e"/>
      <w:r>
        <w:rPr>
          <w:rFonts w:ascii="Arial" w:eastAsia="Arial" w:hAnsi="Arial" w:cs="Arial"/>
        </w:rPr>
        <w:t>Federal funds and awards that may be used for the purposes of this section;</w:t>
      </w:r>
      <w:bookmarkEnd w:id="73"/>
    </w:p>
    <w:p w:rsidR="003B3A18" w:rsidP="003B3A18">
      <w:pPr>
        <w:ind w:left="720"/>
        <w:rPr>
          <w:rFonts w:ascii="Arial" w:eastAsia="Arial" w:hAnsi="Arial" w:cs="Arial"/>
        </w:rPr>
      </w:pPr>
      <w:bookmarkStart w:id="74" w:name="_STATUTE_NUMBER__d4f0027e_d62d_4283_810e"/>
      <w:bookmarkStart w:id="75" w:name="_STATUTE_P__3e4d5ba3_7f9f_46f3_9040_7f3b"/>
      <w:bookmarkStart w:id="76" w:name="_PAR__5_bb809acd_f757_470a_aa98_b40f2bbe"/>
      <w:bookmarkEnd w:id="71"/>
      <w:bookmarkEnd w:id="72"/>
      <w:r>
        <w:rPr>
          <w:rFonts w:ascii="Arial" w:eastAsia="Arial" w:hAnsi="Arial" w:cs="Arial"/>
        </w:rPr>
        <w:t>B</w:t>
      </w:r>
      <w:bookmarkEnd w:id="74"/>
      <w:r>
        <w:rPr>
          <w:rFonts w:ascii="Arial" w:eastAsia="Arial" w:hAnsi="Arial" w:cs="Arial"/>
        </w:rPr>
        <w:t xml:space="preserve">.  </w:t>
      </w:r>
      <w:bookmarkStart w:id="77" w:name="_STATUTE_CONTENT__6116d28a_5db3_44e3_b41"/>
      <w:r>
        <w:rPr>
          <w:rFonts w:ascii="Arial" w:eastAsia="Arial" w:hAnsi="Arial" w:cs="Arial"/>
        </w:rPr>
        <w:t>The proceeds of bonds issued for the purposes of this section; and</w:t>
      </w:r>
      <w:bookmarkEnd w:id="77"/>
    </w:p>
    <w:p w:rsidR="003B3A18" w:rsidP="003B3A18">
      <w:pPr>
        <w:ind w:left="720"/>
        <w:rPr>
          <w:rFonts w:ascii="Arial" w:eastAsia="Arial" w:hAnsi="Arial" w:cs="Arial"/>
        </w:rPr>
      </w:pPr>
      <w:bookmarkStart w:id="78" w:name="_STATUTE_NUMBER__cce567f0_17bd_48e8_b093"/>
      <w:bookmarkStart w:id="79" w:name="_STATUTE_P__0f981701_1402_4aa5_99f2_c997"/>
      <w:bookmarkStart w:id="80" w:name="_PAR__6_82239c47_3951_4111_b85e_df2d8598"/>
      <w:bookmarkEnd w:id="75"/>
      <w:bookmarkEnd w:id="76"/>
      <w:r>
        <w:rPr>
          <w:rFonts w:ascii="Arial" w:eastAsia="Arial" w:hAnsi="Arial" w:cs="Arial"/>
        </w:rPr>
        <w:t>C</w:t>
      </w:r>
      <w:bookmarkEnd w:id="78"/>
      <w:r>
        <w:rPr>
          <w:rFonts w:ascii="Arial" w:eastAsia="Arial" w:hAnsi="Arial" w:cs="Arial"/>
        </w:rPr>
        <w:t xml:space="preserve">.  </w:t>
      </w:r>
      <w:bookmarkStart w:id="81" w:name="_STATUTE_CONTENT__75bb61cc_dc64_4850_894"/>
      <w:r>
        <w:rPr>
          <w:rFonts w:ascii="Arial" w:eastAsia="Arial" w:hAnsi="Arial" w:cs="Arial"/>
        </w:rPr>
        <w:t>Any other funds from public or private sources received in support of the purposes for which the fund is established.</w:t>
      </w:r>
      <w:bookmarkEnd w:id="81"/>
    </w:p>
    <w:p w:rsidR="003B3A18" w:rsidP="003B3A18">
      <w:pPr>
        <w:ind w:left="360" w:firstLine="360"/>
        <w:rPr>
          <w:rFonts w:ascii="Arial" w:eastAsia="Arial" w:hAnsi="Arial" w:cs="Arial"/>
        </w:rPr>
      </w:pPr>
      <w:bookmarkStart w:id="82" w:name="_STATUTE_NUMBER__cb7f71a4_ca0e_4398_9d4f"/>
      <w:bookmarkStart w:id="83" w:name="_PAR__7_1c482701_0f35_4efb_9ba0_afce479a"/>
      <w:bookmarkStart w:id="84" w:name="_STATUTE_SS__d5abc338_55e0_4754_9524_7bd"/>
      <w:bookmarkEnd w:id="67"/>
      <w:bookmarkEnd w:id="79"/>
      <w:bookmarkEnd w:id="80"/>
      <w:r>
        <w:rPr>
          <w:rFonts w:ascii="Arial" w:eastAsia="Arial" w:hAnsi="Arial" w:cs="Arial"/>
          <w:b/>
        </w:rPr>
        <w:t>3</w:t>
      </w:r>
      <w:bookmarkEnd w:id="82"/>
      <w:r>
        <w:rPr>
          <w:rFonts w:ascii="Arial" w:eastAsia="Arial" w:hAnsi="Arial" w:cs="Arial"/>
          <w:b/>
        </w:rPr>
        <w:t xml:space="preserve">.  </w:t>
      </w:r>
      <w:bookmarkStart w:id="85" w:name="_STATUTE_HEADNOTE__37309e06_2672_4a24_a1"/>
      <w:r>
        <w:rPr>
          <w:rFonts w:ascii="Arial" w:eastAsia="Arial" w:hAnsi="Arial" w:cs="Arial"/>
          <w:b/>
        </w:rPr>
        <w:t>Purpose of the fund.</w:t>
      </w:r>
      <w:bookmarkEnd w:id="85"/>
      <w:r>
        <w:rPr>
          <w:rFonts w:ascii="Arial" w:eastAsia="Arial" w:hAnsi="Arial" w:cs="Arial"/>
          <w:b/>
        </w:rPr>
        <w:t xml:space="preserve"> </w:t>
      </w:r>
      <w:r>
        <w:rPr>
          <w:rFonts w:ascii="Arial" w:eastAsia="Arial" w:hAnsi="Arial" w:cs="Arial"/>
        </w:rPr>
        <w:t xml:space="preserve"> </w:t>
      </w:r>
      <w:bookmarkStart w:id="86" w:name="_STATUTE_CONTENT__2dc44f9a_4c44_4ee9_bc0"/>
      <w:r>
        <w:rPr>
          <w:rFonts w:ascii="Arial" w:eastAsia="Arial" w:hAnsi="Arial" w:cs="Arial"/>
        </w:rPr>
        <w:t xml:space="preserve">The fund is established to address the need in the State for access to </w:t>
      </w:r>
      <w:r>
        <w:rPr>
          <w:rFonts w:ascii="Arial" w:eastAsia="Arial" w:hAnsi="Arial" w:cs="Arial"/>
          <w:strike/>
        </w:rPr>
        <w:t>ultra high-speed</w:t>
      </w:r>
      <w:r>
        <w:rPr>
          <w:rFonts w:ascii="Arial" w:eastAsia="Arial" w:hAnsi="Arial" w:cs="Arial"/>
        </w:rPr>
        <w:t xml:space="preserve"> broadband infrastructure that will enhance the State's competitiveness in national and international economies.  To the extent funds are available, the fund must be used to provide grants to </w:t>
      </w:r>
      <w:r>
        <w:rPr>
          <w:rFonts w:ascii="Arial" w:eastAsia="Arial" w:hAnsi="Arial" w:cs="Arial"/>
          <w:strike/>
        </w:rPr>
        <w:t>communities, regional partnerships and</w:t>
      </w:r>
      <w:r>
        <w:rPr>
          <w:rFonts w:ascii="Arial" w:eastAsia="Arial" w:hAnsi="Arial" w:cs="Arial"/>
        </w:rPr>
        <w:t xml:space="preserve"> municipalities to support public-private partnerships to support a municipal gigabit fiber-optic broadband network in their regions with the following goals:</w:t>
      </w:r>
      <w:bookmarkEnd w:id="86"/>
    </w:p>
    <w:p w:rsidR="003B3A18" w:rsidP="003B3A18">
      <w:pPr>
        <w:ind w:left="720"/>
        <w:rPr>
          <w:rFonts w:ascii="Arial" w:eastAsia="Arial" w:hAnsi="Arial" w:cs="Arial"/>
        </w:rPr>
      </w:pPr>
      <w:bookmarkStart w:id="87" w:name="_STATUTE_NUMBER__f94eddef_40f7_4cc1_a7d7"/>
      <w:bookmarkStart w:id="88" w:name="_STATUTE_P__8c416fe9_2fd7_47cb_8bbf_c02f"/>
      <w:bookmarkStart w:id="89" w:name="_PAR__8_390ec492_0843_4866_bb83_4f82db77"/>
      <w:bookmarkEnd w:id="83"/>
      <w:r>
        <w:rPr>
          <w:rFonts w:ascii="Arial" w:eastAsia="Arial" w:hAnsi="Arial" w:cs="Arial"/>
        </w:rPr>
        <w:t>A</w:t>
      </w:r>
      <w:bookmarkEnd w:id="87"/>
      <w:r>
        <w:rPr>
          <w:rFonts w:ascii="Arial" w:eastAsia="Arial" w:hAnsi="Arial" w:cs="Arial"/>
        </w:rPr>
        <w:t xml:space="preserve">.  </w:t>
      </w:r>
      <w:bookmarkStart w:id="90" w:name="_STATUTE_CONTENT__7410bad7_a22c_45ea_a85"/>
      <w:r>
        <w:rPr>
          <w:rFonts w:ascii="Arial" w:eastAsia="Arial" w:hAnsi="Arial" w:cs="Arial"/>
        </w:rPr>
        <w:t xml:space="preserve">Provide high-speed broadband access to attract, create and grow the State's economy and market the products and services of businesses in the State in national and international markets with </w:t>
      </w:r>
      <w:r>
        <w:rPr>
          <w:rFonts w:ascii="Arial" w:eastAsia="Arial" w:hAnsi="Arial" w:cs="Arial"/>
          <w:strike/>
        </w:rPr>
        <w:t>ultra high-speed</w:t>
      </w:r>
      <w:r>
        <w:rPr>
          <w:rFonts w:ascii="Arial" w:eastAsia="Arial" w:hAnsi="Arial" w:cs="Arial"/>
        </w:rPr>
        <w:t xml:space="preserve"> symmetric connectivity and address challenges in geography;</w:t>
      </w:r>
      <w:bookmarkEnd w:id="90"/>
    </w:p>
    <w:p w:rsidR="003B3A18" w:rsidP="003B3A18">
      <w:pPr>
        <w:ind w:left="720"/>
        <w:rPr>
          <w:rFonts w:ascii="Arial" w:eastAsia="Arial" w:hAnsi="Arial" w:cs="Arial"/>
        </w:rPr>
      </w:pPr>
      <w:bookmarkStart w:id="91" w:name="_STATUTE_NUMBER__73524848_71fb_4d2c_89a7"/>
      <w:bookmarkStart w:id="92" w:name="_STATUTE_P__31dba5cf_cd09_4537_88ff_d2a1"/>
      <w:bookmarkStart w:id="93" w:name="_PAR__9_dbb05296_76b1_462d_bb41_50411b1d"/>
      <w:bookmarkEnd w:id="88"/>
      <w:bookmarkEnd w:id="89"/>
      <w:r>
        <w:rPr>
          <w:rFonts w:ascii="Arial" w:eastAsia="Arial" w:hAnsi="Arial" w:cs="Arial"/>
        </w:rPr>
        <w:t>B</w:t>
      </w:r>
      <w:bookmarkEnd w:id="91"/>
      <w:r>
        <w:rPr>
          <w:rFonts w:ascii="Arial" w:eastAsia="Arial" w:hAnsi="Arial" w:cs="Arial"/>
        </w:rPr>
        <w:t xml:space="preserve">.  </w:t>
      </w:r>
      <w:bookmarkStart w:id="94" w:name="_STATUTE_CONTENT__f42f7cd1_601a_4227_a2c"/>
      <w:r>
        <w:rPr>
          <w:rFonts w:ascii="Arial" w:eastAsia="Arial" w:hAnsi="Arial" w:cs="Arial"/>
        </w:rPr>
        <w:t xml:space="preserve">Provide expanded health care services by facilitating access to telemedicine, as defined in </w:t>
      </w:r>
      <w:bookmarkStart w:id="95" w:name="_CROSS_REFERENCE__a7d8afe1_a9ee_45da_966"/>
      <w:r>
        <w:rPr>
          <w:rFonts w:ascii="Arial" w:eastAsia="Arial" w:hAnsi="Arial" w:cs="Arial"/>
        </w:rPr>
        <w:t>Title 24‑A, section 4316, subsection 1</w:t>
      </w:r>
      <w:bookmarkEnd w:id="95"/>
      <w:r>
        <w:rPr>
          <w:rFonts w:ascii="Arial" w:eastAsia="Arial" w:hAnsi="Arial" w:cs="Arial"/>
        </w:rPr>
        <w:t>, and state and local services for senior citizens and persons with disabilities;</w:t>
      </w:r>
      <w:bookmarkEnd w:id="94"/>
    </w:p>
    <w:p w:rsidR="003B3A18" w:rsidP="003B3A18">
      <w:pPr>
        <w:ind w:left="720"/>
        <w:rPr>
          <w:rFonts w:ascii="Arial" w:eastAsia="Arial" w:hAnsi="Arial" w:cs="Arial"/>
        </w:rPr>
      </w:pPr>
      <w:bookmarkStart w:id="96" w:name="_STATUTE_NUMBER__c58b2cfe_fe75_463d_a11c"/>
      <w:bookmarkStart w:id="97" w:name="_STATUTE_P__b92723ae_0bb5_4cfa_8df7_c3cb"/>
      <w:bookmarkStart w:id="98" w:name="_PAR__10_f54f891f_683f_460d_bc92_847e850"/>
      <w:bookmarkEnd w:id="92"/>
      <w:bookmarkEnd w:id="93"/>
      <w:r>
        <w:rPr>
          <w:rFonts w:ascii="Arial" w:eastAsia="Arial" w:hAnsi="Arial" w:cs="Arial"/>
        </w:rPr>
        <w:t>C</w:t>
      </w:r>
      <w:bookmarkEnd w:id="96"/>
      <w:r>
        <w:rPr>
          <w:rFonts w:ascii="Arial" w:eastAsia="Arial" w:hAnsi="Arial" w:cs="Arial"/>
        </w:rPr>
        <w:t xml:space="preserve">.  </w:t>
      </w:r>
      <w:bookmarkStart w:id="99" w:name="_STATUTE_CONTENT__d6714266_5295_4c67_bba"/>
      <w:r>
        <w:rPr>
          <w:rFonts w:ascii="Arial" w:eastAsia="Arial" w:hAnsi="Arial" w:cs="Arial"/>
        </w:rPr>
        <w:t>Expand educational opportunities for students across the State through virtual and distance learning;</w:t>
      </w:r>
      <w:bookmarkEnd w:id="99"/>
    </w:p>
    <w:p w:rsidR="003B3A18" w:rsidP="003B3A18">
      <w:pPr>
        <w:ind w:left="720"/>
        <w:rPr>
          <w:rFonts w:ascii="Arial" w:eastAsia="Arial" w:hAnsi="Arial" w:cs="Arial"/>
        </w:rPr>
      </w:pPr>
      <w:bookmarkStart w:id="100" w:name="_STATUTE_NUMBER__106e5234_fc28_4b8a_9280"/>
      <w:bookmarkStart w:id="101" w:name="_STATUTE_P__b2aada05_c126_4c24_aac6_4896"/>
      <w:bookmarkStart w:id="102" w:name="_PAR__11_ecacc970_bfee_4cd5_9151_a1b2c18"/>
      <w:bookmarkEnd w:id="97"/>
      <w:bookmarkEnd w:id="98"/>
      <w:r>
        <w:rPr>
          <w:rFonts w:ascii="Arial" w:eastAsia="Arial" w:hAnsi="Arial" w:cs="Arial"/>
        </w:rPr>
        <w:t>D</w:t>
      </w:r>
      <w:bookmarkEnd w:id="100"/>
      <w:r>
        <w:rPr>
          <w:rFonts w:ascii="Arial" w:eastAsia="Arial" w:hAnsi="Arial" w:cs="Arial"/>
        </w:rPr>
        <w:t xml:space="preserve">.  </w:t>
      </w:r>
      <w:bookmarkStart w:id="103" w:name="_STATUTE_CONTENT__ae3e4a43_0553_4de0_821"/>
      <w:r>
        <w:rPr>
          <w:rFonts w:ascii="Arial" w:eastAsia="Arial" w:hAnsi="Arial" w:cs="Arial"/>
        </w:rPr>
        <w:t>Facilitate broader access for the public to services provided by municipal and county governments, including, but not limited to, law enforcement entities, the judicial system and child, youth and family social services; and</w:t>
      </w:r>
      <w:bookmarkEnd w:id="103"/>
    </w:p>
    <w:p w:rsidR="003B3A18" w:rsidP="003B3A18">
      <w:pPr>
        <w:ind w:left="720"/>
        <w:rPr>
          <w:rFonts w:ascii="Arial" w:eastAsia="Arial" w:hAnsi="Arial" w:cs="Arial"/>
        </w:rPr>
      </w:pPr>
      <w:bookmarkStart w:id="104" w:name="_STATUTE_NUMBER__434162a4_237e_4d1f_a2e1"/>
      <w:bookmarkStart w:id="105" w:name="_STATUTE_P__225ce891_2334_4d9c_9f1f_ab64"/>
      <w:bookmarkStart w:id="106" w:name="_PAR__12_8f08c853_f4e0_4293_88e0_9000653"/>
      <w:bookmarkEnd w:id="101"/>
      <w:bookmarkEnd w:id="102"/>
      <w:r>
        <w:rPr>
          <w:rFonts w:ascii="Arial" w:eastAsia="Arial" w:hAnsi="Arial" w:cs="Arial"/>
        </w:rPr>
        <w:t>E</w:t>
      </w:r>
      <w:bookmarkEnd w:id="104"/>
      <w:r>
        <w:rPr>
          <w:rFonts w:ascii="Arial" w:eastAsia="Arial" w:hAnsi="Arial" w:cs="Arial"/>
        </w:rPr>
        <w:t xml:space="preserve">.  </w:t>
      </w:r>
      <w:bookmarkStart w:id="107" w:name="_STATUTE_CONTENT__83d66d98_2e8f_4468_88b"/>
      <w:r>
        <w:rPr>
          <w:rFonts w:ascii="Arial" w:eastAsia="Arial" w:hAnsi="Arial" w:cs="Arial"/>
        </w:rPr>
        <w:t>Provide expanded residential services to support employment opportunities.</w:t>
      </w:r>
      <w:bookmarkEnd w:id="107"/>
    </w:p>
    <w:p w:rsidR="003B3A18" w:rsidP="003B3A18">
      <w:pPr>
        <w:ind w:left="360"/>
        <w:rPr>
          <w:rFonts w:ascii="Arial" w:eastAsia="Arial" w:hAnsi="Arial" w:cs="Arial"/>
        </w:rPr>
      </w:pPr>
      <w:bookmarkStart w:id="108" w:name="_STATUTE_CONTENT__f962d772_90e1_46ca_a0b"/>
      <w:bookmarkStart w:id="109" w:name="_STATUTE_P__e9bc602a_68ab_43a8_bf4b_c6fb"/>
      <w:bookmarkStart w:id="110" w:name="_PAR__13_ff28fc94_4f2c_45a9_a40c_a8b61ef"/>
      <w:bookmarkEnd w:id="105"/>
      <w:bookmarkEnd w:id="106"/>
      <w:r>
        <w:rPr>
          <w:rFonts w:ascii="Arial" w:eastAsia="Arial" w:hAnsi="Arial" w:cs="Arial"/>
        </w:rPr>
        <w:t>In order to facilitate the achievement of the goals and policies of this section, the authority shall establish and regularly update, after opportunity for public comment and taking into consideration relevant federal policies, definitions of "gigabit fiber-optic broadband network" and "</w:t>
      </w:r>
      <w:r>
        <w:rPr>
          <w:rFonts w:ascii="Arial" w:eastAsia="Arial" w:hAnsi="Arial" w:cs="Arial"/>
          <w:strike/>
        </w:rPr>
        <w:t>ultra high-speed</w:t>
      </w:r>
      <w:r>
        <w:rPr>
          <w:rFonts w:ascii="Arial" w:eastAsia="Arial" w:hAnsi="Arial" w:cs="Arial"/>
        </w:rPr>
        <w:t xml:space="preserve"> broadband infrastructure."</w:t>
      </w:r>
      <w:bookmarkEnd w:id="108"/>
    </w:p>
    <w:p w:rsidR="003B3A18" w:rsidP="003B3A18">
      <w:pPr>
        <w:ind w:left="360" w:firstLine="360"/>
        <w:rPr>
          <w:rFonts w:ascii="Arial" w:eastAsia="Arial" w:hAnsi="Arial" w:cs="Arial"/>
        </w:rPr>
      </w:pPr>
      <w:bookmarkStart w:id="111" w:name="_STATUTE_NUMBER__c1a1dc3b_ba57_4531_a846"/>
      <w:bookmarkStart w:id="112" w:name="_PAR__1_53095099_ee41_4643_a20c_cae510c1"/>
      <w:bookmarkStart w:id="113" w:name="_STATUTE_SS__c7cc662b_5a84_43d6_83bf_e4b"/>
      <w:bookmarkEnd w:id="84"/>
      <w:bookmarkEnd w:id="109"/>
      <w:bookmarkEnd w:id="110"/>
      <w:r>
        <w:rPr>
          <w:rFonts w:ascii="Arial" w:eastAsia="Arial" w:hAnsi="Arial" w:cs="Arial"/>
          <w:b/>
        </w:rPr>
        <w:t>4</w:t>
      </w:r>
      <w:bookmarkEnd w:id="111"/>
      <w:r>
        <w:rPr>
          <w:rFonts w:ascii="Arial" w:eastAsia="Arial" w:hAnsi="Arial" w:cs="Arial"/>
          <w:b/>
        </w:rPr>
        <w:t xml:space="preserve">.  </w:t>
      </w:r>
      <w:bookmarkStart w:id="114" w:name="_STATUTE_HEADNOTE__7e07289e_191c_4cf3_8e"/>
      <w:r>
        <w:rPr>
          <w:rFonts w:ascii="Arial" w:eastAsia="Arial" w:hAnsi="Arial" w:cs="Arial"/>
          <w:b/>
        </w:rPr>
        <w:t>Implementation grants; maximum awards.</w:t>
      </w:r>
      <w:bookmarkEnd w:id="114"/>
      <w:r>
        <w:rPr>
          <w:rFonts w:ascii="Arial" w:eastAsia="Arial" w:hAnsi="Arial" w:cs="Arial"/>
          <w:b/>
        </w:rPr>
        <w:t xml:space="preserve"> </w:t>
      </w:r>
      <w:r>
        <w:rPr>
          <w:rFonts w:ascii="Arial" w:eastAsia="Arial" w:hAnsi="Arial" w:cs="Arial"/>
        </w:rPr>
        <w:t xml:space="preserve"> </w:t>
      </w:r>
      <w:bookmarkStart w:id="115" w:name="_STATUTE_CONTENT__bc9f857d_496f_49d9_b86"/>
      <w:r>
        <w:rPr>
          <w:rFonts w:ascii="Arial" w:eastAsia="Arial" w:hAnsi="Arial" w:cs="Arial"/>
        </w:rPr>
        <w:t>To the extent funds are available, the authority shall award implementation grants to achieve the purpose of the fund as described in subsection 3 as follows.</w:t>
      </w:r>
      <w:bookmarkEnd w:id="115"/>
    </w:p>
    <w:p w:rsidR="003B3A18" w:rsidP="003B3A18">
      <w:pPr>
        <w:ind w:left="720"/>
        <w:rPr>
          <w:rFonts w:ascii="Arial" w:eastAsia="Arial" w:hAnsi="Arial" w:cs="Arial"/>
        </w:rPr>
      </w:pPr>
      <w:bookmarkStart w:id="116" w:name="_STATUTE_NUMBER__dd2ceac6_e536_4eb1_82b6"/>
      <w:bookmarkStart w:id="117" w:name="_STATUTE_P__83af9a74_b632_4994_9200_cde2"/>
      <w:bookmarkStart w:id="118" w:name="_PAR__2_e73b6c85_5eab_40de_96cd_f36fa6f5"/>
      <w:bookmarkEnd w:id="112"/>
      <w:r>
        <w:rPr>
          <w:rFonts w:ascii="Arial" w:eastAsia="Arial" w:hAnsi="Arial" w:cs="Arial"/>
          <w:strike/>
        </w:rPr>
        <w:t>A</w:t>
      </w:r>
      <w:bookmarkEnd w:id="116"/>
      <w:r>
        <w:rPr>
          <w:rFonts w:ascii="Arial" w:eastAsia="Arial" w:hAnsi="Arial" w:cs="Arial"/>
          <w:strike/>
        </w:rPr>
        <w:t xml:space="preserve">.  </w:t>
      </w:r>
      <w:bookmarkStart w:id="119" w:name="_STATUTE_CONTENT__2b1d8189_9b86_485e_bf7"/>
      <w:r>
        <w:rPr>
          <w:rFonts w:ascii="Arial" w:eastAsia="Arial" w:hAnsi="Arial" w:cs="Arial"/>
          <w:strike/>
        </w:rPr>
        <w:t>An implementation grant to an applicant may not exceed $200,000 for each eligible project selected for funding.</w:t>
      </w:r>
      <w:bookmarkEnd w:id="119"/>
    </w:p>
    <w:p w:rsidR="003B3A18" w:rsidP="003B3A18">
      <w:pPr>
        <w:ind w:left="720"/>
        <w:rPr>
          <w:rFonts w:ascii="Arial" w:eastAsia="Arial" w:hAnsi="Arial" w:cs="Arial"/>
        </w:rPr>
      </w:pPr>
      <w:bookmarkStart w:id="120" w:name="_STATUTE_NUMBER__78d6764c_8d85_4dcf_80bd"/>
      <w:bookmarkStart w:id="121" w:name="_STATUTE_P__1b0fd1c9_4b29_4071_8fee_688f"/>
      <w:bookmarkStart w:id="122" w:name="_PAR__3_52f70baa_eebc_4312_b96f_99a411d9"/>
      <w:bookmarkEnd w:id="117"/>
      <w:bookmarkEnd w:id="118"/>
      <w:r>
        <w:rPr>
          <w:rFonts w:ascii="Arial" w:eastAsia="Arial" w:hAnsi="Arial" w:cs="Arial"/>
          <w:strike/>
        </w:rPr>
        <w:t>B</w:t>
      </w:r>
      <w:bookmarkEnd w:id="120"/>
      <w:r>
        <w:rPr>
          <w:rFonts w:ascii="Arial" w:eastAsia="Arial" w:hAnsi="Arial" w:cs="Arial"/>
          <w:strike/>
        </w:rPr>
        <w:t xml:space="preserve">.  </w:t>
      </w:r>
      <w:bookmarkStart w:id="123" w:name="_STATUTE_CONTENT__3816086b_d4b0_405a_831"/>
      <w:r>
        <w:rPr>
          <w:rFonts w:ascii="Arial" w:eastAsia="Arial" w:hAnsi="Arial" w:cs="Arial"/>
          <w:strike/>
        </w:rPr>
        <w:t>An implementation grant may be awarded only to an applicant that has demonstrated to the satisfaction of the authority that it has a viable plan identical or similar to one created in accordance with subsections 5, 6 and 7.</w:t>
      </w:r>
      <w:bookmarkEnd w:id="123"/>
    </w:p>
    <w:p w:rsidR="003B3A18" w:rsidP="003B3A18">
      <w:pPr>
        <w:ind w:left="720"/>
        <w:rPr>
          <w:rFonts w:ascii="Arial" w:eastAsia="Arial" w:hAnsi="Arial" w:cs="Arial"/>
        </w:rPr>
      </w:pPr>
      <w:bookmarkStart w:id="124" w:name="_STATUTE_NUMBER__6f4bf5ad_b956_44df_9516"/>
      <w:bookmarkStart w:id="125" w:name="_STATUTE_P__8be2b9d0_e508_4479_b3c1_643c"/>
      <w:bookmarkStart w:id="126" w:name="_PAR__4_b4eb1ca2_4ca8_419a_9095_9617183d"/>
      <w:bookmarkEnd w:id="121"/>
      <w:bookmarkEnd w:id="122"/>
      <w:r>
        <w:rPr>
          <w:rFonts w:ascii="Arial" w:eastAsia="Arial" w:hAnsi="Arial" w:cs="Arial"/>
        </w:rPr>
        <w:t>C</w:t>
      </w:r>
      <w:bookmarkEnd w:id="124"/>
      <w:r>
        <w:rPr>
          <w:rFonts w:ascii="Arial" w:eastAsia="Arial" w:hAnsi="Arial" w:cs="Arial"/>
        </w:rPr>
        <w:t xml:space="preserve">.  </w:t>
      </w:r>
      <w:bookmarkStart w:id="127" w:name="_STATUTE_CONTENT__54237852_8d71_4c67_a22"/>
      <w:r>
        <w:rPr>
          <w:rFonts w:ascii="Arial" w:eastAsia="Arial" w:hAnsi="Arial" w:cs="Arial"/>
          <w:strike/>
        </w:rPr>
        <w:t>Municipalities</w:t>
      </w:r>
      <w:r>
        <w:rPr>
          <w:rFonts w:ascii="Arial" w:eastAsia="Arial" w:hAnsi="Arial" w:cs="Arial"/>
        </w:rPr>
        <w:t xml:space="preserve"> </w:t>
      </w:r>
      <w:r>
        <w:rPr>
          <w:rFonts w:ascii="Arial" w:eastAsia="Arial" w:hAnsi="Arial" w:cs="Arial"/>
          <w:u w:val="single"/>
        </w:rPr>
        <w:t>An applicant</w:t>
      </w:r>
      <w:r>
        <w:rPr>
          <w:rFonts w:ascii="Arial" w:eastAsia="Arial" w:hAnsi="Arial" w:cs="Arial"/>
        </w:rPr>
        <w:t xml:space="preserve"> selected for funding must be required to provide a 25% cash match.</w:t>
      </w:r>
      <w:bookmarkEnd w:id="127"/>
    </w:p>
    <w:p w:rsidR="003B3A18" w:rsidP="003B3A18">
      <w:pPr>
        <w:ind w:left="720"/>
        <w:rPr>
          <w:rFonts w:ascii="Arial" w:eastAsia="Arial" w:hAnsi="Arial" w:cs="Arial"/>
        </w:rPr>
      </w:pPr>
      <w:bookmarkStart w:id="128" w:name="_STATUTE_NUMBER__a9496afb_6255_451e_b484"/>
      <w:bookmarkStart w:id="129" w:name="_STATUTE_P__b2c5d659_45cb_4af2_8bfb_ead1"/>
      <w:bookmarkStart w:id="130" w:name="_PAR__5_d77ca36b_5554_495c_b4bb_4a04616b"/>
      <w:bookmarkEnd w:id="125"/>
      <w:bookmarkEnd w:id="126"/>
      <w:r>
        <w:rPr>
          <w:rFonts w:ascii="Arial" w:eastAsia="Arial" w:hAnsi="Arial" w:cs="Arial"/>
          <w:u w:val="single"/>
        </w:rPr>
        <w:t>D</w:t>
      </w:r>
      <w:bookmarkEnd w:id="128"/>
      <w:r>
        <w:rPr>
          <w:rFonts w:ascii="Arial" w:eastAsia="Arial" w:hAnsi="Arial" w:cs="Arial"/>
          <w:u w:val="single"/>
        </w:rPr>
        <w:t xml:space="preserve">.  </w:t>
      </w:r>
      <w:bookmarkStart w:id="131" w:name="_STATUTE_CONTENT__0f67cfc4_6e8c_4f29_a44"/>
      <w:r>
        <w:rPr>
          <w:rFonts w:ascii="Arial" w:eastAsia="Arial" w:hAnsi="Arial" w:cs="Arial"/>
          <w:u w:val="single"/>
        </w:rPr>
        <w:t>ConnectMaine funds may not be used to fund more than 50% of the total c</w:t>
      </w:r>
      <w:r>
        <w:rPr>
          <w:rFonts w:ascii="Arial" w:eastAsia="Arial" w:hAnsi="Arial" w:cs="Arial"/>
          <w:u w:val="single"/>
        </w:rPr>
        <w:t>ost</w:t>
      </w:r>
      <w:r>
        <w:rPr>
          <w:rFonts w:ascii="Arial" w:eastAsia="Arial" w:hAnsi="Arial" w:cs="Arial"/>
          <w:u w:val="single"/>
        </w:rPr>
        <w:t xml:space="preserve"> of a project</w:t>
      </w:r>
      <w:r>
        <w:rPr>
          <w:rFonts w:ascii="Arial" w:eastAsia="Arial" w:hAnsi="Arial" w:cs="Arial"/>
          <w:u w:val="single"/>
        </w:rPr>
        <w:t>.</w:t>
      </w:r>
    </w:p>
    <w:p w:rsidR="003B3A18" w:rsidP="003B3A18">
      <w:pPr>
        <w:ind w:left="720"/>
        <w:rPr>
          <w:rFonts w:ascii="Arial" w:eastAsia="Arial" w:hAnsi="Arial" w:cs="Arial"/>
        </w:rPr>
      </w:pPr>
      <w:bookmarkStart w:id="132" w:name="_STATUTE_NUMBER__d233839d_eba8_4cb1_ac5b"/>
      <w:bookmarkStart w:id="133" w:name="_STATUTE_P__22984237_5232_4707_beae_a4d8"/>
      <w:bookmarkStart w:id="134" w:name="_PAR__6_7e046b53_ba8a_4322_8994_2746dbf7"/>
      <w:bookmarkEnd w:id="129"/>
      <w:bookmarkEnd w:id="130"/>
      <w:bookmarkEnd w:id="131"/>
      <w:r>
        <w:rPr>
          <w:rFonts w:ascii="Arial" w:eastAsia="Arial" w:hAnsi="Arial" w:cs="Arial"/>
          <w:u w:val="single"/>
        </w:rPr>
        <w:t>E</w:t>
      </w:r>
      <w:bookmarkEnd w:id="132"/>
      <w:r>
        <w:rPr>
          <w:rFonts w:ascii="Arial" w:eastAsia="Arial" w:hAnsi="Arial" w:cs="Arial"/>
          <w:u w:val="single"/>
        </w:rPr>
        <w:t xml:space="preserve">.  </w:t>
      </w:r>
      <w:bookmarkStart w:id="135" w:name="_STATUTE_CONTENT__0a908ce5_2a97_46dd_9f4"/>
      <w:r>
        <w:rPr>
          <w:rFonts w:ascii="Arial" w:eastAsia="Arial" w:hAnsi="Arial" w:cs="Arial"/>
          <w:u w:val="single"/>
        </w:rPr>
        <w:t>A</w:t>
      </w:r>
      <w:r>
        <w:rPr>
          <w:rFonts w:ascii="Arial" w:eastAsia="Arial" w:hAnsi="Arial" w:cs="Arial"/>
          <w:u w:val="single"/>
        </w:rPr>
        <w:t>n a</w:t>
      </w:r>
      <w:r>
        <w:rPr>
          <w:rFonts w:ascii="Arial" w:eastAsia="Arial" w:hAnsi="Arial" w:cs="Arial"/>
          <w:u w:val="single"/>
        </w:rPr>
        <w:t xml:space="preserve">pplicant must demonstrate either that no more than one </w:t>
      </w:r>
      <w:r>
        <w:rPr>
          <w:rFonts w:ascii="Arial" w:eastAsia="Arial" w:hAnsi="Arial" w:cs="Arial"/>
          <w:u w:val="single"/>
        </w:rPr>
        <w:t>I</w:t>
      </w:r>
      <w:r>
        <w:rPr>
          <w:rFonts w:ascii="Arial" w:eastAsia="Arial" w:hAnsi="Arial" w:cs="Arial"/>
          <w:u w:val="single"/>
        </w:rPr>
        <w:t xml:space="preserve">nternet service provider already offers symmetrical high-speed </w:t>
      </w:r>
      <w:r>
        <w:rPr>
          <w:rFonts w:ascii="Arial" w:eastAsia="Arial" w:hAnsi="Arial" w:cs="Arial"/>
          <w:u w:val="single"/>
        </w:rPr>
        <w:t>I</w:t>
      </w:r>
      <w:r>
        <w:rPr>
          <w:rFonts w:ascii="Arial" w:eastAsia="Arial" w:hAnsi="Arial" w:cs="Arial"/>
          <w:u w:val="single"/>
        </w:rPr>
        <w:t>nternet to a majority of the premises to be served or that the grant will be used to construct or expand an open-access network</w:t>
      </w:r>
      <w:r>
        <w:rPr>
          <w:rFonts w:ascii="Arial" w:eastAsia="Arial" w:hAnsi="Arial" w:cs="Arial"/>
          <w:u w:val="single"/>
        </w:rPr>
        <w:t>.</w:t>
      </w:r>
    </w:p>
    <w:p w:rsidR="003B3A18" w:rsidP="003B3A18">
      <w:pPr>
        <w:ind w:left="360" w:firstLine="360"/>
        <w:rPr>
          <w:rFonts w:ascii="Arial" w:eastAsia="Arial" w:hAnsi="Arial" w:cs="Arial"/>
        </w:rPr>
      </w:pPr>
      <w:bookmarkStart w:id="136" w:name="_STATUTE_NUMBER__3216b12b_81f9_4716_a66c"/>
      <w:bookmarkStart w:id="137" w:name="_PAR__7_62cac543_ca9c_4def_9f81_85b54679"/>
      <w:bookmarkStart w:id="138" w:name="_STATUTE_SS__9bd2619e_3233_49c3_8930_637"/>
      <w:bookmarkEnd w:id="113"/>
      <w:bookmarkEnd w:id="133"/>
      <w:bookmarkEnd w:id="134"/>
      <w:bookmarkEnd w:id="135"/>
      <w:r>
        <w:rPr>
          <w:rFonts w:ascii="Arial" w:eastAsia="Arial" w:hAnsi="Arial" w:cs="Arial"/>
          <w:b/>
        </w:rPr>
        <w:t>5</w:t>
      </w:r>
      <w:bookmarkEnd w:id="136"/>
      <w:r>
        <w:rPr>
          <w:rFonts w:ascii="Arial" w:eastAsia="Arial" w:hAnsi="Arial" w:cs="Arial"/>
          <w:b/>
        </w:rPr>
        <w:t xml:space="preserve">.  </w:t>
      </w:r>
      <w:bookmarkStart w:id="139" w:name="_STATUTE_HEADNOTE__2444d608_2d32_4f2d_bf"/>
      <w:r>
        <w:rPr>
          <w:rFonts w:ascii="Arial" w:eastAsia="Arial" w:hAnsi="Arial" w:cs="Arial"/>
          <w:b/>
        </w:rPr>
        <w:t>Planning grants; requirements for applicants.</w:t>
      </w:r>
      <w:bookmarkEnd w:id="139"/>
      <w:r>
        <w:rPr>
          <w:rFonts w:ascii="Arial" w:eastAsia="Arial" w:hAnsi="Arial" w:cs="Arial"/>
          <w:b/>
        </w:rPr>
        <w:t xml:space="preserve"> </w:t>
      </w:r>
      <w:r>
        <w:rPr>
          <w:rFonts w:ascii="Arial" w:eastAsia="Arial" w:hAnsi="Arial" w:cs="Arial"/>
        </w:rPr>
        <w:t xml:space="preserve"> </w:t>
      </w:r>
      <w:bookmarkStart w:id="140" w:name="_STATUTE_CONTENT__27fd32f1_92f4_4f95_ada"/>
      <w:r>
        <w:rPr>
          <w:rFonts w:ascii="Arial" w:eastAsia="Arial" w:hAnsi="Arial" w:cs="Arial"/>
        </w:rPr>
        <w:t xml:space="preserve">In order to assist applicants with completion of the planning process necessary to achieve the goals of this section, to the extent funds are available, the authority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award planning grants </w:t>
      </w:r>
      <w:r>
        <w:rPr>
          <w:rFonts w:ascii="Arial" w:eastAsia="Arial" w:hAnsi="Arial" w:cs="Arial"/>
          <w:strike/>
        </w:rPr>
        <w:t>of up</w:t>
      </w:r>
      <w:r>
        <w:rPr>
          <w:rFonts w:ascii="Arial" w:eastAsia="Arial" w:hAnsi="Arial" w:cs="Arial"/>
        </w:rPr>
        <w:t xml:space="preserve"> to </w:t>
      </w:r>
      <w:r>
        <w:rPr>
          <w:rFonts w:ascii="Arial" w:eastAsia="Arial" w:hAnsi="Arial" w:cs="Arial"/>
          <w:strike/>
        </w:rPr>
        <w:t xml:space="preserve">$20,000 for community applicants and up to </w:t>
      </w:r>
      <w:r>
        <w:rPr>
          <w:rFonts w:ascii="Arial" w:eastAsia="Arial" w:hAnsi="Arial" w:cs="Arial"/>
          <w:strike/>
        </w:rPr>
        <w:t>$25,000</w:t>
      </w:r>
      <w:r>
        <w:rPr>
          <w:rFonts w:ascii="Arial" w:eastAsia="Arial" w:hAnsi="Arial" w:cs="Arial"/>
          <w:strike/>
        </w:rPr>
        <w:t xml:space="preserve"> for regional partnerships and </w:t>
      </w:r>
      <w:r>
        <w:rPr>
          <w:rFonts w:ascii="Arial" w:eastAsia="Arial" w:hAnsi="Arial" w:cs="Arial"/>
          <w:strike/>
        </w:rPr>
        <w:t>municipalities</w:t>
      </w:r>
      <w:r>
        <w:rPr>
          <w:rFonts w:ascii="Arial" w:eastAsia="Arial" w:hAnsi="Arial" w:cs="Arial"/>
          <w:strike/>
        </w:rPr>
        <w:t>,</w:t>
      </w:r>
      <w:r>
        <w:rPr>
          <w:rFonts w:ascii="Arial" w:eastAsia="Arial" w:hAnsi="Arial" w:cs="Arial"/>
          <w:strike/>
        </w:rPr>
        <w:t xml:space="preserve"> which require a cash match</w:t>
      </w:r>
      <w:r>
        <w:rPr>
          <w:rFonts w:ascii="Arial" w:eastAsia="Arial" w:hAnsi="Arial" w:cs="Arial"/>
        </w:rPr>
        <w:t xml:space="preserve"> </w:t>
      </w:r>
      <w:r>
        <w:rPr>
          <w:rFonts w:ascii="Arial" w:eastAsia="Arial" w:hAnsi="Arial" w:cs="Arial"/>
          <w:u w:val="single"/>
        </w:rPr>
        <w:t xml:space="preserve">applicants that meet </w:t>
      </w:r>
      <w:r>
        <w:rPr>
          <w:rFonts w:ascii="Arial" w:eastAsia="Arial" w:hAnsi="Arial" w:cs="Arial"/>
          <w:u w:val="single"/>
        </w:rPr>
        <w:t xml:space="preserve">the </w:t>
      </w:r>
      <w:r>
        <w:rPr>
          <w:rFonts w:ascii="Arial" w:eastAsia="Arial" w:hAnsi="Arial" w:cs="Arial"/>
          <w:u w:val="single"/>
        </w:rPr>
        <w:t xml:space="preserve">cash match and other application </w:t>
      </w:r>
      <w:r>
        <w:rPr>
          <w:rFonts w:ascii="Arial" w:eastAsia="Arial" w:hAnsi="Arial" w:cs="Arial"/>
          <w:u w:val="single"/>
        </w:rPr>
        <w:t xml:space="preserve">requirements for </w:t>
      </w:r>
      <w:r>
        <w:rPr>
          <w:rFonts w:ascii="Arial" w:eastAsia="Arial" w:hAnsi="Arial" w:cs="Arial"/>
          <w:u w:val="single"/>
        </w:rPr>
        <w:t xml:space="preserve">the award of </w:t>
      </w:r>
      <w:r>
        <w:rPr>
          <w:rFonts w:ascii="Arial" w:eastAsia="Arial" w:hAnsi="Arial" w:cs="Arial"/>
          <w:u w:val="single"/>
        </w:rPr>
        <w:t>planning grants</w:t>
      </w:r>
      <w:r>
        <w:rPr>
          <w:rFonts w:ascii="Arial" w:eastAsia="Arial" w:hAnsi="Arial" w:cs="Arial"/>
          <w:u w:val="single"/>
        </w:rPr>
        <w:t>,</w:t>
      </w:r>
      <w:r>
        <w:rPr>
          <w:rFonts w:ascii="Arial" w:eastAsia="Arial" w:hAnsi="Arial" w:cs="Arial"/>
          <w:u w:val="single"/>
        </w:rPr>
        <w:t xml:space="preserve"> as established by the authority</w:t>
      </w:r>
      <w:r>
        <w:rPr>
          <w:rFonts w:ascii="Arial" w:eastAsia="Arial" w:hAnsi="Arial" w:cs="Arial"/>
        </w:rPr>
        <w:t xml:space="preserve">.  </w:t>
      </w:r>
      <w:r>
        <w:rPr>
          <w:rFonts w:ascii="Arial" w:eastAsia="Arial" w:hAnsi="Arial" w:cs="Arial"/>
          <w:strike/>
        </w:rPr>
        <w:t xml:space="preserve">The authority shall establish application requirements for planning grants for community and regional applicants that require an applicant to demonstrate to the satisfaction of the authority participation with public and private institutions and local businesses in the development of the grant process.  Municipal applicants </w:t>
      </w:r>
      <w:r>
        <w:rPr>
          <w:rFonts w:ascii="Arial" w:eastAsia="Arial" w:hAnsi="Arial" w:cs="Arial"/>
          <w:strike/>
        </w:rPr>
        <w:t>must provide the authority with the following information:</w:t>
      </w:r>
      <w:bookmarkEnd w:id="140"/>
    </w:p>
    <w:p w:rsidR="003B3A18" w:rsidP="003B3A18">
      <w:pPr>
        <w:ind w:left="720"/>
        <w:rPr>
          <w:rFonts w:ascii="Arial" w:eastAsia="Arial" w:hAnsi="Arial" w:cs="Arial"/>
        </w:rPr>
      </w:pPr>
      <w:bookmarkStart w:id="141" w:name="_STATUTE_NUMBER__94ea1c55_d710_4f8b_bc07"/>
      <w:bookmarkStart w:id="142" w:name="_STATUTE_P__c546bf1c_3ff6_4f7d_b7f7_8017"/>
      <w:bookmarkStart w:id="143" w:name="_PAR__8_f3728b31_8bf8_4e4d_88d6_e9dd1bf9"/>
      <w:bookmarkEnd w:id="137"/>
      <w:r>
        <w:rPr>
          <w:rFonts w:ascii="Arial" w:eastAsia="Arial" w:hAnsi="Arial" w:cs="Arial"/>
          <w:strike/>
        </w:rPr>
        <w:t>A</w:t>
      </w:r>
      <w:bookmarkEnd w:id="141"/>
      <w:r>
        <w:rPr>
          <w:rFonts w:ascii="Arial" w:eastAsia="Arial" w:hAnsi="Arial" w:cs="Arial"/>
          <w:strike/>
        </w:rPr>
        <w:t xml:space="preserve">.  </w:t>
      </w:r>
      <w:bookmarkStart w:id="144" w:name="_STATUTE_CONTENT__7a97e575_fe3f_4941_a4a"/>
      <w:r>
        <w:rPr>
          <w:rFonts w:ascii="Arial" w:eastAsia="Arial" w:hAnsi="Arial" w:cs="Arial"/>
          <w:strike/>
        </w:rPr>
        <w:t xml:space="preserve">A plan that identifies how the </w:t>
      </w:r>
      <w:r>
        <w:rPr>
          <w:rFonts w:ascii="Arial" w:eastAsia="Arial" w:hAnsi="Arial" w:cs="Arial"/>
          <w:strike/>
        </w:rPr>
        <w:t xml:space="preserve">municipality </w:t>
      </w:r>
      <w:r>
        <w:rPr>
          <w:rFonts w:ascii="Arial" w:eastAsia="Arial" w:hAnsi="Arial" w:cs="Arial"/>
          <w:strike/>
        </w:rPr>
        <w:t xml:space="preserve">will use </w:t>
      </w:r>
      <w:r>
        <w:rPr>
          <w:rFonts w:ascii="Arial" w:eastAsia="Arial" w:hAnsi="Arial" w:cs="Arial"/>
          <w:strike/>
        </w:rPr>
        <w:t>ul</w:t>
      </w:r>
      <w:r>
        <w:rPr>
          <w:rFonts w:ascii="Arial" w:eastAsia="Arial" w:hAnsi="Arial" w:cs="Arial"/>
          <w:strike/>
        </w:rPr>
        <w:t xml:space="preserve">tra high-speed </w:t>
      </w:r>
      <w:r>
        <w:rPr>
          <w:rFonts w:ascii="Arial" w:eastAsia="Arial" w:hAnsi="Arial" w:cs="Arial"/>
          <w:strike/>
        </w:rPr>
        <w:t xml:space="preserve">broadband access to fulfill the economic goals of the </w:t>
      </w:r>
      <w:r>
        <w:rPr>
          <w:rFonts w:ascii="Arial" w:eastAsia="Arial" w:hAnsi="Arial" w:cs="Arial"/>
          <w:strike/>
        </w:rPr>
        <w:t>municipality</w:t>
      </w:r>
      <w:r>
        <w:rPr>
          <w:rFonts w:ascii="Arial" w:eastAsia="Arial" w:hAnsi="Arial" w:cs="Arial"/>
          <w:strike/>
        </w:rPr>
        <w:t>;</w:t>
      </w:r>
      <w:bookmarkEnd w:id="144"/>
    </w:p>
    <w:p w:rsidR="003B3A18" w:rsidP="003B3A18">
      <w:pPr>
        <w:ind w:left="720"/>
        <w:rPr>
          <w:rFonts w:ascii="Arial" w:eastAsia="Arial" w:hAnsi="Arial" w:cs="Arial"/>
        </w:rPr>
      </w:pPr>
      <w:bookmarkStart w:id="145" w:name="_STATUTE_NUMBER__9796244c_907b_427b_9ef7"/>
      <w:bookmarkStart w:id="146" w:name="_STATUTE_P__c7e4c131_839e_4b3d_a868_fd26"/>
      <w:bookmarkStart w:id="147" w:name="_PAR__9_eaf95bd9_bda9_4eae_a7dc_409d33b1"/>
      <w:bookmarkEnd w:id="142"/>
      <w:bookmarkEnd w:id="143"/>
      <w:r>
        <w:rPr>
          <w:rFonts w:ascii="Arial" w:eastAsia="Arial" w:hAnsi="Arial" w:cs="Arial"/>
          <w:strike/>
        </w:rPr>
        <w:t>B</w:t>
      </w:r>
      <w:bookmarkEnd w:id="145"/>
      <w:r>
        <w:rPr>
          <w:rFonts w:ascii="Arial" w:eastAsia="Arial" w:hAnsi="Arial" w:cs="Arial"/>
          <w:strike/>
        </w:rPr>
        <w:t xml:space="preserve">.  </w:t>
      </w:r>
      <w:bookmarkStart w:id="148" w:name="_STATUTE_CONTENT__83170da2_fbe7_42e0_a12"/>
      <w:r>
        <w:rPr>
          <w:rFonts w:ascii="Arial" w:eastAsia="Arial" w:hAnsi="Arial" w:cs="Arial"/>
          <w:strike/>
        </w:rPr>
        <w:t>A written commitment to nondiscriminatory open access to the broadband infrastructure by all parties involved in the grant;</w:t>
      </w:r>
      <w:bookmarkEnd w:id="148"/>
    </w:p>
    <w:p w:rsidR="003B3A18" w:rsidP="003B3A18">
      <w:pPr>
        <w:ind w:left="720"/>
        <w:rPr>
          <w:rFonts w:ascii="Arial" w:eastAsia="Arial" w:hAnsi="Arial" w:cs="Arial"/>
        </w:rPr>
      </w:pPr>
      <w:bookmarkStart w:id="149" w:name="_STATUTE_NUMBER__9c162c7c_c8fd_456f_b797"/>
      <w:bookmarkStart w:id="150" w:name="_STATUTE_P__12d615c8_86a3_4f82_9811_f001"/>
      <w:bookmarkStart w:id="151" w:name="_PAR__10_322deb4f_1d24_4e93_aced_839650f"/>
      <w:bookmarkEnd w:id="146"/>
      <w:bookmarkEnd w:id="147"/>
      <w:r>
        <w:rPr>
          <w:rFonts w:ascii="Arial" w:eastAsia="Arial" w:hAnsi="Arial" w:cs="Arial"/>
          <w:strike/>
        </w:rPr>
        <w:t>C</w:t>
      </w:r>
      <w:bookmarkEnd w:id="149"/>
      <w:r>
        <w:rPr>
          <w:rFonts w:ascii="Arial" w:eastAsia="Arial" w:hAnsi="Arial" w:cs="Arial"/>
          <w:strike/>
        </w:rPr>
        <w:t xml:space="preserve">.  </w:t>
      </w:r>
      <w:bookmarkStart w:id="152" w:name="_STATUTE_CONTENT__f6d9086d_f412_47c2_9c6"/>
      <w:r>
        <w:rPr>
          <w:rFonts w:ascii="Arial" w:eastAsia="Arial" w:hAnsi="Arial" w:cs="Arial"/>
          <w:strike/>
        </w:rPr>
        <w:t>A written summary of public forums used to gather information from the public in establishing the goals for the grant that serve the goals of this section;</w:t>
      </w:r>
      <w:bookmarkEnd w:id="152"/>
    </w:p>
    <w:p w:rsidR="003B3A18" w:rsidP="003B3A18">
      <w:pPr>
        <w:ind w:left="720"/>
        <w:rPr>
          <w:rFonts w:ascii="Arial" w:eastAsia="Arial" w:hAnsi="Arial" w:cs="Arial"/>
        </w:rPr>
      </w:pPr>
      <w:bookmarkStart w:id="153" w:name="_STATUTE_NUMBER__6be31b7c_fbb7_465e_b853"/>
      <w:bookmarkStart w:id="154" w:name="_STATUTE_P__e8e6a375_94f3_48b0_94d5_1f1d"/>
      <w:bookmarkStart w:id="155" w:name="_PAR__11_71d6d2c4_ebd8_487b_8a47_fafde0d"/>
      <w:bookmarkEnd w:id="150"/>
      <w:bookmarkEnd w:id="151"/>
      <w:r>
        <w:rPr>
          <w:rFonts w:ascii="Arial" w:eastAsia="Arial" w:hAnsi="Arial" w:cs="Arial"/>
          <w:strike/>
        </w:rPr>
        <w:t>D</w:t>
      </w:r>
      <w:bookmarkEnd w:id="153"/>
      <w:r>
        <w:rPr>
          <w:rFonts w:ascii="Arial" w:eastAsia="Arial" w:hAnsi="Arial" w:cs="Arial"/>
          <w:strike/>
        </w:rPr>
        <w:t xml:space="preserve">.  </w:t>
      </w:r>
      <w:bookmarkStart w:id="156" w:name="_STATUTE_CONTENT__bd317c08_adbb_4d7b_a45"/>
      <w:r>
        <w:rPr>
          <w:rFonts w:ascii="Arial" w:eastAsia="Arial" w:hAnsi="Arial" w:cs="Arial"/>
          <w:strike/>
        </w:rPr>
        <w:t>Information gathered from local public and private institutions that identifies how the broadband services will expand access to state and local services identified under subsection 3; and</w:t>
      </w:r>
      <w:bookmarkEnd w:id="156"/>
    </w:p>
    <w:p w:rsidR="003B3A18" w:rsidP="003B3A18">
      <w:pPr>
        <w:ind w:left="720"/>
        <w:rPr>
          <w:rFonts w:ascii="Arial" w:eastAsia="Arial" w:hAnsi="Arial" w:cs="Arial"/>
        </w:rPr>
      </w:pPr>
      <w:bookmarkStart w:id="157" w:name="_STATUTE_NUMBER__90be9b6b_9b49_440c_8908"/>
      <w:bookmarkStart w:id="158" w:name="_STATUTE_P__a7a15e9c_f2cb_4ec1_9d3d_3d91"/>
      <w:bookmarkStart w:id="159" w:name="_PAR__12_634bd5f8_a7be_4560_a23d_d90c23f"/>
      <w:bookmarkEnd w:id="154"/>
      <w:bookmarkEnd w:id="155"/>
      <w:r>
        <w:rPr>
          <w:rFonts w:ascii="Arial" w:eastAsia="Arial" w:hAnsi="Arial" w:cs="Arial"/>
          <w:strike/>
        </w:rPr>
        <w:t>E</w:t>
      </w:r>
      <w:bookmarkEnd w:id="157"/>
      <w:r>
        <w:rPr>
          <w:rFonts w:ascii="Arial" w:eastAsia="Arial" w:hAnsi="Arial" w:cs="Arial"/>
          <w:strike/>
        </w:rPr>
        <w:t xml:space="preserve">.  </w:t>
      </w:r>
      <w:bookmarkStart w:id="160" w:name="_STATUTE_CONTENT__76a6baa5_76da_47ad_bd3"/>
      <w:r>
        <w:rPr>
          <w:rFonts w:ascii="Arial" w:eastAsia="Arial" w:hAnsi="Arial" w:cs="Arial"/>
          <w:strike/>
        </w:rPr>
        <w:t>A summary of input received from the business community to identify the services that will be used in planning the implementation grant application.</w:t>
      </w:r>
      <w:bookmarkEnd w:id="160"/>
    </w:p>
    <w:p w:rsidR="003B3A18" w:rsidP="003B3A18">
      <w:pPr>
        <w:ind w:left="360" w:firstLine="360"/>
        <w:rPr>
          <w:rFonts w:ascii="Arial" w:eastAsia="Arial" w:hAnsi="Arial" w:cs="Arial"/>
        </w:rPr>
      </w:pPr>
      <w:bookmarkStart w:id="161" w:name="_STATUTE_NUMBER__24758ad6_7033_40ee_954a"/>
      <w:bookmarkStart w:id="162" w:name="_PAR__13_226c0f49_08f0_40d8_8123_c886f42"/>
      <w:bookmarkStart w:id="163" w:name="_STATUTE_SS__dc192d86_43b6_4a76_b659_8fa"/>
      <w:bookmarkEnd w:id="138"/>
      <w:bookmarkEnd w:id="158"/>
      <w:bookmarkEnd w:id="159"/>
      <w:r>
        <w:rPr>
          <w:rFonts w:ascii="Arial" w:eastAsia="Arial" w:hAnsi="Arial" w:cs="Arial"/>
          <w:b/>
        </w:rPr>
        <w:t>6</w:t>
      </w:r>
      <w:bookmarkEnd w:id="161"/>
      <w:r>
        <w:rPr>
          <w:rFonts w:ascii="Arial" w:eastAsia="Arial" w:hAnsi="Arial" w:cs="Arial"/>
          <w:b/>
        </w:rPr>
        <w:t xml:space="preserve">.  </w:t>
      </w:r>
      <w:bookmarkStart w:id="164" w:name="_STATUTE_HEADNOTE__86c77926_0f03_4b40_a3"/>
      <w:r>
        <w:rPr>
          <w:rFonts w:ascii="Arial" w:eastAsia="Arial" w:hAnsi="Arial" w:cs="Arial"/>
          <w:b/>
        </w:rPr>
        <w:t xml:space="preserve">Planning grant </w:t>
      </w:r>
      <w:r>
        <w:rPr>
          <w:rFonts w:ascii="Arial" w:eastAsia="Arial" w:hAnsi="Arial" w:cs="Arial"/>
          <w:b/>
          <w:u w:val="single"/>
        </w:rPr>
        <w:t>report</w:t>
      </w:r>
      <w:r>
        <w:rPr>
          <w:rFonts w:ascii="Arial" w:eastAsia="Arial" w:hAnsi="Arial" w:cs="Arial"/>
          <w:b/>
        </w:rPr>
        <w:t xml:space="preserve"> requirements.</w:t>
      </w:r>
      <w:bookmarkEnd w:id="164"/>
      <w:r>
        <w:rPr>
          <w:rFonts w:ascii="Arial" w:eastAsia="Arial" w:hAnsi="Arial" w:cs="Arial"/>
          <w:b/>
        </w:rPr>
        <w:t xml:space="preserve"> </w:t>
      </w:r>
      <w:r>
        <w:rPr>
          <w:rFonts w:ascii="Arial" w:eastAsia="Arial" w:hAnsi="Arial" w:cs="Arial"/>
        </w:rPr>
        <w:t xml:space="preserve"> </w:t>
      </w:r>
      <w:bookmarkStart w:id="165" w:name="_STATUTE_CONTENT__ba26cbe7_4ca2_4933_b07"/>
      <w:r>
        <w:rPr>
          <w:rFonts w:ascii="Arial" w:eastAsia="Arial" w:hAnsi="Arial" w:cs="Arial"/>
        </w:rPr>
        <w:t>An applicant awarded a planning grant under subsection 5 must provide to the authority</w:t>
      </w:r>
      <w:r>
        <w:rPr>
          <w:rFonts w:ascii="Arial" w:eastAsia="Arial" w:hAnsi="Arial" w:cs="Arial"/>
          <w:u w:val="single"/>
        </w:rPr>
        <w:t>, at a minimum</w:t>
      </w:r>
      <w:r>
        <w:rPr>
          <w:rFonts w:ascii="Arial" w:eastAsia="Arial" w:hAnsi="Arial" w:cs="Arial"/>
        </w:rPr>
        <w:t>:</w:t>
      </w:r>
      <w:bookmarkEnd w:id="165"/>
    </w:p>
    <w:p w:rsidR="003B3A18" w:rsidP="003B3A18">
      <w:pPr>
        <w:ind w:left="720"/>
        <w:rPr>
          <w:rFonts w:ascii="Arial" w:eastAsia="Arial" w:hAnsi="Arial" w:cs="Arial"/>
        </w:rPr>
      </w:pPr>
      <w:bookmarkStart w:id="166" w:name="_STATUTE_NUMBER__e839ef98_b0b2_4a61_a77d"/>
      <w:bookmarkStart w:id="167" w:name="_STATUTE_P__e7fa7c2a_e0d4_4447_aa9f_abae"/>
      <w:bookmarkStart w:id="168" w:name="_PAR__14_2b4f1839_f9bb_4288_88dc_3159582"/>
      <w:bookmarkEnd w:id="162"/>
      <w:r>
        <w:rPr>
          <w:rFonts w:ascii="Arial" w:eastAsia="Arial" w:hAnsi="Arial" w:cs="Arial"/>
        </w:rPr>
        <w:t>A</w:t>
      </w:r>
      <w:bookmarkEnd w:id="166"/>
      <w:r>
        <w:rPr>
          <w:rFonts w:ascii="Arial" w:eastAsia="Arial" w:hAnsi="Arial" w:cs="Arial"/>
        </w:rPr>
        <w:t xml:space="preserve">.  </w:t>
      </w:r>
      <w:bookmarkStart w:id="169" w:name="_STATUTE_CONTENT__b8b42441_a649_41c4_97b"/>
      <w:r>
        <w:rPr>
          <w:rFonts w:ascii="Arial" w:eastAsia="Arial" w:hAnsi="Arial" w:cs="Arial"/>
        </w:rPr>
        <w:t>Identification of the local broadband needs and goals;</w:t>
      </w:r>
      <w:bookmarkEnd w:id="169"/>
    </w:p>
    <w:p w:rsidR="003B3A18" w:rsidP="003B3A18">
      <w:pPr>
        <w:ind w:left="720"/>
        <w:rPr>
          <w:rFonts w:ascii="Arial" w:eastAsia="Arial" w:hAnsi="Arial" w:cs="Arial"/>
        </w:rPr>
      </w:pPr>
      <w:bookmarkStart w:id="170" w:name="_STATUTE_NUMBER__931c948d_4f90_4b7c_8201"/>
      <w:bookmarkStart w:id="171" w:name="_STATUTE_P__bd6650bd_abac_4a44_b35f_979f"/>
      <w:bookmarkStart w:id="172" w:name="_PAR__1_7e71f13b_8430_4d1c_909c_56164d6b"/>
      <w:bookmarkEnd w:id="167"/>
      <w:bookmarkEnd w:id="168"/>
      <w:r>
        <w:rPr>
          <w:rFonts w:ascii="Arial" w:eastAsia="Arial" w:hAnsi="Arial" w:cs="Arial"/>
        </w:rPr>
        <w:t>B</w:t>
      </w:r>
      <w:bookmarkEnd w:id="170"/>
      <w:r>
        <w:rPr>
          <w:rFonts w:ascii="Arial" w:eastAsia="Arial" w:hAnsi="Arial" w:cs="Arial"/>
        </w:rPr>
        <w:t xml:space="preserve">.  </w:t>
      </w:r>
      <w:bookmarkStart w:id="173" w:name="_STATUTE_CONTENT__5e6b0c44_9a1b_4809_a14"/>
      <w:r>
        <w:rPr>
          <w:rFonts w:ascii="Arial" w:eastAsia="Arial" w:hAnsi="Arial" w:cs="Arial"/>
        </w:rPr>
        <w:t>An inventory of existing broadband infrastructure assets within the municipality, municipalities or region;</w:t>
      </w:r>
      <w:bookmarkEnd w:id="173"/>
    </w:p>
    <w:p w:rsidR="003B3A18" w:rsidP="003B3A18">
      <w:pPr>
        <w:ind w:left="720"/>
        <w:rPr>
          <w:rFonts w:ascii="Arial" w:eastAsia="Arial" w:hAnsi="Arial" w:cs="Arial"/>
        </w:rPr>
      </w:pPr>
      <w:bookmarkStart w:id="174" w:name="_STATUTE_NUMBER__c92a64b9_a237_486d_be17"/>
      <w:bookmarkStart w:id="175" w:name="_STATUTE_P__df8290c5_56cd_4c6f_942b_8395"/>
      <w:bookmarkStart w:id="176" w:name="_PAR__2_e238465c_a846_4fa5_a8d7_6882711f"/>
      <w:bookmarkEnd w:id="171"/>
      <w:bookmarkEnd w:id="172"/>
      <w:r>
        <w:rPr>
          <w:rFonts w:ascii="Arial" w:eastAsia="Arial" w:hAnsi="Arial" w:cs="Arial"/>
        </w:rPr>
        <w:t>C</w:t>
      </w:r>
      <w:bookmarkEnd w:id="174"/>
      <w:r>
        <w:rPr>
          <w:rFonts w:ascii="Arial" w:eastAsia="Arial" w:hAnsi="Arial" w:cs="Arial"/>
        </w:rPr>
        <w:t xml:space="preserve">.  </w:t>
      </w:r>
      <w:bookmarkStart w:id="177" w:name="_STATUTE_CONTENT__2594d167_7dac_49b3_b1d"/>
      <w:r>
        <w:rPr>
          <w:rFonts w:ascii="Arial" w:eastAsia="Arial" w:hAnsi="Arial" w:cs="Arial"/>
        </w:rPr>
        <w:t>The results of a gap analysis that defines the additional broadband infrastructure necessary to meet identified needs and goals;</w:t>
      </w:r>
      <w:bookmarkEnd w:id="177"/>
    </w:p>
    <w:p w:rsidR="003B3A18" w:rsidP="003B3A18">
      <w:pPr>
        <w:ind w:left="720"/>
        <w:rPr>
          <w:rFonts w:ascii="Arial" w:eastAsia="Arial" w:hAnsi="Arial" w:cs="Arial"/>
        </w:rPr>
      </w:pPr>
      <w:bookmarkStart w:id="178" w:name="_STATUTE_NUMBER__86939ac2_fc97_463d_aa6b"/>
      <w:bookmarkStart w:id="179" w:name="_STATUTE_P__4d3eda01_1790_4bcb_8958_fee4"/>
      <w:bookmarkStart w:id="180" w:name="_PAR__3_381eb668_96a9_4287_ac9a_8d39050f"/>
      <w:bookmarkEnd w:id="175"/>
      <w:bookmarkEnd w:id="176"/>
      <w:r>
        <w:rPr>
          <w:rFonts w:ascii="Arial" w:eastAsia="Arial" w:hAnsi="Arial" w:cs="Arial"/>
        </w:rPr>
        <w:t>D</w:t>
      </w:r>
      <w:bookmarkEnd w:id="178"/>
      <w:r>
        <w:rPr>
          <w:rFonts w:ascii="Arial" w:eastAsia="Arial" w:hAnsi="Arial" w:cs="Arial"/>
        </w:rPr>
        <w:t xml:space="preserve">.  </w:t>
      </w:r>
      <w:bookmarkStart w:id="181" w:name="_STATUTE_CONTENT__47892071_9819_4f80_9d7"/>
      <w:r>
        <w:rPr>
          <w:rFonts w:ascii="Arial" w:eastAsia="Arial" w:hAnsi="Arial" w:cs="Arial"/>
        </w:rPr>
        <w:t>One or more potential network designs, cost estimates, operating models and potential business models, based on input from broadband providers operating within the municipality, municipalities or region and any other parties that submit a network design solution, to address any broadband gaps identified in the analysis described in paragraph C; and</w:t>
      </w:r>
      <w:bookmarkEnd w:id="181"/>
    </w:p>
    <w:p w:rsidR="003B3A18" w:rsidP="003B3A18">
      <w:pPr>
        <w:ind w:left="720"/>
        <w:rPr>
          <w:rFonts w:ascii="Arial" w:eastAsia="Arial" w:hAnsi="Arial" w:cs="Arial"/>
        </w:rPr>
      </w:pPr>
      <w:bookmarkStart w:id="182" w:name="_STATUTE_NUMBER__e146d868_330e_4943_b007"/>
      <w:bookmarkStart w:id="183" w:name="_STATUTE_P__6ad1de7a_520e_4310_84da_f537"/>
      <w:bookmarkStart w:id="184" w:name="_PAR__4_0a6eeb3b_bd5a_4a1a_aba2_2b8a605f"/>
      <w:bookmarkEnd w:id="179"/>
      <w:bookmarkEnd w:id="180"/>
      <w:r>
        <w:rPr>
          <w:rFonts w:ascii="Arial" w:eastAsia="Arial" w:hAnsi="Arial" w:cs="Arial"/>
        </w:rPr>
        <w:t>E</w:t>
      </w:r>
      <w:bookmarkEnd w:id="182"/>
      <w:r>
        <w:rPr>
          <w:rFonts w:ascii="Arial" w:eastAsia="Arial" w:hAnsi="Arial" w:cs="Arial"/>
        </w:rPr>
        <w:t xml:space="preserve">.  </w:t>
      </w:r>
      <w:bookmarkStart w:id="185" w:name="_STATUTE_CONTENT__9a3b18f1_0e17_4451_81e"/>
      <w:r>
        <w:rPr>
          <w:rFonts w:ascii="Arial" w:eastAsia="Arial" w:hAnsi="Arial" w:cs="Arial"/>
        </w:rPr>
        <w:t>An assessment of all existing municipal procedures, policies, rules and ordinances that may have the effect of delaying or increasing the cost of broadband infrastructure deployment.</w:t>
      </w:r>
      <w:bookmarkEnd w:id="185"/>
    </w:p>
    <w:p w:rsidR="003B3A18" w:rsidP="003B3A18">
      <w:pPr>
        <w:ind w:left="360" w:firstLine="360"/>
        <w:rPr>
          <w:rFonts w:ascii="Arial" w:eastAsia="Arial" w:hAnsi="Arial" w:cs="Arial"/>
        </w:rPr>
      </w:pPr>
      <w:bookmarkStart w:id="186" w:name="_STATUTE_NUMBER__2ec8f672_c2b1_42dc_85df"/>
      <w:bookmarkStart w:id="187" w:name="_STATUTE_SS__296778e0_85fe_4264_890a_78a"/>
      <w:bookmarkStart w:id="188" w:name="_PAR__5_a1f4094a_933a_4a9b_bebf_61b694fe"/>
      <w:bookmarkEnd w:id="163"/>
      <w:bookmarkEnd w:id="183"/>
      <w:bookmarkEnd w:id="184"/>
      <w:r>
        <w:rPr>
          <w:rFonts w:ascii="Arial" w:eastAsia="Arial" w:hAnsi="Arial" w:cs="Arial"/>
          <w:b/>
          <w:strike/>
        </w:rPr>
        <w:t>7</w:t>
      </w:r>
      <w:bookmarkEnd w:id="186"/>
      <w:r>
        <w:rPr>
          <w:rFonts w:ascii="Arial" w:eastAsia="Arial" w:hAnsi="Arial" w:cs="Arial"/>
          <w:b/>
          <w:strike/>
        </w:rPr>
        <w:t xml:space="preserve">.  </w:t>
      </w:r>
      <w:bookmarkStart w:id="189" w:name="_STATUTE_HEADNOTE__70af2eed_637c_4b6f_bf"/>
      <w:r>
        <w:rPr>
          <w:rFonts w:ascii="Arial" w:eastAsia="Arial" w:hAnsi="Arial" w:cs="Arial"/>
          <w:b/>
          <w:strike/>
        </w:rPr>
        <w:t>Cash match for planning grants; restrictions.</w:t>
      </w:r>
      <w:bookmarkEnd w:id="189"/>
      <w:r>
        <w:rPr>
          <w:rFonts w:ascii="Arial" w:eastAsia="Arial" w:hAnsi="Arial" w:cs="Arial"/>
          <w:b/>
          <w:strike/>
        </w:rPr>
        <w:t xml:space="preserve"> </w:t>
      </w:r>
      <w:r>
        <w:rPr>
          <w:rFonts w:ascii="Arial" w:eastAsia="Arial" w:hAnsi="Arial" w:cs="Arial"/>
          <w:strike/>
        </w:rPr>
        <w:t xml:space="preserve"> </w:t>
      </w:r>
      <w:bookmarkStart w:id="190" w:name="_STATUTE_CONTENT__d343e185_e457_4cc0_acd"/>
      <w:r>
        <w:rPr>
          <w:rFonts w:ascii="Arial" w:eastAsia="Arial" w:hAnsi="Arial" w:cs="Arial"/>
          <w:strike/>
        </w:rPr>
        <w:t>The cash match required from the applicant for a planning grant under subsection 5 may consist of municipal appropriations, private funds, funding from economic development entities and funding from nonprofit entities.</w:t>
      </w:r>
      <w:bookmarkEnd w:id="190"/>
    </w:p>
    <w:p w:rsidR="003B3A18" w:rsidP="003B3A18">
      <w:pPr>
        <w:ind w:left="360" w:firstLine="360"/>
        <w:rPr>
          <w:rFonts w:ascii="Arial" w:eastAsia="Arial" w:hAnsi="Arial" w:cs="Arial"/>
        </w:rPr>
      </w:pPr>
      <w:bookmarkStart w:id="191" w:name="_STATUTE_NUMBER__0760ae76_adb4_4942_9a85"/>
      <w:bookmarkStart w:id="192" w:name="_STATUTE_SS__1399bd35_10ea_4c58_96fc_d6b"/>
      <w:bookmarkStart w:id="193" w:name="_PAR__6_95cb573c_1ef3_45ca_a72b_905d1200"/>
      <w:bookmarkEnd w:id="187"/>
      <w:bookmarkEnd w:id="188"/>
      <w:r>
        <w:rPr>
          <w:rFonts w:ascii="Arial" w:eastAsia="Arial" w:hAnsi="Arial" w:cs="Arial"/>
          <w:b/>
        </w:rPr>
        <w:t>8</w:t>
      </w:r>
      <w:bookmarkEnd w:id="191"/>
      <w:r>
        <w:rPr>
          <w:rFonts w:ascii="Arial" w:eastAsia="Arial" w:hAnsi="Arial" w:cs="Arial"/>
          <w:b/>
        </w:rPr>
        <w:t xml:space="preserve">.  </w:t>
      </w:r>
      <w:bookmarkStart w:id="194" w:name="_STATUTE_HEADNOTE__76da2f19_4f8b_482b_b7"/>
      <w:r>
        <w:rPr>
          <w:rFonts w:ascii="Arial" w:eastAsia="Arial" w:hAnsi="Arial" w:cs="Arial"/>
          <w:b/>
        </w:rPr>
        <w:t>Technical assistance; contract for services.</w:t>
      </w:r>
      <w:bookmarkEnd w:id="194"/>
      <w:r>
        <w:rPr>
          <w:rFonts w:ascii="Arial" w:eastAsia="Arial" w:hAnsi="Arial" w:cs="Arial"/>
          <w:b/>
        </w:rPr>
        <w:t xml:space="preserve"> </w:t>
      </w:r>
      <w:r>
        <w:rPr>
          <w:rFonts w:ascii="Arial" w:eastAsia="Arial" w:hAnsi="Arial" w:cs="Arial"/>
        </w:rPr>
        <w:t xml:space="preserve"> </w:t>
      </w:r>
      <w:bookmarkStart w:id="195" w:name="_STATUTE_CONTENT__759533a0_b77f_4a92_b56"/>
      <w:r>
        <w:rPr>
          <w:rFonts w:ascii="Arial" w:eastAsia="Arial" w:hAnsi="Arial" w:cs="Arial"/>
        </w:rPr>
        <w:t>The authority may provide technical assistance to applicants that request assistance with the grant application process.  The authority may contract for services to assist in the administration, management and evaluation of the fund.</w:t>
      </w:r>
      <w:bookmarkEnd w:id="195"/>
    </w:p>
    <w:p w:rsidR="003B3A18" w:rsidP="003B3A18">
      <w:pPr>
        <w:ind w:left="360" w:firstLine="360"/>
        <w:rPr>
          <w:rFonts w:ascii="Arial" w:eastAsia="Arial" w:hAnsi="Arial" w:cs="Arial"/>
        </w:rPr>
      </w:pPr>
      <w:bookmarkStart w:id="196" w:name="_STATUTE_NUMBER__c0231afb_f327_4d2e_b3f4"/>
      <w:bookmarkStart w:id="197" w:name="_STATUTE_SS__7942b24e_0526_482c_b2c8_870"/>
      <w:bookmarkStart w:id="198" w:name="_PAR__7_3fdc8dc0_084a_4925_83ef_4f7ae18f"/>
      <w:bookmarkEnd w:id="192"/>
      <w:bookmarkEnd w:id="193"/>
      <w:r>
        <w:rPr>
          <w:rFonts w:ascii="Arial" w:eastAsia="Arial" w:hAnsi="Arial" w:cs="Arial"/>
          <w:b/>
          <w:strike/>
        </w:rPr>
        <w:t>9</w:t>
      </w:r>
      <w:bookmarkEnd w:id="196"/>
      <w:r>
        <w:rPr>
          <w:rFonts w:ascii="Arial" w:eastAsia="Arial" w:hAnsi="Arial" w:cs="Arial"/>
          <w:b/>
          <w:strike/>
        </w:rPr>
        <w:t xml:space="preserve">.  </w:t>
      </w:r>
      <w:bookmarkStart w:id="199" w:name="_STATUTE_HEADNOTE__4c65974c_9a5e_4904_8a"/>
      <w:r>
        <w:rPr>
          <w:rFonts w:ascii="Arial" w:eastAsia="Arial" w:hAnsi="Arial" w:cs="Arial"/>
          <w:b/>
          <w:strike/>
        </w:rPr>
        <w:t>Rules; application procedure.</w:t>
      </w:r>
      <w:bookmarkEnd w:id="199"/>
      <w:r>
        <w:rPr>
          <w:rFonts w:ascii="Arial" w:eastAsia="Arial" w:hAnsi="Arial" w:cs="Arial"/>
          <w:b/>
          <w:strike/>
        </w:rPr>
        <w:t xml:space="preserve"> </w:t>
      </w:r>
      <w:r>
        <w:rPr>
          <w:rFonts w:ascii="Arial" w:eastAsia="Arial" w:hAnsi="Arial" w:cs="Arial"/>
          <w:strike/>
        </w:rPr>
        <w:t xml:space="preserve"> </w:t>
      </w:r>
      <w:bookmarkStart w:id="200" w:name="_STATUTE_CONTENT__8e40e949_1651_4ea0_9b9"/>
      <w:r>
        <w:rPr>
          <w:rFonts w:ascii="Arial" w:eastAsia="Arial" w:hAnsi="Arial" w:cs="Arial"/>
          <w:strike/>
        </w:rPr>
        <w:t>The authority shall adopt rules to implement this section, including rules governing the application process for the fund.  Rules adopted under this subsection are routine technical rules pursuant to Title 5, chapter 375, subchapter 2-A.</w:t>
      </w:r>
      <w:bookmarkEnd w:id="200"/>
    </w:p>
    <w:p w:rsidR="00000000" w:rsidP="003B3A18">
      <w:pPr>
        <w:ind w:left="360" w:firstLine="360"/>
        <w:rPr>
          <w:rFonts w:ascii="Arial" w:eastAsia="Arial" w:hAnsi="Arial" w:cs="Arial"/>
        </w:rPr>
      </w:pPr>
      <w:bookmarkStart w:id="201" w:name="_STATUTE_NUMBER__204cfcd9_8429_40ba_87fc"/>
      <w:bookmarkStart w:id="202" w:name="_STATUTE_SS__c621dbe7_d6c0_49fa_8cd8_f99"/>
      <w:bookmarkStart w:id="203" w:name="_PAR__8_b79fe455_c46f_46fc_869e_2894ce2a"/>
      <w:bookmarkEnd w:id="197"/>
      <w:bookmarkEnd w:id="198"/>
      <w:r>
        <w:rPr>
          <w:rFonts w:ascii="Arial" w:eastAsia="Arial" w:hAnsi="Arial" w:cs="Arial"/>
          <w:b/>
        </w:rPr>
        <w:t>10</w:t>
      </w:r>
      <w:bookmarkEnd w:id="201"/>
      <w:r>
        <w:rPr>
          <w:rFonts w:ascii="Arial" w:eastAsia="Arial" w:hAnsi="Arial" w:cs="Arial"/>
          <w:b/>
        </w:rPr>
        <w:t xml:space="preserve">.  </w:t>
      </w:r>
      <w:bookmarkStart w:id="204" w:name="_STATUTE_HEADNOTE__08635bc9_83c7_403c_a8"/>
      <w:r>
        <w:rPr>
          <w:rFonts w:ascii="Arial" w:eastAsia="Arial" w:hAnsi="Arial" w:cs="Arial"/>
          <w:b/>
        </w:rPr>
        <w:t>Report.</w:t>
      </w:r>
      <w:bookmarkEnd w:id="204"/>
      <w:r>
        <w:rPr>
          <w:rFonts w:ascii="Arial" w:eastAsia="Arial" w:hAnsi="Arial" w:cs="Arial"/>
          <w:b/>
        </w:rPr>
        <w:t xml:space="preserve"> </w:t>
      </w:r>
      <w:r>
        <w:rPr>
          <w:rFonts w:ascii="Arial" w:eastAsia="Arial" w:hAnsi="Arial" w:cs="Arial"/>
        </w:rPr>
        <w:t xml:space="preserve"> </w:t>
      </w:r>
      <w:bookmarkStart w:id="205" w:name="_STATUTE_CONTENT__1ecc7876_2aff_46b0_ba3"/>
      <w:r>
        <w:rPr>
          <w:rFonts w:ascii="Arial" w:eastAsia="Arial" w:hAnsi="Arial" w:cs="Arial"/>
        </w:rPr>
        <w:t xml:space="preserve">Beginning December 15, 2016, the authority shall provide an annual report to the joint standing committee of the Legislature having jurisdiction over energy and utility matters on the grants distributed from the fund and an analysis of the fund's activities that have addressed the need for expansion of </w:t>
      </w:r>
      <w:r>
        <w:rPr>
          <w:rFonts w:ascii="Arial" w:eastAsia="Arial" w:hAnsi="Arial" w:cs="Arial"/>
          <w:strike/>
        </w:rPr>
        <w:t>ultra high-speed</w:t>
      </w:r>
      <w:r>
        <w:rPr>
          <w:rFonts w:ascii="Arial" w:eastAsia="Arial" w:hAnsi="Arial" w:cs="Arial"/>
        </w:rPr>
        <w:t xml:space="preserve"> broadband access in the State.</w:t>
      </w:r>
      <w:bookmarkEnd w:id="205"/>
      <w:bookmarkEnd w:id="2"/>
      <w:bookmarkEnd w:id="6"/>
      <w:bookmarkEnd w:id="25"/>
      <w:bookmarkEnd w:id="28"/>
      <w:bookmarkEnd w:id="202"/>
      <w:bookmarkEnd w:id="2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LR1883,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the Municipal Gigabit Broadband Network Access Fund</w:t>
    </w:r>
  </w:p>
  <w:p>
    <w:pPr>
      <w:suppressLineNumbers/>
      <w:spacing w:before="0" w:after="0"/>
      <w:jc w:val="center"/>
      <w:rPr>
        <w:rFonts w:ascii="Arial" w:eastAsia="Arial" w:hAnsi="Arial" w:cs="Arial"/>
      </w:rPr>
    </w:pPr>
    <w:r>
      <w:rPr>
        <w:rFonts w:ascii="Arial" w:eastAsia="Arial" w:hAnsi="Arial" w:cs="Arial"/>
        <w:sz w:val="22"/>
      </w:rPr>
      <w:t>L.D. 1432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3A1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