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Certain Veterans' Organizations To Be Billed for Electricity Usage at the Same Rate as Residential Customers and To Require the Public Utilities Commission To Consider Rate Design Modifications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1047 - L.D. 1431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Certain Veterans' Organizations To Be Billed for Electricity Usage at the Same Rate as Residential Customers and To Require the Public Utilities Commission To Consider Rate Design Modifications</w:t>
      </w:r>
    </w:p>
    <w:p w:rsidR="007407C8" w:rsidP="007407C8">
      <w:pPr>
        <w:ind w:left="360"/>
        <w:rPr>
          <w:rFonts w:ascii="Arial" w:eastAsia="Arial" w:hAnsi="Arial" w:cs="Arial"/>
        </w:rPr>
      </w:pPr>
      <w:bookmarkStart w:id="0" w:name="_ENACTING_CLAUSE__4aedebae_3da0_4842_84e"/>
      <w:bookmarkStart w:id="1" w:name="_PAR__1_b1692d8f_a8e0_4303_bd2f_886c1926"/>
      <w:bookmarkStart w:id="2" w:name="_DOC_BODY_CONTAINER__7929cae6_2f68_4677_"/>
      <w:r>
        <w:rPr>
          <w:rFonts w:ascii="Arial" w:eastAsia="Arial" w:hAnsi="Arial" w:cs="Arial"/>
          <w:b/>
        </w:rPr>
        <w:t>Be it enacted by the People of the State of Maine as follows:</w:t>
      </w:r>
    </w:p>
    <w:p w:rsidR="007407C8" w:rsidP="007407C8">
      <w:pPr>
        <w:ind w:left="360" w:firstLine="360"/>
        <w:rPr>
          <w:rFonts w:ascii="Arial" w:eastAsia="Arial" w:hAnsi="Arial" w:cs="Arial"/>
        </w:rPr>
      </w:pPr>
      <w:bookmarkStart w:id="3" w:name="_BILL_SECTION_HEADER__4764fc69_1bfb_4694"/>
      <w:bookmarkStart w:id="4" w:name="_PAR__2_691efde7_17cd_4720_923c_336fa42f"/>
      <w:bookmarkStart w:id="5" w:name="_BILL_SECTION__4d619c36_83e7_4a60_9152_c"/>
      <w:bookmarkStart w:id="6" w:name="_DOC_BODY_CONTENT__7b84e5be_f8f0_49d2_af"/>
      <w:bookmarkEnd w:id="0"/>
      <w:bookmarkEnd w:id="1"/>
      <w:r>
        <w:rPr>
          <w:rFonts w:ascii="Arial" w:eastAsia="Arial" w:hAnsi="Arial" w:cs="Arial"/>
          <w:b/>
          <w:sz w:val="24"/>
        </w:rPr>
        <w:t xml:space="preserve">Sec. </w:t>
      </w:r>
      <w:bookmarkStart w:id="7" w:name="_BILL_SECTION_NUMBER__1da7d4d3_a546_4555"/>
      <w:r>
        <w:rPr>
          <w:rFonts w:ascii="Arial" w:eastAsia="Arial" w:hAnsi="Arial" w:cs="Arial"/>
          <w:b/>
          <w:sz w:val="24"/>
        </w:rPr>
        <w:t>1</w:t>
      </w:r>
      <w:bookmarkEnd w:id="7"/>
      <w:r>
        <w:rPr>
          <w:rFonts w:ascii="Arial" w:eastAsia="Arial" w:hAnsi="Arial" w:cs="Arial"/>
          <w:b/>
          <w:sz w:val="24"/>
        </w:rPr>
        <w:t>.  35-A MRSA §3109</w:t>
      </w:r>
      <w:r>
        <w:rPr>
          <w:rFonts w:ascii="Arial" w:eastAsia="Arial" w:hAnsi="Arial" w:cs="Arial"/>
        </w:rPr>
        <w:t xml:space="preserve"> is enacted to read:</w:t>
      </w:r>
    </w:p>
    <w:p w:rsidR="007407C8" w:rsidP="007407C8">
      <w:pPr>
        <w:ind w:left="1080" w:hanging="720"/>
        <w:rPr>
          <w:rFonts w:ascii="Arial" w:eastAsia="Arial" w:hAnsi="Arial" w:cs="Arial"/>
        </w:rPr>
      </w:pPr>
      <w:bookmarkStart w:id="8" w:name="_PAR__3_62e3f6ba_d777_4139_afb2_fed34052"/>
      <w:bookmarkStart w:id="9" w:name="_STATUTE_S__db7515d9_5203_4a33_8be7_83a9"/>
      <w:bookmarkEnd w:id="3"/>
      <w:bookmarkEnd w:id="4"/>
      <w:r>
        <w:rPr>
          <w:rFonts w:ascii="Arial" w:eastAsia="Arial" w:hAnsi="Arial" w:cs="Arial"/>
          <w:b/>
          <w:u w:val="single"/>
        </w:rPr>
        <w:t>§</w:t>
      </w:r>
      <w:bookmarkStart w:id="10" w:name="_STATUTE_NUMBER__347f6cb7_8c81_4b15_9b2d"/>
      <w:r>
        <w:rPr>
          <w:rFonts w:ascii="Arial" w:eastAsia="Arial" w:hAnsi="Arial" w:cs="Arial"/>
          <w:b/>
          <w:u w:val="single"/>
        </w:rPr>
        <w:t>3109</w:t>
      </w:r>
      <w:bookmarkEnd w:id="10"/>
      <w:r>
        <w:rPr>
          <w:rFonts w:ascii="Arial" w:eastAsia="Arial" w:hAnsi="Arial" w:cs="Arial"/>
          <w:b/>
          <w:u w:val="single"/>
        </w:rPr>
        <w:t xml:space="preserve">.  </w:t>
      </w:r>
      <w:bookmarkStart w:id="11" w:name="_STATUTE_HEADNOTE__93e4f20f_2fd2_4127_99"/>
      <w:r>
        <w:rPr>
          <w:rFonts w:ascii="Arial" w:eastAsia="Arial" w:hAnsi="Arial" w:cs="Arial"/>
          <w:b/>
          <w:u w:val="single"/>
        </w:rPr>
        <w:t>Military veterans' organizations; residential c</w:t>
      </w:r>
      <w:r>
        <w:rPr>
          <w:rFonts w:ascii="Arial" w:eastAsia="Arial" w:hAnsi="Arial" w:cs="Arial"/>
          <w:b/>
          <w:u w:val="single"/>
        </w:rPr>
        <w:t>u</w:t>
      </w:r>
      <w:r>
        <w:rPr>
          <w:rFonts w:ascii="Arial" w:eastAsia="Arial" w:hAnsi="Arial" w:cs="Arial"/>
          <w:b/>
          <w:u w:val="single"/>
        </w:rPr>
        <w:t>s</w:t>
      </w:r>
      <w:r>
        <w:rPr>
          <w:rFonts w:ascii="Arial" w:eastAsia="Arial" w:hAnsi="Arial" w:cs="Arial"/>
          <w:b/>
          <w:u w:val="single"/>
        </w:rPr>
        <w:t>to</w:t>
      </w:r>
      <w:r>
        <w:rPr>
          <w:rFonts w:ascii="Arial" w:eastAsia="Arial" w:hAnsi="Arial" w:cs="Arial"/>
          <w:b/>
          <w:u w:val="single"/>
        </w:rPr>
        <w:t>mer</w:t>
      </w:r>
      <w:bookmarkEnd w:id="11"/>
    </w:p>
    <w:p w:rsidR="007407C8" w:rsidP="007407C8">
      <w:pPr>
        <w:ind w:left="360" w:firstLine="360"/>
        <w:rPr>
          <w:rFonts w:ascii="Arial" w:eastAsia="Arial" w:hAnsi="Arial" w:cs="Arial"/>
        </w:rPr>
      </w:pPr>
      <w:bookmarkStart w:id="12" w:name="_STATUTE_NUMBER__0e8211e3_675b_47e5_a909"/>
      <w:bookmarkStart w:id="13" w:name="_PAR__4_a7512386_c6e2_4008_93a6_b358ecb0"/>
      <w:bookmarkStart w:id="14" w:name="_STATUTE_SS__a4253f70_1dd2_4160_9456_c52"/>
      <w:bookmarkEnd w:id="8"/>
      <w:r w:rsidRPr="00B87F83">
        <w:rPr>
          <w:rFonts w:ascii="Arial" w:eastAsia="Arial" w:hAnsi="Arial" w:cs="Arial"/>
          <w:b/>
          <w:u w:val="single"/>
        </w:rPr>
        <w:t>1</w:t>
      </w:r>
      <w:bookmarkEnd w:id="12"/>
      <w:r w:rsidRPr="00B87F83">
        <w:rPr>
          <w:rFonts w:ascii="Arial" w:eastAsia="Arial" w:hAnsi="Arial" w:cs="Arial"/>
          <w:b/>
          <w:u w:val="single"/>
        </w:rPr>
        <w:t xml:space="preserve">. </w:t>
      </w:r>
      <w:bookmarkStart w:id="15" w:name="_STATUTE_HEADNOTE__3c7a1989_673c_4188_87"/>
      <w:r w:rsidRPr="00B87F83">
        <w:rPr>
          <w:rFonts w:ascii="Arial" w:eastAsia="Arial" w:hAnsi="Arial" w:cs="Arial"/>
          <w:b/>
          <w:u w:val="single"/>
        </w:rPr>
        <w:t>Definitions.</w:t>
      </w:r>
      <w:r>
        <w:rPr>
          <w:rFonts w:ascii="Arial" w:eastAsia="Arial" w:hAnsi="Arial" w:cs="Arial"/>
          <w:u w:val="single"/>
        </w:rPr>
        <w:t xml:space="preserve">  </w:t>
      </w:r>
      <w:bookmarkStart w:id="16" w:name="_STATUTE_CONTENT__39cd65e7_e091_43d2_b99"/>
      <w:bookmarkEnd w:id="15"/>
      <w:r>
        <w:rPr>
          <w:rFonts w:ascii="Arial" w:eastAsia="Arial" w:hAnsi="Arial" w:cs="Arial"/>
          <w:u w:val="single"/>
        </w:rPr>
        <w:t>For the purposes of this section, the following terms have the following meanings.</w:t>
      </w:r>
    </w:p>
    <w:p w:rsidR="007407C8" w:rsidP="007407C8">
      <w:pPr>
        <w:ind w:left="720"/>
        <w:rPr>
          <w:rFonts w:ascii="Arial" w:eastAsia="Arial" w:hAnsi="Arial" w:cs="Arial"/>
        </w:rPr>
      </w:pPr>
      <w:bookmarkStart w:id="17" w:name="_STATUTE_NUMBER__e6cf7532_c867_4255_a621"/>
      <w:bookmarkStart w:id="18" w:name="_STATUTE_P__311ad858_37f0_4b2d_a44b_e6cd"/>
      <w:bookmarkStart w:id="19" w:name="_PAR__5_79484ef9_70c8_4a3b_a68c_da0d3761"/>
      <w:bookmarkEnd w:id="13"/>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5e7445e6_a6d5_4b12_918"/>
      <w:r>
        <w:rPr>
          <w:rFonts w:ascii="Arial" w:eastAsia="Arial" w:hAnsi="Arial" w:cs="Arial"/>
          <w:u w:val="single"/>
        </w:rPr>
        <w:t>"Eligible military veterans' organization" means a military veterans' organization qualified under the federal Internal Revenue Code of 1986, 26 United States Code, Section 501(c)(19), as amended, excluding a trust or foundation for a post or organization of past or present members of the Armed Forces of the United States.</w:t>
      </w:r>
    </w:p>
    <w:p w:rsidR="007407C8" w:rsidP="007407C8">
      <w:pPr>
        <w:ind w:left="720"/>
        <w:rPr>
          <w:rFonts w:ascii="Arial" w:eastAsia="Arial" w:hAnsi="Arial" w:cs="Arial"/>
        </w:rPr>
      </w:pPr>
      <w:bookmarkStart w:id="21" w:name="_STATUTE_NUMBER__a374bf65_a731_42c8_9065"/>
      <w:bookmarkStart w:id="22" w:name="_STATUTE_P__2daccb5f_b385_4d45_8b3f_ac1e"/>
      <w:bookmarkStart w:id="23" w:name="_PAR__6_ce98e200_fa86_47cc_b7e9_79fde2e9"/>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403f23c3_c8b5_4a29_abe"/>
      <w:r>
        <w:rPr>
          <w:rFonts w:ascii="Arial" w:eastAsia="Arial" w:hAnsi="Arial" w:cs="Arial"/>
          <w:u w:val="single"/>
        </w:rPr>
        <w:t xml:space="preserve">"Residential </w:t>
      </w:r>
      <w:r>
        <w:rPr>
          <w:rFonts w:ascii="Arial" w:eastAsia="Arial" w:hAnsi="Arial" w:cs="Arial"/>
          <w:u w:val="single"/>
        </w:rPr>
        <w:t>customer</w:t>
      </w:r>
      <w:r>
        <w:rPr>
          <w:rFonts w:ascii="Arial" w:eastAsia="Arial" w:hAnsi="Arial" w:cs="Arial"/>
          <w:u w:val="single"/>
        </w:rPr>
        <w:t xml:space="preserve">" means a </w:t>
      </w:r>
      <w:r>
        <w:rPr>
          <w:rFonts w:ascii="Arial" w:eastAsia="Arial" w:hAnsi="Arial" w:cs="Arial"/>
          <w:u w:val="single"/>
        </w:rPr>
        <w:t>customer</w:t>
      </w:r>
      <w:r>
        <w:rPr>
          <w:rFonts w:ascii="Arial" w:eastAsia="Arial" w:hAnsi="Arial" w:cs="Arial"/>
          <w:u w:val="single"/>
        </w:rPr>
        <w:t xml:space="preserve"> defined as residential under the terms and conditions of the </w:t>
      </w:r>
      <w:r>
        <w:rPr>
          <w:rFonts w:ascii="Arial" w:eastAsia="Arial" w:hAnsi="Arial" w:cs="Arial"/>
          <w:u w:val="single"/>
        </w:rPr>
        <w:t>customer</w:t>
      </w:r>
      <w:r>
        <w:rPr>
          <w:rFonts w:ascii="Arial" w:eastAsia="Arial" w:hAnsi="Arial" w:cs="Arial"/>
          <w:u w:val="single"/>
        </w:rPr>
        <w:t>'s transmission and distribution utility.</w:t>
      </w:r>
    </w:p>
    <w:p w:rsidR="007407C8" w:rsidP="007407C8">
      <w:pPr>
        <w:ind w:left="360" w:firstLine="360"/>
        <w:rPr>
          <w:rFonts w:ascii="Arial" w:eastAsia="Arial" w:hAnsi="Arial" w:cs="Arial"/>
        </w:rPr>
      </w:pPr>
      <w:bookmarkStart w:id="25" w:name="_STATUTE_NUMBER__bcdeb83c_6b48_44ec_9bcf"/>
      <w:bookmarkStart w:id="26" w:name="_INSTRUCTION__3fbfc6cf_23ac_474d_b0b1_a7"/>
      <w:bookmarkStart w:id="27" w:name="_REV__fb30f2d6_eab4_4121_a8d3_e0c9d54ffc"/>
      <w:bookmarkStart w:id="28" w:name="_STATUTE_SS__c6312a62_41dc_44ca_af89_6ed"/>
      <w:bookmarkEnd w:id="14"/>
      <w:bookmarkEnd w:id="22"/>
      <w:bookmarkEnd w:id="23"/>
      <w:bookmarkEnd w:id="24"/>
      <w:r>
        <w:rPr>
          <w:rFonts w:ascii="Arial" w:eastAsia="Arial" w:hAnsi="Arial" w:cs="Arial"/>
          <w:b/>
          <w:u w:val="single"/>
        </w:rPr>
        <w:t>2</w:t>
      </w:r>
      <w:bookmarkEnd w:id="25"/>
      <w:r>
        <w:rPr>
          <w:rFonts w:ascii="Arial" w:eastAsia="Arial" w:hAnsi="Arial" w:cs="Arial"/>
          <w:b/>
          <w:u w:val="single"/>
        </w:rPr>
        <w:t xml:space="preserve">.  </w:t>
      </w:r>
      <w:bookmarkStart w:id="29" w:name="_STATUTE_HEADNOTE__a1c2be4d_0a17_4500_a3"/>
      <w:r>
        <w:rPr>
          <w:rFonts w:ascii="Arial" w:eastAsia="Arial" w:hAnsi="Arial" w:cs="Arial"/>
          <w:b/>
          <w:u w:val="single"/>
        </w:rPr>
        <w:t xml:space="preserve">Residential rate for military veterans' organizations. </w:t>
      </w:r>
      <w:r>
        <w:rPr>
          <w:rFonts w:ascii="Arial" w:eastAsia="Arial" w:hAnsi="Arial" w:cs="Arial"/>
          <w:u w:val="single"/>
        </w:rPr>
        <w:t xml:space="preserve"> </w:t>
      </w:r>
      <w:bookmarkStart w:id="30" w:name="_STATUTE_CONTENT__7dbbcdb5_7573_48a9_861"/>
      <w:bookmarkEnd w:id="29"/>
      <w:r>
        <w:rPr>
          <w:rFonts w:ascii="Arial" w:eastAsia="Arial" w:hAnsi="Arial" w:cs="Arial"/>
          <w:u w:val="single"/>
        </w:rPr>
        <w:t xml:space="preserve">A transmission and distribution utility shall, at the request of an eligible military veterans' organization, </w:t>
      </w:r>
      <w:r>
        <w:rPr>
          <w:rFonts w:ascii="Arial" w:eastAsia="Arial" w:hAnsi="Arial" w:cs="Arial"/>
          <w:u w:val="single"/>
        </w:rPr>
        <w:t>bill</w:t>
      </w:r>
      <w:r>
        <w:rPr>
          <w:rFonts w:ascii="Arial" w:eastAsia="Arial" w:hAnsi="Arial" w:cs="Arial"/>
          <w:u w:val="single"/>
        </w:rPr>
        <w:t xml:space="preserve"> that organization at the same rate as the utility bills a residential customer for electric power or service provided to a facility owned by that organization or a facility rented by that organization if that organization is billed directly for electric power or service provided by the utility.</w:t>
      </w:r>
    </w:p>
    <w:p w:rsidR="007407C8" w:rsidP="007407C8">
      <w:pPr>
        <w:ind w:left="360" w:firstLine="360"/>
        <w:rPr>
          <w:rFonts w:ascii="Arial" w:eastAsia="Arial" w:hAnsi="Arial" w:cs="Arial"/>
        </w:rPr>
      </w:pPr>
      <w:bookmarkStart w:id="31" w:name="_STATUTE_NUMBER__4028c299_3ab1_467b_8e71"/>
      <w:bookmarkStart w:id="32" w:name="_INSTRUCTION__032d8cfe_d6bb_4d2e_ac50_1e"/>
      <w:bookmarkStart w:id="33" w:name="_REV__03c624ee_0a40_416f_b66e_e76a216e43"/>
      <w:bookmarkStart w:id="34" w:name="_STATUTE_SS__8bda0a3b_369a_4ab9_9f77_1d7"/>
      <w:bookmarkEnd w:id="26"/>
      <w:bookmarkEnd w:id="27"/>
      <w:bookmarkEnd w:id="28"/>
      <w:bookmarkEnd w:id="30"/>
      <w:r>
        <w:rPr>
          <w:rFonts w:ascii="Arial" w:eastAsia="Arial" w:hAnsi="Arial" w:cs="Arial"/>
          <w:b/>
          <w:u w:val="single"/>
        </w:rPr>
        <w:t>3</w:t>
      </w:r>
      <w:bookmarkEnd w:id="31"/>
      <w:r>
        <w:rPr>
          <w:rFonts w:ascii="Arial" w:eastAsia="Arial" w:hAnsi="Arial" w:cs="Arial"/>
          <w:b/>
          <w:u w:val="single"/>
        </w:rPr>
        <w:t xml:space="preserve">.  </w:t>
      </w:r>
      <w:bookmarkStart w:id="35" w:name="_STATUTE_HEADNOTE__b974feb6_43e4_4ea8_be"/>
      <w:r>
        <w:rPr>
          <w:rFonts w:ascii="Arial" w:eastAsia="Arial" w:hAnsi="Arial" w:cs="Arial"/>
          <w:b/>
          <w:u w:val="single"/>
        </w:rPr>
        <w:t xml:space="preserve">Repeal. </w:t>
      </w:r>
      <w:r>
        <w:rPr>
          <w:rFonts w:ascii="Arial" w:eastAsia="Arial" w:hAnsi="Arial" w:cs="Arial"/>
          <w:u w:val="single"/>
        </w:rPr>
        <w:t xml:space="preserve"> </w:t>
      </w:r>
      <w:bookmarkStart w:id="36" w:name="_STATUTE_CONTENT__30322c1c_7f6c_4fc4_885"/>
      <w:bookmarkEnd w:id="35"/>
      <w:r>
        <w:rPr>
          <w:rFonts w:ascii="Arial" w:eastAsia="Arial" w:hAnsi="Arial" w:cs="Arial"/>
          <w:u w:val="single"/>
        </w:rPr>
        <w:t>This section is repealed September 1, 2025.</w:t>
      </w:r>
    </w:p>
    <w:p w:rsidR="00000000" w:rsidP="007407C8">
      <w:pPr>
        <w:ind w:left="360" w:firstLine="360"/>
        <w:rPr>
          <w:rFonts w:ascii="Arial" w:eastAsia="Arial" w:hAnsi="Arial" w:cs="Arial"/>
        </w:rPr>
      </w:pPr>
      <w:bookmarkStart w:id="37" w:name="_BILL_SECTION_UNALLOCATED__c3b3d3a4_462c"/>
      <w:bookmarkStart w:id="38" w:name="_INSTRUCTION__43c0f847_02e7_441f_8d37_99"/>
      <w:bookmarkEnd w:id="5"/>
      <w:bookmarkEnd w:id="9"/>
      <w:bookmarkEnd w:id="32"/>
      <w:bookmarkEnd w:id="33"/>
      <w:bookmarkEnd w:id="34"/>
      <w:bookmarkEnd w:id="36"/>
      <w:r>
        <w:rPr>
          <w:rFonts w:ascii="Arial" w:eastAsia="Arial" w:hAnsi="Arial" w:cs="Arial"/>
          <w:b/>
          <w:sz w:val="24"/>
        </w:rPr>
        <w:t xml:space="preserve">Sec. </w:t>
      </w:r>
      <w:bookmarkStart w:id="39" w:name="_BILL_SECTION_NUMBER__6e1fd5b8_b816_4ff2"/>
      <w:r>
        <w:rPr>
          <w:rFonts w:ascii="Arial" w:eastAsia="Arial" w:hAnsi="Arial" w:cs="Arial"/>
          <w:b/>
          <w:sz w:val="24"/>
        </w:rPr>
        <w:t>2</w:t>
      </w:r>
      <w:bookmarkEnd w:id="39"/>
      <w:r>
        <w:rPr>
          <w:rFonts w:ascii="Arial" w:eastAsia="Arial" w:hAnsi="Arial" w:cs="Arial"/>
          <w:b/>
          <w:sz w:val="24"/>
        </w:rPr>
        <w:t>.</w:t>
      </w:r>
      <w:r>
        <w:rPr>
          <w:rFonts w:ascii="Arial" w:eastAsia="Arial" w:hAnsi="Arial" w:cs="Arial"/>
        </w:rPr>
        <w:t xml:space="preserve">  </w:t>
      </w:r>
      <w:r w:rsidRPr="004C2747">
        <w:rPr>
          <w:rFonts w:ascii="Arial" w:eastAsia="Arial" w:hAnsi="Arial" w:cs="Arial"/>
          <w:b/>
          <w:sz w:val="24"/>
          <w:szCs w:val="24"/>
        </w:rPr>
        <w:t>Consideration of charges.</w:t>
      </w:r>
      <w:r w:rsidRPr="004C2747">
        <w:rPr>
          <w:rFonts w:ascii="Arial" w:eastAsia="Arial" w:hAnsi="Arial" w:cs="Arial"/>
        </w:rPr>
        <w:t xml:space="preserve"> </w:t>
      </w:r>
      <w:r>
        <w:rPr>
          <w:rFonts w:ascii="Arial" w:eastAsia="Arial" w:hAnsi="Arial" w:cs="Arial"/>
        </w:rPr>
        <w:t xml:space="preserve"> </w:t>
      </w:r>
      <w:r w:rsidRPr="004C2747">
        <w:rPr>
          <w:rFonts w:ascii="Arial" w:eastAsia="Arial" w:hAnsi="Arial" w:cs="Arial"/>
        </w:rPr>
        <w:t>The Public Utilities Commission shall, in its current proceeding on grid modernization, Docket No. 2021-0003</w:t>
      </w:r>
      <w:r>
        <w:rPr>
          <w:rFonts w:ascii="Arial" w:eastAsia="Arial" w:hAnsi="Arial" w:cs="Arial"/>
        </w:rPr>
        <w:t>9</w:t>
      </w:r>
      <w:r w:rsidRPr="004C2747">
        <w:rPr>
          <w:rFonts w:ascii="Arial" w:eastAsia="Arial" w:hAnsi="Arial" w:cs="Arial"/>
        </w:rPr>
        <w:t>, consider rate design modifications, including adjustments to fixed charges and demand charges.</w:t>
      </w:r>
      <w:bookmarkEnd w:id="2"/>
      <w:bookmarkEnd w:id="6"/>
      <w:bookmarkEnd w:id="37"/>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LR0951,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Certain Veterans' Organizations To Be Billed for Electricity Usage at the Same Rate as Residential Customers and To Require the Public Utilities Commission To Consider Rate Design Modifications</w:t>
    </w:r>
  </w:p>
  <w:p>
    <w:pPr>
      <w:suppressLineNumbers/>
      <w:spacing w:before="0" w:after="0"/>
      <w:jc w:val="center"/>
      <w:rPr>
        <w:rFonts w:ascii="Arial" w:eastAsia="Arial" w:hAnsi="Arial" w:cs="Arial"/>
      </w:rPr>
    </w:pPr>
    <w:r>
      <w:rPr>
        <w:rFonts w:ascii="Arial" w:eastAsia="Arial" w:hAnsi="Arial" w:cs="Arial"/>
        <w:sz w:val="22"/>
      </w:rPr>
      <w:t>L.D. 1431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2747"/>
    <w:rsid w:val="005500BF"/>
    <w:rsid w:val="005568B1"/>
    <w:rsid w:val="00564135"/>
    <w:rsid w:val="00574B75"/>
    <w:rsid w:val="00610E2A"/>
    <w:rsid w:val="00641982"/>
    <w:rsid w:val="006714D5"/>
    <w:rsid w:val="00695EDF"/>
    <w:rsid w:val="006D40C3"/>
    <w:rsid w:val="007407C8"/>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87F83"/>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