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Bring Gender Parity to Corporate Boards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878 - L.D. 1200</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Bring Gender Parity to Corporate Boards</w:t>
      </w:r>
    </w:p>
    <w:p w:rsidR="00827AED" w:rsidP="00827AED">
      <w:pPr>
        <w:ind w:left="360"/>
        <w:rPr>
          <w:rFonts w:ascii="Arial" w:eastAsia="Arial" w:hAnsi="Arial" w:cs="Arial"/>
        </w:rPr>
      </w:pPr>
      <w:bookmarkStart w:id="0" w:name="_ENACTING_CLAUSE__b0b7f43c_ae66_40c7_b62"/>
      <w:bookmarkStart w:id="1" w:name="_PAR__1_299709fd_ac05_4fce_9e9b_0d5fca56"/>
      <w:bookmarkStart w:id="2" w:name="_DOC_BODY_CONTAINER__fee4aef7_fee6_46ae_"/>
      <w:r>
        <w:rPr>
          <w:rFonts w:ascii="Arial" w:eastAsia="Arial" w:hAnsi="Arial" w:cs="Arial"/>
          <w:b/>
        </w:rPr>
        <w:t>Be it enacted by the People of the State of Maine as follows:</w:t>
      </w:r>
    </w:p>
    <w:p w:rsidR="00827AED" w:rsidP="00827AED">
      <w:pPr>
        <w:ind w:left="360" w:firstLine="360"/>
        <w:rPr>
          <w:rFonts w:ascii="Arial" w:eastAsia="Arial" w:hAnsi="Arial" w:cs="Arial"/>
        </w:rPr>
      </w:pPr>
      <w:bookmarkStart w:id="3" w:name="_BILL_SECTION_HEADER__e4057555_f37c_4e2d"/>
      <w:bookmarkStart w:id="4" w:name="_BILL_SECTION__a159229b_ffc4_429a_ae22_2"/>
      <w:bookmarkStart w:id="5" w:name="_INSTRUCTION__496e69c8_7349_4af1_80c7_7a"/>
      <w:bookmarkStart w:id="6" w:name="_DOC_BODY_CONTENT__6b93a5c9_e249_4d3d_84"/>
      <w:bookmarkEnd w:id="0"/>
      <w:bookmarkEnd w:id="1"/>
      <w:r>
        <w:rPr>
          <w:rFonts w:ascii="Arial" w:eastAsia="Arial" w:hAnsi="Arial" w:cs="Arial"/>
          <w:b/>
          <w:sz w:val="24"/>
        </w:rPr>
        <w:t xml:space="preserve">Sec. </w:t>
      </w:r>
      <w:bookmarkStart w:id="7" w:name="_BILL_SECTION_NUMBER__e08dcd1f_6cb8_49c1"/>
      <w:r>
        <w:rPr>
          <w:rFonts w:ascii="Arial" w:eastAsia="Arial" w:hAnsi="Arial" w:cs="Arial"/>
          <w:b/>
          <w:sz w:val="24"/>
        </w:rPr>
        <w:t>1</w:t>
      </w:r>
      <w:bookmarkEnd w:id="7"/>
      <w:r>
        <w:rPr>
          <w:rFonts w:ascii="Arial" w:eastAsia="Arial" w:hAnsi="Arial" w:cs="Arial"/>
          <w:b/>
          <w:sz w:val="24"/>
        </w:rPr>
        <w:t>.  13-C MRSA §803, sub-§4</w:t>
      </w:r>
      <w:r>
        <w:rPr>
          <w:rFonts w:ascii="Arial" w:eastAsia="Arial" w:hAnsi="Arial" w:cs="Arial"/>
        </w:rPr>
        <w:t xml:space="preserve"> is enacted to read:</w:t>
      </w:r>
    </w:p>
    <w:p w:rsidR="00827AED" w:rsidP="00827AED">
      <w:pPr>
        <w:ind w:left="360" w:firstLine="360"/>
        <w:rPr>
          <w:rFonts w:ascii="Arial" w:eastAsia="Arial" w:hAnsi="Arial" w:cs="Arial"/>
        </w:rPr>
      </w:pPr>
      <w:bookmarkStart w:id="8" w:name="_STATUTE_NUMBER__3ffa4a31_32c3_4118_9c14"/>
      <w:bookmarkStart w:id="9" w:name="_REV__a9bca0cc_2a3e_4051_a1c7_454c51799f"/>
      <w:bookmarkStart w:id="10" w:name="_STATUTE_SS__6d6263e5_30a2_466f_b476_8ad"/>
      <w:bookmarkStart w:id="11" w:name="_PROCESSED_CHANGE__84285598_2e47_4c28_81"/>
      <w:bookmarkEnd w:id="3"/>
      <w:r>
        <w:rPr>
          <w:rFonts w:ascii="Arial" w:eastAsia="Arial" w:hAnsi="Arial" w:cs="Arial"/>
          <w:b/>
          <w:u w:val="single"/>
        </w:rPr>
        <w:t>4</w:t>
      </w:r>
      <w:bookmarkEnd w:id="8"/>
      <w:r>
        <w:rPr>
          <w:rFonts w:ascii="Arial" w:eastAsia="Arial" w:hAnsi="Arial" w:cs="Arial"/>
          <w:b/>
          <w:u w:val="single"/>
        </w:rPr>
        <w:t xml:space="preserve">.  </w:t>
      </w:r>
      <w:bookmarkStart w:id="12" w:name="_STATUTE_HEADNOTE__b65b5368_5ba1_4c22_af"/>
      <w:r>
        <w:rPr>
          <w:rFonts w:ascii="Arial" w:eastAsia="Arial" w:hAnsi="Arial" w:cs="Arial"/>
          <w:b/>
          <w:u w:val="single"/>
        </w:rPr>
        <w:t xml:space="preserve">Corporate board gender parity. </w:t>
      </w:r>
      <w:r>
        <w:rPr>
          <w:rFonts w:ascii="Arial" w:eastAsia="Arial" w:hAnsi="Arial" w:cs="Arial"/>
          <w:u w:val="single"/>
        </w:rPr>
        <w:t xml:space="preserve"> </w:t>
      </w:r>
      <w:bookmarkStart w:id="13" w:name="_STATUTE_CONTENT__d4a5d01c_6f38_4948_852"/>
      <w:bookmarkEnd w:id="12"/>
      <w:r>
        <w:rPr>
          <w:rFonts w:ascii="Arial" w:eastAsia="Arial" w:hAnsi="Arial" w:cs="Arial"/>
          <w:u w:val="single"/>
        </w:rPr>
        <w:t xml:space="preserve">A publicly held </w:t>
      </w:r>
      <w:r>
        <w:rPr>
          <w:rFonts w:ascii="Arial" w:eastAsia="Arial" w:hAnsi="Arial" w:cs="Arial"/>
          <w:u w:val="single"/>
        </w:rPr>
        <w:t xml:space="preserve">domestic </w:t>
      </w:r>
      <w:r>
        <w:rPr>
          <w:rFonts w:ascii="Arial" w:eastAsia="Arial" w:hAnsi="Arial" w:cs="Arial"/>
          <w:u w:val="single"/>
        </w:rPr>
        <w:t>corporation subject to this Act shall comply with the board of directors gender parity requirements of this subsection.</w:t>
      </w:r>
    </w:p>
    <w:p w:rsidR="00827AED" w:rsidP="00827AED">
      <w:pPr>
        <w:ind w:left="720"/>
        <w:rPr>
          <w:rFonts w:ascii="Arial" w:eastAsia="Arial" w:hAnsi="Arial" w:cs="Arial"/>
        </w:rPr>
      </w:pPr>
      <w:bookmarkStart w:id="14" w:name="_STATUTE_NUMBER__1ba8197c_0c91_4c44_8212"/>
      <w:bookmarkStart w:id="15" w:name="_STATUTE_P__4a7262f7_f617_4f0c_b87b_ddd1"/>
      <w:bookmarkStart w:id="16" w:name="_REV__5e3c5d6b_5e98_4edf_94f6_dc8431a9a2"/>
      <w:bookmarkEnd w:id="9"/>
      <w:bookmarkEnd w:id="13"/>
      <w:r>
        <w:rPr>
          <w:rFonts w:ascii="Arial" w:eastAsia="Arial" w:hAnsi="Arial" w:cs="Arial"/>
          <w:u w:val="single"/>
        </w:rPr>
        <w:t>A</w:t>
      </w:r>
      <w:bookmarkEnd w:id="14"/>
      <w:r>
        <w:rPr>
          <w:rFonts w:ascii="Arial" w:eastAsia="Arial" w:hAnsi="Arial" w:cs="Arial"/>
          <w:u w:val="single"/>
        </w:rPr>
        <w:t xml:space="preserve">.  </w:t>
      </w:r>
      <w:bookmarkStart w:id="17" w:name="_STATUTE_CONTENT__e82346ad_fae3_4952_a55"/>
      <w:r>
        <w:rPr>
          <w:rFonts w:ascii="Arial" w:eastAsia="Arial" w:hAnsi="Arial" w:cs="Arial"/>
          <w:u w:val="single"/>
        </w:rPr>
        <w:t xml:space="preserve">No later than June 1, 2023, a domestic publicly held corporation subject to this Act shall have a minimum of one female director on its board of directors.  A corporation may increase the number of directors on its board to comply with this subsection. </w:t>
      </w:r>
    </w:p>
    <w:p w:rsidR="00827AED" w:rsidP="00827AED">
      <w:pPr>
        <w:ind w:left="720"/>
        <w:rPr>
          <w:rFonts w:ascii="Arial" w:eastAsia="Arial" w:hAnsi="Arial" w:cs="Arial"/>
        </w:rPr>
      </w:pPr>
      <w:bookmarkStart w:id="18" w:name="_STATUTE_NUMBER__77e4ba01_cc60_4c4b_ace1"/>
      <w:bookmarkStart w:id="19" w:name="_REV__88b5acff_17fa_4bc9_bd48_b31e151219"/>
      <w:bookmarkStart w:id="20" w:name="_STATUTE_P__d69324a2_ed27_428b_90df_6654"/>
      <w:bookmarkEnd w:id="15"/>
      <w:bookmarkEnd w:id="16"/>
      <w:bookmarkEnd w:id="17"/>
      <w:r>
        <w:rPr>
          <w:rFonts w:ascii="Arial" w:eastAsia="Arial" w:hAnsi="Arial" w:cs="Arial"/>
          <w:u w:val="single"/>
        </w:rPr>
        <w:t>B</w:t>
      </w:r>
      <w:bookmarkEnd w:id="18"/>
      <w:r>
        <w:rPr>
          <w:rFonts w:ascii="Arial" w:eastAsia="Arial" w:hAnsi="Arial" w:cs="Arial"/>
          <w:u w:val="single"/>
        </w:rPr>
        <w:t xml:space="preserve">.  </w:t>
      </w:r>
      <w:bookmarkStart w:id="21" w:name="_STATUTE_CONTENT__dcf0d2a5_64db_4d71_bcb"/>
      <w:r>
        <w:rPr>
          <w:rFonts w:ascii="Arial" w:eastAsia="Arial" w:hAnsi="Arial" w:cs="Arial"/>
          <w:u w:val="single"/>
        </w:rPr>
        <w:t>No later than June 1, 2024, a domestic publicly held corporation subject to this Act shall comply with this paragraph.</w:t>
      </w:r>
    </w:p>
    <w:p w:rsidR="00827AED" w:rsidP="00827AED">
      <w:pPr>
        <w:ind w:left="1080"/>
        <w:rPr>
          <w:rFonts w:ascii="Arial" w:eastAsia="Arial" w:hAnsi="Arial" w:cs="Arial"/>
        </w:rPr>
      </w:pPr>
      <w:bookmarkStart w:id="22" w:name="_STATUTE_SP__efe4cad2_43f6_4255_abea_e86"/>
      <w:bookmarkStart w:id="23" w:name="_REV__29ccb3e0_2a3b_415a_97d8_6b9b6d7291"/>
      <w:bookmarkEnd w:id="19"/>
      <w:bookmarkEnd w:id="21"/>
      <w:r>
        <w:rPr>
          <w:rFonts w:ascii="Arial" w:eastAsia="Arial" w:hAnsi="Arial" w:cs="Arial"/>
          <w:u w:val="single"/>
        </w:rPr>
        <w:t>(</w:t>
      </w:r>
      <w:bookmarkStart w:id="24" w:name="_STATUTE_NUMBER__10a0dcaa_4774_444c_9467"/>
      <w:r>
        <w:rPr>
          <w:rFonts w:ascii="Arial" w:eastAsia="Arial" w:hAnsi="Arial" w:cs="Arial"/>
          <w:u w:val="single"/>
        </w:rPr>
        <w:t>1</w:t>
      </w:r>
      <w:bookmarkEnd w:id="24"/>
      <w:r>
        <w:rPr>
          <w:rFonts w:ascii="Arial" w:eastAsia="Arial" w:hAnsi="Arial" w:cs="Arial"/>
          <w:u w:val="single"/>
        </w:rPr>
        <w:t xml:space="preserve">)  </w:t>
      </w:r>
      <w:bookmarkStart w:id="25" w:name="_STATUTE_CONTENT__2c13d38f_60fe_4217_a21"/>
      <w:r>
        <w:rPr>
          <w:rFonts w:ascii="Arial" w:eastAsia="Arial" w:hAnsi="Arial" w:cs="Arial"/>
          <w:u w:val="single"/>
        </w:rPr>
        <w:t>If the number of directors on its board of directors is 6 or more, the corporation shall have a minimum of 3 female directors.</w:t>
      </w:r>
    </w:p>
    <w:p w:rsidR="00827AED" w:rsidP="00827AED">
      <w:pPr>
        <w:ind w:left="1080"/>
        <w:rPr>
          <w:rFonts w:ascii="Arial" w:eastAsia="Arial" w:hAnsi="Arial" w:cs="Arial"/>
        </w:rPr>
      </w:pPr>
      <w:bookmarkStart w:id="26" w:name="_STATUTE_SP__d41fe38f_df0f_4fd7_9b6c_ea4"/>
      <w:bookmarkStart w:id="27" w:name="_REV__24824372_800f_4342_a959_b0594e5f49"/>
      <w:bookmarkEnd w:id="22"/>
      <w:bookmarkEnd w:id="23"/>
      <w:bookmarkEnd w:id="25"/>
      <w:r>
        <w:rPr>
          <w:rFonts w:ascii="Arial" w:eastAsia="Arial" w:hAnsi="Arial" w:cs="Arial"/>
          <w:u w:val="single"/>
        </w:rPr>
        <w:t>(</w:t>
      </w:r>
      <w:bookmarkStart w:id="28" w:name="_STATUTE_NUMBER__3e9d49a7_5a68_463a_889e"/>
      <w:r>
        <w:rPr>
          <w:rFonts w:ascii="Arial" w:eastAsia="Arial" w:hAnsi="Arial" w:cs="Arial"/>
          <w:u w:val="single"/>
        </w:rPr>
        <w:t>2</w:t>
      </w:r>
      <w:bookmarkEnd w:id="28"/>
      <w:r>
        <w:rPr>
          <w:rFonts w:ascii="Arial" w:eastAsia="Arial" w:hAnsi="Arial" w:cs="Arial"/>
          <w:u w:val="single"/>
        </w:rPr>
        <w:t xml:space="preserve">)  </w:t>
      </w:r>
      <w:bookmarkStart w:id="29" w:name="_STATUTE_CONTENT__09861d9b_c9ec_448e_8dc"/>
      <w:r>
        <w:rPr>
          <w:rFonts w:ascii="Arial" w:eastAsia="Arial" w:hAnsi="Arial" w:cs="Arial"/>
          <w:u w:val="single"/>
        </w:rPr>
        <w:t>If the number of directors on its board of directors is 5, the corporation shall have a minimum of 2 female directors.</w:t>
      </w:r>
    </w:p>
    <w:p w:rsidR="00827AED" w:rsidP="00827AED">
      <w:pPr>
        <w:ind w:left="1080"/>
        <w:rPr>
          <w:rFonts w:ascii="Arial" w:eastAsia="Arial" w:hAnsi="Arial" w:cs="Arial"/>
        </w:rPr>
      </w:pPr>
      <w:bookmarkStart w:id="30" w:name="_STATUTE_SP__dc9f32a9_3919_412e_9209_349"/>
      <w:bookmarkStart w:id="31" w:name="_REV__1f1c9aee_32b9_4d85_ba4a_bcc157844d"/>
      <w:bookmarkEnd w:id="26"/>
      <w:bookmarkEnd w:id="27"/>
      <w:bookmarkEnd w:id="29"/>
      <w:r>
        <w:rPr>
          <w:rFonts w:ascii="Arial" w:eastAsia="Arial" w:hAnsi="Arial" w:cs="Arial"/>
          <w:u w:val="single"/>
        </w:rPr>
        <w:t>(</w:t>
      </w:r>
      <w:bookmarkStart w:id="32" w:name="_STATUTE_NUMBER__fffc4111_8ab6_4271_bb53"/>
      <w:r>
        <w:rPr>
          <w:rFonts w:ascii="Arial" w:eastAsia="Arial" w:hAnsi="Arial" w:cs="Arial"/>
          <w:u w:val="single"/>
        </w:rPr>
        <w:t>3</w:t>
      </w:r>
      <w:bookmarkEnd w:id="32"/>
      <w:r>
        <w:rPr>
          <w:rFonts w:ascii="Arial" w:eastAsia="Arial" w:hAnsi="Arial" w:cs="Arial"/>
          <w:u w:val="single"/>
        </w:rPr>
        <w:t xml:space="preserve">)  </w:t>
      </w:r>
      <w:bookmarkStart w:id="33" w:name="_STATUTE_CONTENT__e32be31b_4d75_4125_95c"/>
      <w:r>
        <w:rPr>
          <w:rFonts w:ascii="Arial" w:eastAsia="Arial" w:hAnsi="Arial" w:cs="Arial"/>
          <w:u w:val="single"/>
        </w:rPr>
        <w:t>If the number of directors on its board of directors is 4 or fewer, the corporation shall have a minimum of one female director.</w:t>
      </w:r>
    </w:p>
    <w:p w:rsidR="00827AED" w:rsidP="00827AED">
      <w:pPr>
        <w:ind w:left="720"/>
        <w:rPr>
          <w:rFonts w:ascii="Arial" w:eastAsia="Arial" w:hAnsi="Arial" w:cs="Arial"/>
        </w:rPr>
      </w:pPr>
      <w:bookmarkStart w:id="34" w:name="_STATUTE_NUMBER__56db64bb_55ab_4ad2_9e13"/>
      <w:bookmarkStart w:id="35" w:name="_REV__4593c52b_6e2d_494c_97de_46d971e943"/>
      <w:bookmarkStart w:id="36" w:name="_STATUTE_P__cd94058d_9962_4c6b_b0e2_13fc"/>
      <w:bookmarkEnd w:id="20"/>
      <w:bookmarkEnd w:id="30"/>
      <w:bookmarkEnd w:id="31"/>
      <w:bookmarkEnd w:id="33"/>
      <w:r>
        <w:rPr>
          <w:rFonts w:ascii="Arial" w:eastAsia="Arial" w:hAnsi="Arial" w:cs="Arial"/>
          <w:u w:val="single"/>
        </w:rPr>
        <w:t>C</w:t>
      </w:r>
      <w:bookmarkEnd w:id="34"/>
      <w:r>
        <w:rPr>
          <w:rFonts w:ascii="Arial" w:eastAsia="Arial" w:hAnsi="Arial" w:cs="Arial"/>
          <w:u w:val="single"/>
        </w:rPr>
        <w:t xml:space="preserve">.  </w:t>
      </w:r>
      <w:bookmarkStart w:id="37" w:name="_STATUTE_CONTENT__68636b15_8d98_4a15_87c"/>
      <w:r>
        <w:rPr>
          <w:rFonts w:ascii="Arial" w:eastAsia="Arial" w:hAnsi="Arial" w:cs="Arial"/>
          <w:u w:val="single"/>
        </w:rPr>
        <w:t>The Secretary of State shall publish the following reports on its publicly accessible website.</w:t>
      </w:r>
    </w:p>
    <w:p w:rsidR="00827AED" w:rsidP="00827AED">
      <w:pPr>
        <w:ind w:left="1080"/>
        <w:rPr>
          <w:rFonts w:ascii="Arial" w:eastAsia="Arial" w:hAnsi="Arial" w:cs="Arial"/>
        </w:rPr>
      </w:pPr>
      <w:bookmarkStart w:id="38" w:name="_STATUTE_SP__766b7e24_bc9c_4a99_89c5_70b"/>
      <w:bookmarkStart w:id="39" w:name="_REV__5194a972_f5d5_43ed_95f5_d2edc50fce"/>
      <w:bookmarkEnd w:id="35"/>
      <w:bookmarkEnd w:id="37"/>
      <w:r>
        <w:rPr>
          <w:rFonts w:ascii="Arial" w:eastAsia="Arial" w:hAnsi="Arial" w:cs="Arial"/>
          <w:u w:val="single"/>
        </w:rPr>
        <w:t>(</w:t>
      </w:r>
      <w:bookmarkStart w:id="40" w:name="_STATUTE_NUMBER__066d1fc7_1617_4c5c_a9fb"/>
      <w:r>
        <w:rPr>
          <w:rFonts w:ascii="Arial" w:eastAsia="Arial" w:hAnsi="Arial" w:cs="Arial"/>
          <w:u w:val="single"/>
        </w:rPr>
        <w:t>1</w:t>
      </w:r>
      <w:bookmarkEnd w:id="40"/>
      <w:r>
        <w:rPr>
          <w:rFonts w:ascii="Arial" w:eastAsia="Arial" w:hAnsi="Arial" w:cs="Arial"/>
          <w:u w:val="single"/>
        </w:rPr>
        <w:t xml:space="preserve">)  </w:t>
      </w:r>
      <w:bookmarkStart w:id="41" w:name="_STATUTE_CONTENT__a66ed35c_ef43_4716_8ae"/>
      <w:r>
        <w:rPr>
          <w:rFonts w:ascii="Arial" w:eastAsia="Arial" w:hAnsi="Arial" w:cs="Arial"/>
          <w:u w:val="single"/>
        </w:rPr>
        <w:t xml:space="preserve">No later than June 30, 2023, the Secretary of State shall publish a report </w:t>
      </w:r>
      <w:r>
        <w:rPr>
          <w:rFonts w:ascii="Arial" w:eastAsia="Arial" w:hAnsi="Arial" w:cs="Arial"/>
          <w:u w:val="single"/>
        </w:rPr>
        <w:t>with</w:t>
      </w:r>
      <w:r>
        <w:rPr>
          <w:rFonts w:ascii="Arial" w:eastAsia="Arial" w:hAnsi="Arial" w:cs="Arial"/>
          <w:u w:val="single"/>
        </w:rPr>
        <w:t xml:space="preserve"> the names of the publicly held </w:t>
      </w:r>
      <w:r>
        <w:rPr>
          <w:rFonts w:ascii="Arial" w:eastAsia="Arial" w:hAnsi="Arial" w:cs="Arial"/>
          <w:u w:val="single"/>
        </w:rPr>
        <w:t xml:space="preserve">domestic </w:t>
      </w:r>
      <w:r>
        <w:rPr>
          <w:rFonts w:ascii="Arial" w:eastAsia="Arial" w:hAnsi="Arial" w:cs="Arial"/>
          <w:u w:val="single"/>
        </w:rPr>
        <w:t>corporations</w:t>
      </w:r>
      <w:r>
        <w:rPr>
          <w:rFonts w:ascii="Arial" w:eastAsia="Arial" w:hAnsi="Arial" w:cs="Arial"/>
          <w:u w:val="single"/>
        </w:rPr>
        <w:t xml:space="preserve"> subject to this Act</w:t>
      </w:r>
      <w:r>
        <w:rPr>
          <w:rFonts w:ascii="Arial" w:eastAsia="Arial" w:hAnsi="Arial" w:cs="Arial"/>
          <w:u w:val="single"/>
        </w:rPr>
        <w:t xml:space="preserve"> and whether each </w:t>
      </w:r>
      <w:r>
        <w:rPr>
          <w:rFonts w:ascii="Arial" w:eastAsia="Arial" w:hAnsi="Arial" w:cs="Arial"/>
          <w:u w:val="single"/>
        </w:rPr>
        <w:t xml:space="preserve">corporation </w:t>
      </w:r>
      <w:r>
        <w:rPr>
          <w:rFonts w:ascii="Arial" w:eastAsia="Arial" w:hAnsi="Arial" w:cs="Arial"/>
          <w:u w:val="single"/>
        </w:rPr>
        <w:t>has the required minimum of one female director on its board of directors as designated on the corporation's 2023 annual report</w:t>
      </w:r>
      <w:r>
        <w:rPr>
          <w:rFonts w:ascii="Arial" w:eastAsia="Arial" w:hAnsi="Arial" w:cs="Arial"/>
          <w:u w:val="single"/>
        </w:rPr>
        <w:t xml:space="preserve"> under section 1621, subsection 1</w:t>
      </w:r>
      <w:r>
        <w:rPr>
          <w:rFonts w:ascii="Arial" w:eastAsia="Arial" w:hAnsi="Arial" w:cs="Arial"/>
          <w:u w:val="single"/>
        </w:rPr>
        <w:t>.</w:t>
      </w:r>
    </w:p>
    <w:p w:rsidR="00827AED" w:rsidP="00827AED">
      <w:pPr>
        <w:ind w:left="1080"/>
        <w:rPr>
          <w:rFonts w:ascii="Arial" w:eastAsia="Arial" w:hAnsi="Arial" w:cs="Arial"/>
        </w:rPr>
      </w:pPr>
      <w:bookmarkStart w:id="42" w:name="_STATUTE_SP__1454171b_0be4_49e7_94d5_59b"/>
      <w:bookmarkStart w:id="43" w:name="_REV__a0d3fb45_0a7e_42ac_906f_98525654eb"/>
      <w:bookmarkEnd w:id="38"/>
      <w:bookmarkEnd w:id="39"/>
      <w:bookmarkEnd w:id="41"/>
      <w:r>
        <w:rPr>
          <w:rFonts w:ascii="Arial" w:eastAsia="Arial" w:hAnsi="Arial" w:cs="Arial"/>
          <w:u w:val="single"/>
        </w:rPr>
        <w:t>(</w:t>
      </w:r>
      <w:bookmarkStart w:id="44" w:name="_STATUTE_NUMBER__91db27d7_3e4e_4549_b84f"/>
      <w:r>
        <w:rPr>
          <w:rFonts w:ascii="Arial" w:eastAsia="Arial" w:hAnsi="Arial" w:cs="Arial"/>
          <w:u w:val="single"/>
        </w:rPr>
        <w:t>2</w:t>
      </w:r>
      <w:bookmarkEnd w:id="44"/>
      <w:r>
        <w:rPr>
          <w:rFonts w:ascii="Arial" w:eastAsia="Arial" w:hAnsi="Arial" w:cs="Arial"/>
          <w:u w:val="single"/>
        </w:rPr>
        <w:t xml:space="preserve">)  </w:t>
      </w:r>
      <w:bookmarkStart w:id="45" w:name="_STATUTE_CONTENT__adc95ff9_eaad_48cb_a36"/>
      <w:r>
        <w:rPr>
          <w:rFonts w:ascii="Arial" w:eastAsia="Arial" w:hAnsi="Arial" w:cs="Arial"/>
          <w:u w:val="single"/>
        </w:rPr>
        <w:t xml:space="preserve">No later than June 30, 2024 and annually thereafter, the Secretary of State shall publish a report </w:t>
      </w:r>
      <w:r>
        <w:rPr>
          <w:rFonts w:ascii="Arial" w:eastAsia="Arial" w:hAnsi="Arial" w:cs="Arial"/>
          <w:u w:val="single"/>
        </w:rPr>
        <w:t>with</w:t>
      </w:r>
      <w:r>
        <w:rPr>
          <w:rFonts w:ascii="Arial" w:eastAsia="Arial" w:hAnsi="Arial" w:cs="Arial"/>
          <w:u w:val="single"/>
        </w:rPr>
        <w:t xml:space="preserve"> the names of the publicly held </w:t>
      </w:r>
      <w:r>
        <w:rPr>
          <w:rFonts w:ascii="Arial" w:eastAsia="Arial" w:hAnsi="Arial" w:cs="Arial"/>
          <w:u w:val="single"/>
        </w:rPr>
        <w:t xml:space="preserve">domestic </w:t>
      </w:r>
      <w:r>
        <w:rPr>
          <w:rFonts w:ascii="Arial" w:eastAsia="Arial" w:hAnsi="Arial" w:cs="Arial"/>
          <w:u w:val="single"/>
        </w:rPr>
        <w:t xml:space="preserve">corporations </w:t>
      </w:r>
      <w:r>
        <w:rPr>
          <w:rFonts w:ascii="Arial" w:eastAsia="Arial" w:hAnsi="Arial" w:cs="Arial"/>
          <w:u w:val="single"/>
        </w:rPr>
        <w:t xml:space="preserve">subject to this Act </w:t>
      </w:r>
      <w:r>
        <w:rPr>
          <w:rFonts w:ascii="Arial" w:eastAsia="Arial" w:hAnsi="Arial" w:cs="Arial"/>
          <w:u w:val="single"/>
        </w:rPr>
        <w:t xml:space="preserve">and whether each </w:t>
      </w:r>
      <w:r>
        <w:rPr>
          <w:rFonts w:ascii="Arial" w:eastAsia="Arial" w:hAnsi="Arial" w:cs="Arial"/>
          <w:u w:val="single"/>
        </w:rPr>
        <w:t xml:space="preserve">corporation </w:t>
      </w:r>
      <w:r>
        <w:rPr>
          <w:rFonts w:ascii="Arial" w:eastAsia="Arial" w:hAnsi="Arial" w:cs="Arial"/>
          <w:u w:val="single"/>
        </w:rPr>
        <w:t xml:space="preserve">has the required minimum </w:t>
      </w:r>
      <w:r>
        <w:rPr>
          <w:rFonts w:ascii="Arial" w:eastAsia="Arial" w:hAnsi="Arial" w:cs="Arial"/>
          <w:u w:val="single"/>
        </w:rPr>
        <w:t xml:space="preserve">number of </w:t>
      </w:r>
      <w:r>
        <w:rPr>
          <w:rFonts w:ascii="Arial" w:eastAsia="Arial" w:hAnsi="Arial" w:cs="Arial"/>
          <w:u w:val="single"/>
        </w:rPr>
        <w:t>female directors pursuant to paragraph B as designated on the corporation's last annual report</w:t>
      </w:r>
      <w:r>
        <w:rPr>
          <w:rFonts w:ascii="Arial" w:eastAsia="Arial" w:hAnsi="Arial" w:cs="Arial"/>
          <w:u w:val="single"/>
        </w:rPr>
        <w:t xml:space="preserve"> under section 1621, subsection 1</w:t>
      </w:r>
      <w:r>
        <w:rPr>
          <w:rFonts w:ascii="Arial" w:eastAsia="Arial" w:hAnsi="Arial" w:cs="Arial"/>
          <w:u w:val="single"/>
        </w:rPr>
        <w:t>.</w:t>
      </w:r>
    </w:p>
    <w:p w:rsidR="00827AED" w:rsidP="00827AED">
      <w:pPr>
        <w:ind w:left="720"/>
        <w:rPr>
          <w:rFonts w:ascii="Arial" w:eastAsia="Arial" w:hAnsi="Arial" w:cs="Arial"/>
        </w:rPr>
      </w:pPr>
      <w:bookmarkStart w:id="46" w:name="_STATUTE_NUMBER__6771fbe8_e11f_4d85_95da"/>
      <w:bookmarkStart w:id="47" w:name="_STATUTE_P__148162bc_9430_4851_a069_da8e"/>
      <w:bookmarkStart w:id="48" w:name="_REV__dfae7ea9_a62d_4ec2_9f3e_cbb19334d7"/>
      <w:bookmarkEnd w:id="36"/>
      <w:bookmarkEnd w:id="42"/>
      <w:bookmarkEnd w:id="43"/>
      <w:bookmarkEnd w:id="45"/>
      <w:r>
        <w:rPr>
          <w:rFonts w:ascii="Arial" w:eastAsia="Arial" w:hAnsi="Arial" w:cs="Arial"/>
          <w:u w:val="single"/>
        </w:rPr>
        <w:t>D</w:t>
      </w:r>
      <w:bookmarkEnd w:id="46"/>
      <w:r>
        <w:rPr>
          <w:rFonts w:ascii="Arial" w:eastAsia="Arial" w:hAnsi="Arial" w:cs="Arial"/>
          <w:u w:val="single"/>
        </w:rPr>
        <w:t xml:space="preserve">.  </w:t>
      </w:r>
      <w:bookmarkStart w:id="49" w:name="_STATUTE_CONTENT__0e04c183_0653_4bf1_baa"/>
      <w:r>
        <w:rPr>
          <w:rFonts w:ascii="Arial" w:eastAsia="Arial" w:hAnsi="Arial" w:cs="Arial"/>
          <w:u w:val="single"/>
        </w:rPr>
        <w:t>The Secretary of State shall adopt rules to implement this subsection.  Rules adopted under this paragraph are routine technical rules as defined by Title 5, chapter 375, subchapter 2-A.</w:t>
      </w:r>
    </w:p>
    <w:p w:rsidR="00827AED" w:rsidP="00827AED">
      <w:pPr>
        <w:ind w:left="720"/>
        <w:rPr>
          <w:rFonts w:ascii="Arial" w:eastAsia="Arial" w:hAnsi="Arial" w:cs="Arial"/>
        </w:rPr>
      </w:pPr>
      <w:bookmarkStart w:id="50" w:name="_STATUTE_NUMBER__096c418c_087c_4ddd_b830"/>
      <w:bookmarkStart w:id="51" w:name="_REV__09ed5f8c_6a74_4dcd_8ff1_2005481a8d"/>
      <w:bookmarkStart w:id="52" w:name="_STATUTE_P__480e884e_7482_45b4_8310_7e78"/>
      <w:bookmarkEnd w:id="47"/>
      <w:bookmarkEnd w:id="48"/>
      <w:bookmarkEnd w:id="49"/>
      <w:r>
        <w:rPr>
          <w:rFonts w:ascii="Arial" w:eastAsia="Arial" w:hAnsi="Arial" w:cs="Arial"/>
          <w:u w:val="single"/>
        </w:rPr>
        <w:t>E</w:t>
      </w:r>
      <w:bookmarkEnd w:id="50"/>
      <w:r>
        <w:rPr>
          <w:rFonts w:ascii="Arial" w:eastAsia="Arial" w:hAnsi="Arial" w:cs="Arial"/>
          <w:u w:val="single"/>
        </w:rPr>
        <w:t xml:space="preserve">.  </w:t>
      </w:r>
      <w:bookmarkStart w:id="53" w:name="_STATUTE_CONTENT__e43a8aae_377f_467d_822"/>
      <w:r>
        <w:rPr>
          <w:rFonts w:ascii="Arial" w:eastAsia="Arial" w:hAnsi="Arial" w:cs="Arial"/>
          <w:u w:val="single"/>
        </w:rPr>
        <w:t>For purposes of this subsection, the following terms have the following meanings.</w:t>
      </w:r>
    </w:p>
    <w:p w:rsidR="00827AED" w:rsidP="00827AED">
      <w:pPr>
        <w:ind w:left="1080"/>
        <w:rPr>
          <w:rFonts w:ascii="Arial" w:eastAsia="Arial" w:hAnsi="Arial" w:cs="Arial"/>
        </w:rPr>
      </w:pPr>
      <w:bookmarkStart w:id="54" w:name="_STATUTE_SP__3a5f7038_2030_4618_aef5_840"/>
      <w:bookmarkStart w:id="55" w:name="_REV__7bc5c880_41d8_410d_95d4_e177ea0a08"/>
      <w:bookmarkEnd w:id="51"/>
      <w:bookmarkEnd w:id="53"/>
      <w:r>
        <w:rPr>
          <w:rFonts w:ascii="Arial" w:eastAsia="Arial" w:hAnsi="Arial" w:cs="Arial"/>
          <w:u w:val="single"/>
        </w:rPr>
        <w:t>(</w:t>
      </w:r>
      <w:bookmarkStart w:id="56" w:name="_STATUTE_NUMBER__ae393ad2_c76c_4b4e_9aac"/>
      <w:r>
        <w:rPr>
          <w:rFonts w:ascii="Arial" w:eastAsia="Arial" w:hAnsi="Arial" w:cs="Arial"/>
          <w:u w:val="single"/>
        </w:rPr>
        <w:t>1</w:t>
      </w:r>
      <w:bookmarkEnd w:id="56"/>
      <w:r>
        <w:rPr>
          <w:rFonts w:ascii="Arial" w:eastAsia="Arial" w:hAnsi="Arial" w:cs="Arial"/>
          <w:u w:val="single"/>
        </w:rPr>
        <w:t xml:space="preserve">)  </w:t>
      </w:r>
      <w:bookmarkStart w:id="57" w:name="_STATUTE_CONTENT__74147bf3_eedc_4377_922"/>
      <w:r>
        <w:rPr>
          <w:rFonts w:ascii="Arial" w:eastAsia="Arial" w:hAnsi="Arial" w:cs="Arial"/>
          <w:u w:val="single"/>
        </w:rPr>
        <w:t>"Female" means an individual who self-identifies as a woman, without regard to the individual's designated sex at birth.</w:t>
      </w:r>
    </w:p>
    <w:p w:rsidR="00827AED" w:rsidP="00827AED">
      <w:pPr>
        <w:ind w:left="1080"/>
        <w:rPr>
          <w:rFonts w:ascii="Arial" w:eastAsia="Arial" w:hAnsi="Arial" w:cs="Arial"/>
        </w:rPr>
      </w:pPr>
      <w:bookmarkStart w:id="58" w:name="_STATUTE_SP__98d04094_911b_4ff4_ab9e_aef"/>
      <w:bookmarkStart w:id="59" w:name="_REV__556af052_c5ac_4403_af8f_c59da6f2c9"/>
      <w:bookmarkEnd w:id="54"/>
      <w:bookmarkEnd w:id="55"/>
      <w:bookmarkEnd w:id="57"/>
      <w:r>
        <w:rPr>
          <w:rFonts w:ascii="Arial" w:eastAsia="Arial" w:hAnsi="Arial" w:cs="Arial"/>
          <w:u w:val="single"/>
        </w:rPr>
        <w:t>(</w:t>
      </w:r>
      <w:bookmarkStart w:id="60" w:name="_STATUTE_NUMBER__c35b2395_ee63_460e_8c0e"/>
      <w:r>
        <w:rPr>
          <w:rFonts w:ascii="Arial" w:eastAsia="Arial" w:hAnsi="Arial" w:cs="Arial"/>
          <w:u w:val="single"/>
        </w:rPr>
        <w:t>2</w:t>
      </w:r>
      <w:bookmarkEnd w:id="60"/>
      <w:r>
        <w:rPr>
          <w:rFonts w:ascii="Arial" w:eastAsia="Arial" w:hAnsi="Arial" w:cs="Arial"/>
          <w:u w:val="single"/>
        </w:rPr>
        <w:t xml:space="preserve">)  </w:t>
      </w:r>
      <w:bookmarkStart w:id="61" w:name="_STATUTE_CONTENT__4c066552_93ab_4987_8e8"/>
      <w:r>
        <w:rPr>
          <w:rFonts w:ascii="Arial" w:eastAsia="Arial" w:hAnsi="Arial" w:cs="Arial"/>
          <w:u w:val="single"/>
        </w:rPr>
        <w:t xml:space="preserve">"Publicly held </w:t>
      </w:r>
      <w:r>
        <w:rPr>
          <w:rFonts w:ascii="Arial" w:eastAsia="Arial" w:hAnsi="Arial" w:cs="Arial"/>
          <w:u w:val="single"/>
        </w:rPr>
        <w:t xml:space="preserve">domestic </w:t>
      </w:r>
      <w:r>
        <w:rPr>
          <w:rFonts w:ascii="Arial" w:eastAsia="Arial" w:hAnsi="Arial" w:cs="Arial"/>
          <w:u w:val="single"/>
        </w:rPr>
        <w:t>corporation" means a corporation with outstanding shares listed on a major United States stock exchange.</w:t>
      </w:r>
    </w:p>
    <w:p w:rsidR="00827AED" w:rsidP="00827AED">
      <w:pPr>
        <w:ind w:left="360" w:firstLine="360"/>
        <w:rPr>
          <w:rFonts w:ascii="Arial" w:eastAsia="Arial" w:hAnsi="Arial" w:cs="Arial"/>
        </w:rPr>
      </w:pPr>
      <w:bookmarkStart w:id="62" w:name="_BILL_SECTION_HEADER__beedbd9c_4147_4f6e"/>
      <w:bookmarkStart w:id="63" w:name="_BILL_SECTION__030553d6_4eb5_4d7f_bc81_3"/>
      <w:bookmarkEnd w:id="4"/>
      <w:bookmarkEnd w:id="10"/>
      <w:bookmarkEnd w:id="11"/>
      <w:bookmarkEnd w:id="52"/>
      <w:bookmarkEnd w:id="58"/>
      <w:bookmarkEnd w:id="59"/>
      <w:bookmarkEnd w:id="61"/>
      <w:r>
        <w:rPr>
          <w:rFonts w:ascii="Arial" w:eastAsia="Arial" w:hAnsi="Arial" w:cs="Arial"/>
          <w:b/>
          <w:sz w:val="24"/>
        </w:rPr>
        <w:t xml:space="preserve">Sec. </w:t>
      </w:r>
      <w:bookmarkStart w:id="64" w:name="_BILL_SECTION_NUMBER__80f69b0a_39dc_407c"/>
      <w:r>
        <w:rPr>
          <w:rFonts w:ascii="Arial" w:eastAsia="Arial" w:hAnsi="Arial" w:cs="Arial"/>
          <w:b/>
          <w:sz w:val="24"/>
        </w:rPr>
        <w:t>2</w:t>
      </w:r>
      <w:bookmarkEnd w:id="64"/>
      <w:r>
        <w:rPr>
          <w:rFonts w:ascii="Arial" w:eastAsia="Arial" w:hAnsi="Arial" w:cs="Arial"/>
          <w:b/>
          <w:sz w:val="24"/>
        </w:rPr>
        <w:t>.  13-C MRSA §1621, sub-§1,</w:t>
      </w:r>
      <w:r>
        <w:rPr>
          <w:rFonts w:ascii="Arial" w:eastAsia="Arial" w:hAnsi="Arial" w:cs="Arial"/>
        </w:rPr>
        <w:t xml:space="preserve"> as amended by PL 2007, c. 323, Pt. C, §40 and affected by Pt. G, §4, is further amended to read:</w:t>
      </w:r>
    </w:p>
    <w:p w:rsidR="00827AED" w:rsidP="00827AED">
      <w:pPr>
        <w:ind w:left="360" w:firstLine="360"/>
        <w:rPr>
          <w:rFonts w:ascii="Arial" w:eastAsia="Arial" w:hAnsi="Arial" w:cs="Arial"/>
        </w:rPr>
      </w:pPr>
      <w:bookmarkStart w:id="65" w:name="_STATUTE_NUMBER__2d2906c6_3736_4543_96b3"/>
      <w:bookmarkStart w:id="66" w:name="_STATUTE_SS__89672a1e_5251_457b_833b_ec1"/>
      <w:bookmarkEnd w:id="62"/>
      <w:r>
        <w:rPr>
          <w:rFonts w:ascii="Arial" w:eastAsia="Arial" w:hAnsi="Arial" w:cs="Arial"/>
          <w:b/>
        </w:rPr>
        <w:t>1</w:t>
      </w:r>
      <w:bookmarkEnd w:id="65"/>
      <w:r>
        <w:rPr>
          <w:rFonts w:ascii="Arial" w:eastAsia="Arial" w:hAnsi="Arial" w:cs="Arial"/>
          <w:b/>
        </w:rPr>
        <w:t xml:space="preserve">.  </w:t>
      </w:r>
      <w:bookmarkStart w:id="67" w:name="_STATUTE_HEADNOTE__b9ffbcd8_d01d_405a_a3"/>
      <w:r>
        <w:rPr>
          <w:rFonts w:ascii="Arial" w:eastAsia="Arial" w:hAnsi="Arial" w:cs="Arial"/>
          <w:b/>
        </w:rPr>
        <w:t>Filing of annual report.</w:t>
      </w:r>
      <w:bookmarkEnd w:id="67"/>
      <w:r>
        <w:rPr>
          <w:rFonts w:ascii="Arial" w:eastAsia="Arial" w:hAnsi="Arial" w:cs="Arial"/>
          <w:b/>
        </w:rPr>
        <w:t xml:space="preserve"> </w:t>
      </w:r>
      <w:r>
        <w:rPr>
          <w:rFonts w:ascii="Arial" w:eastAsia="Arial" w:hAnsi="Arial" w:cs="Arial"/>
        </w:rPr>
        <w:t xml:space="preserve"> </w:t>
      </w:r>
      <w:bookmarkStart w:id="68" w:name="_STATUTE_CONTENT__c8079336_d549_4cf5_ab2"/>
      <w:r>
        <w:rPr>
          <w:rFonts w:ascii="Arial" w:eastAsia="Arial" w:hAnsi="Arial" w:cs="Arial"/>
        </w:rPr>
        <w:t>Each domestic corporation, unless excused as provided in subsection 4 or excluded by subsection 6, and each foreign corporation authorized to do business in this State, shall deliver to the Secretary of State for filing, within the time prescribed by this section, an annual report setting forth:</w:t>
      </w:r>
      <w:bookmarkEnd w:id="68"/>
    </w:p>
    <w:p w:rsidR="00827AED" w:rsidP="00827AED">
      <w:pPr>
        <w:ind w:left="720"/>
        <w:rPr>
          <w:rFonts w:ascii="Arial" w:eastAsia="Arial" w:hAnsi="Arial" w:cs="Arial"/>
        </w:rPr>
      </w:pPr>
      <w:bookmarkStart w:id="69" w:name="_STATUTE_NUMBER__508a35da_023a_4b1b_bc29"/>
      <w:bookmarkStart w:id="70" w:name="_STATUTE_P__c0a5a406_7211_46e7_a327_9f30"/>
      <w:r>
        <w:rPr>
          <w:rFonts w:ascii="Arial" w:eastAsia="Arial" w:hAnsi="Arial" w:cs="Arial"/>
        </w:rPr>
        <w:t>A</w:t>
      </w:r>
      <w:bookmarkEnd w:id="69"/>
      <w:r>
        <w:rPr>
          <w:rFonts w:ascii="Arial" w:eastAsia="Arial" w:hAnsi="Arial" w:cs="Arial"/>
        </w:rPr>
        <w:t xml:space="preserve">.  </w:t>
      </w:r>
      <w:bookmarkStart w:id="71" w:name="_STATUTE_CONTENT__ca4b3cc7_c3dd_4e27_b0e"/>
      <w:r>
        <w:rPr>
          <w:rFonts w:ascii="Arial" w:eastAsia="Arial" w:hAnsi="Arial" w:cs="Arial"/>
        </w:rPr>
        <w:t>The name of the domestic or foreign corporation and the jurisdiction of its incorporation;</w:t>
      </w:r>
      <w:bookmarkEnd w:id="71"/>
    </w:p>
    <w:p w:rsidR="00827AED" w:rsidP="00827AED">
      <w:pPr>
        <w:ind w:left="720"/>
        <w:rPr>
          <w:rFonts w:ascii="Arial" w:eastAsia="Arial" w:hAnsi="Arial" w:cs="Arial"/>
        </w:rPr>
      </w:pPr>
      <w:bookmarkStart w:id="72" w:name="_STATUTE_NUMBER__9d12f33f_4f6a_4e2f_b293"/>
      <w:bookmarkStart w:id="73" w:name="_STATUTE_P__a03dbddc_fd46_42ce_83ee_76ed"/>
      <w:bookmarkEnd w:id="70"/>
      <w:r>
        <w:rPr>
          <w:rFonts w:ascii="Arial" w:eastAsia="Arial" w:hAnsi="Arial" w:cs="Arial"/>
        </w:rPr>
        <w:t>B</w:t>
      </w:r>
      <w:bookmarkEnd w:id="72"/>
      <w:r>
        <w:rPr>
          <w:rFonts w:ascii="Arial" w:eastAsia="Arial" w:hAnsi="Arial" w:cs="Arial"/>
        </w:rPr>
        <w:t xml:space="preserve">.  </w:t>
      </w:r>
      <w:bookmarkStart w:id="74" w:name="_STATUTE_CONTENT__fa690975_e416_4ba3_b94"/>
      <w:r>
        <w:rPr>
          <w:rFonts w:ascii="Arial" w:eastAsia="Arial" w:hAnsi="Arial" w:cs="Arial"/>
        </w:rPr>
        <w:t xml:space="preserve">The information required by </w:t>
      </w:r>
      <w:bookmarkStart w:id="75" w:name="_CROSS_REFERENCE__50b7821e_3a28_4e75_80c"/>
      <w:r>
        <w:rPr>
          <w:rFonts w:ascii="Arial" w:eastAsia="Arial" w:hAnsi="Arial" w:cs="Arial"/>
        </w:rPr>
        <w:t>Title 5, section 105, subsection 1</w:t>
      </w:r>
      <w:bookmarkEnd w:id="75"/>
      <w:r>
        <w:rPr>
          <w:rFonts w:ascii="Arial" w:eastAsia="Arial" w:hAnsi="Arial" w:cs="Arial"/>
        </w:rPr>
        <w:t>;</w:t>
      </w:r>
      <w:bookmarkEnd w:id="74"/>
    </w:p>
    <w:p w:rsidR="00827AED" w:rsidP="00827AED">
      <w:pPr>
        <w:ind w:left="720"/>
        <w:rPr>
          <w:rFonts w:ascii="Arial" w:eastAsia="Arial" w:hAnsi="Arial" w:cs="Arial"/>
        </w:rPr>
      </w:pPr>
      <w:bookmarkStart w:id="76" w:name="_STATUTE_NUMBER__2e53ea64_48bf_4ae6_bc2e"/>
      <w:bookmarkStart w:id="77" w:name="_STATUTE_P__8a2a1507_5b58_4700_9bd8_2a0e"/>
      <w:bookmarkEnd w:id="73"/>
      <w:r>
        <w:rPr>
          <w:rFonts w:ascii="Arial" w:eastAsia="Arial" w:hAnsi="Arial" w:cs="Arial"/>
        </w:rPr>
        <w:t>C</w:t>
      </w:r>
      <w:bookmarkEnd w:id="76"/>
      <w:r>
        <w:rPr>
          <w:rFonts w:ascii="Arial" w:eastAsia="Arial" w:hAnsi="Arial" w:cs="Arial"/>
        </w:rPr>
        <w:t xml:space="preserve">.  </w:t>
      </w:r>
      <w:bookmarkStart w:id="78" w:name="_STATUTE_CONTENT__a7dbc0eb_4212_46b4_8fe"/>
      <w:r>
        <w:rPr>
          <w:rFonts w:ascii="Arial" w:eastAsia="Arial" w:hAnsi="Arial" w:cs="Arial"/>
        </w:rPr>
        <w:t>A brief statement of the character of the business in which the domestic or foreign corporation is actually engaged in this State, if any;</w:t>
      </w:r>
      <w:bookmarkEnd w:id="78"/>
    </w:p>
    <w:p w:rsidR="00827AED" w:rsidP="00827AED">
      <w:pPr>
        <w:ind w:left="720"/>
        <w:rPr>
          <w:rFonts w:ascii="Arial" w:eastAsia="Arial" w:hAnsi="Arial" w:cs="Arial"/>
        </w:rPr>
      </w:pPr>
      <w:bookmarkStart w:id="79" w:name="_STATUTE_NUMBER__23f5ccf4_ecb0_480f_8e60"/>
      <w:bookmarkStart w:id="80" w:name="_STATUTE_P__5856cf5d_68ba_40eb_89c7_45e6"/>
      <w:bookmarkEnd w:id="77"/>
      <w:r>
        <w:rPr>
          <w:rFonts w:ascii="Arial" w:eastAsia="Arial" w:hAnsi="Arial" w:cs="Arial"/>
        </w:rPr>
        <w:t>E</w:t>
      </w:r>
      <w:bookmarkEnd w:id="79"/>
      <w:r>
        <w:rPr>
          <w:rFonts w:ascii="Arial" w:eastAsia="Arial" w:hAnsi="Arial" w:cs="Arial"/>
        </w:rPr>
        <w:t xml:space="preserve">.  </w:t>
      </w:r>
      <w:bookmarkStart w:id="81" w:name="_STATUTE_CONTENT__86dd3ae4_b985_4724_9e2"/>
      <w:r>
        <w:rPr>
          <w:rFonts w:ascii="Arial" w:eastAsia="Arial" w:hAnsi="Arial" w:cs="Arial"/>
        </w:rPr>
        <w:t>The address of its principal office, wherever located;</w:t>
      </w:r>
      <w:bookmarkEnd w:id="81"/>
    </w:p>
    <w:p w:rsidR="00827AED" w:rsidP="00827AED">
      <w:pPr>
        <w:ind w:left="720"/>
        <w:rPr>
          <w:rFonts w:ascii="Arial" w:eastAsia="Arial" w:hAnsi="Arial" w:cs="Arial"/>
        </w:rPr>
      </w:pPr>
      <w:bookmarkStart w:id="82" w:name="_STATUTE_NUMBER__7c9d8821_7d14_4bc0_8d6d"/>
      <w:bookmarkStart w:id="83" w:name="_STATUTE_P__d092c8c1_b342_46c3_ac4e_800b"/>
      <w:bookmarkEnd w:id="80"/>
      <w:r>
        <w:rPr>
          <w:rFonts w:ascii="Arial" w:eastAsia="Arial" w:hAnsi="Arial" w:cs="Arial"/>
        </w:rPr>
        <w:t>F</w:t>
      </w:r>
      <w:bookmarkEnd w:id="82"/>
      <w:r>
        <w:rPr>
          <w:rFonts w:ascii="Arial" w:eastAsia="Arial" w:hAnsi="Arial" w:cs="Arial"/>
        </w:rPr>
        <w:t xml:space="preserve">.  </w:t>
      </w:r>
      <w:bookmarkStart w:id="84" w:name="_STATUTE_CONTENT__04674aff_5fbe_4bf4_916"/>
      <w:r>
        <w:rPr>
          <w:rFonts w:ascii="Arial" w:eastAsia="Arial" w:hAnsi="Arial" w:cs="Arial"/>
        </w:rPr>
        <w:t>The names of its principal officers;</w:t>
      </w:r>
      <w:bookmarkStart w:id="85" w:name="_REV__fb6bb1f5_2cf1_4a16_b1b9_fbf49e8d10"/>
      <w:bookmarkStart w:id="86" w:name="_PROCESSED_CHANGE__50f8227a_fd05_48ad_83"/>
      <w:r>
        <w:rPr>
          <w:rFonts w:ascii="Arial" w:eastAsia="Arial" w:hAnsi="Arial" w:cs="Arial"/>
        </w:rPr>
        <w:t xml:space="preserve"> </w:t>
      </w:r>
      <w:r>
        <w:rPr>
          <w:rFonts w:ascii="Arial" w:eastAsia="Arial" w:hAnsi="Arial" w:cs="Arial"/>
          <w:strike/>
        </w:rPr>
        <w:t>and</w:t>
      </w:r>
      <w:bookmarkEnd w:id="84"/>
      <w:bookmarkEnd w:id="85"/>
      <w:bookmarkEnd w:id="86"/>
    </w:p>
    <w:p w:rsidR="00827AED" w:rsidP="00827AED">
      <w:pPr>
        <w:ind w:left="720"/>
        <w:rPr>
          <w:rFonts w:ascii="Arial" w:eastAsia="Arial" w:hAnsi="Arial" w:cs="Arial"/>
        </w:rPr>
      </w:pPr>
      <w:bookmarkStart w:id="87" w:name="_STATUTE_NUMBER__8272e5d1_2f25_4c05_b422"/>
      <w:bookmarkStart w:id="88" w:name="_STATUTE_P__c83936ca_774b_4008_bb7c_a9a4"/>
      <w:bookmarkEnd w:id="83"/>
      <w:r>
        <w:rPr>
          <w:rFonts w:ascii="Arial" w:eastAsia="Arial" w:hAnsi="Arial" w:cs="Arial"/>
        </w:rPr>
        <w:t>G</w:t>
      </w:r>
      <w:bookmarkEnd w:id="87"/>
      <w:r>
        <w:rPr>
          <w:rFonts w:ascii="Arial" w:eastAsia="Arial" w:hAnsi="Arial" w:cs="Arial"/>
        </w:rPr>
        <w:t xml:space="preserve">.  </w:t>
      </w:r>
      <w:bookmarkStart w:id="89" w:name="_STATUTE_CONTENT__94b51756_bdd4_4fbd_9a4"/>
      <w:r>
        <w:rPr>
          <w:rFonts w:ascii="Arial" w:eastAsia="Arial" w:hAnsi="Arial" w:cs="Arial"/>
        </w:rPr>
        <w:t xml:space="preserve">The names of its directors, except that in the case of a corporation that has eliminated its board of directors pursuant to </w:t>
      </w:r>
      <w:bookmarkStart w:id="90" w:name="_CROSS_REFERENCE__b0302cb3_68a3_4c91_850"/>
      <w:r>
        <w:rPr>
          <w:rFonts w:ascii="Arial" w:eastAsia="Arial" w:hAnsi="Arial" w:cs="Arial"/>
        </w:rPr>
        <w:t>section 743</w:t>
      </w:r>
      <w:bookmarkEnd w:id="90"/>
      <w:r>
        <w:rPr>
          <w:rFonts w:ascii="Arial" w:eastAsia="Arial" w:hAnsi="Arial" w:cs="Arial"/>
        </w:rPr>
        <w:t xml:space="preserve"> the annual report must set forth the names of the shareholders instead</w:t>
      </w:r>
      <w:bookmarkStart w:id="91" w:name="_REV__8c17a0ff_b47c_4e7e_ac86_8eb910b9c7"/>
      <w:bookmarkStart w:id="92" w:name="_PROCESSED_CHANGE__fb6edd36_21ae_47f6_b7"/>
      <w:r>
        <w:rPr>
          <w:rFonts w:ascii="Arial" w:eastAsia="Arial" w:hAnsi="Arial" w:cs="Arial"/>
          <w:strike/>
        </w:rPr>
        <w:t>.</w:t>
      </w:r>
      <w:bookmarkStart w:id="93" w:name="_REV__b1f0437b_54bf_454c_980f_e71373525f"/>
      <w:bookmarkStart w:id="94" w:name="_PROCESSED_CHANGE__1f5ed2be_ac0f_434f_a2"/>
      <w:bookmarkEnd w:id="91"/>
      <w:bookmarkEnd w:id="92"/>
      <w:r>
        <w:rPr>
          <w:rFonts w:ascii="Arial" w:eastAsia="Arial" w:hAnsi="Arial" w:cs="Arial"/>
          <w:u w:val="single"/>
        </w:rPr>
        <w:t>;</w:t>
      </w:r>
      <w:bookmarkEnd w:id="89"/>
      <w:bookmarkEnd w:id="93"/>
      <w:bookmarkEnd w:id="94"/>
    </w:p>
    <w:p w:rsidR="00827AED" w:rsidP="00827AED">
      <w:pPr>
        <w:ind w:left="720"/>
        <w:rPr>
          <w:rFonts w:ascii="Arial" w:eastAsia="Arial" w:hAnsi="Arial" w:cs="Arial"/>
        </w:rPr>
      </w:pPr>
      <w:bookmarkStart w:id="95" w:name="_STATUTE_NUMBER__07f8f934_0a7a_469d_8438"/>
      <w:bookmarkStart w:id="96" w:name="_STATUTE_P__5f874b63_df6b_4ea7_9de9_3dfd"/>
      <w:bookmarkStart w:id="97" w:name="_REV__618e63a2_dddf_4514_b6a4_30dbdf864e"/>
      <w:bookmarkStart w:id="98" w:name="_PROCESSED_CHANGE__aa4cfc42_a493_4809_b1"/>
      <w:bookmarkEnd w:id="88"/>
      <w:r>
        <w:rPr>
          <w:rFonts w:ascii="Arial" w:eastAsia="Arial" w:hAnsi="Arial" w:cs="Arial"/>
          <w:u w:val="single"/>
        </w:rPr>
        <w:t>H</w:t>
      </w:r>
      <w:bookmarkEnd w:id="95"/>
      <w:r>
        <w:rPr>
          <w:rFonts w:ascii="Arial" w:eastAsia="Arial" w:hAnsi="Arial" w:cs="Arial"/>
          <w:u w:val="single"/>
        </w:rPr>
        <w:t xml:space="preserve">.  </w:t>
      </w:r>
      <w:bookmarkStart w:id="99" w:name="_STATUTE_CONTENT__f78edb8d_6172_4744_99d"/>
      <w:r>
        <w:rPr>
          <w:rFonts w:ascii="Arial" w:eastAsia="Arial" w:hAnsi="Arial" w:cs="Arial"/>
          <w:u w:val="single"/>
        </w:rPr>
        <w:t xml:space="preserve">An indication as to whether the </w:t>
      </w:r>
      <w:r>
        <w:rPr>
          <w:rFonts w:ascii="Arial" w:eastAsia="Arial" w:hAnsi="Arial" w:cs="Arial"/>
          <w:u w:val="single"/>
        </w:rPr>
        <w:t xml:space="preserve">domestic </w:t>
      </w:r>
      <w:r>
        <w:rPr>
          <w:rFonts w:ascii="Arial" w:eastAsia="Arial" w:hAnsi="Arial" w:cs="Arial"/>
          <w:u w:val="single"/>
        </w:rPr>
        <w:t>corporation is publicly held;</w:t>
      </w:r>
    </w:p>
    <w:p w:rsidR="00827AED" w:rsidP="00827AED">
      <w:pPr>
        <w:ind w:left="720"/>
        <w:rPr>
          <w:rFonts w:ascii="Arial" w:eastAsia="Arial" w:hAnsi="Arial" w:cs="Arial"/>
        </w:rPr>
      </w:pPr>
      <w:bookmarkStart w:id="100" w:name="_STATUTE_NUMBER__0e4a618a_b5f8_44fb_96fa"/>
      <w:bookmarkStart w:id="101" w:name="_STATUTE_P__ed6ecf85_302e_4187_b8c5_3634"/>
      <w:bookmarkStart w:id="102" w:name="_REV__a4fa9abc_2b25_48d9_93d8_b13ee1064a"/>
      <w:bookmarkEnd w:id="96"/>
      <w:bookmarkEnd w:id="97"/>
      <w:bookmarkEnd w:id="99"/>
      <w:r>
        <w:rPr>
          <w:rFonts w:ascii="Arial" w:eastAsia="Arial" w:hAnsi="Arial" w:cs="Arial"/>
          <w:u w:val="single"/>
        </w:rPr>
        <w:t>I</w:t>
      </w:r>
      <w:bookmarkEnd w:id="100"/>
      <w:r>
        <w:rPr>
          <w:rFonts w:ascii="Arial" w:eastAsia="Arial" w:hAnsi="Arial" w:cs="Arial"/>
          <w:u w:val="single"/>
        </w:rPr>
        <w:t xml:space="preserve">.  </w:t>
      </w:r>
      <w:bookmarkStart w:id="103" w:name="_STATUTE_CONTENT__ff686a10_69a7_417a_8ae"/>
      <w:r>
        <w:rPr>
          <w:rFonts w:ascii="Arial" w:eastAsia="Arial" w:hAnsi="Arial" w:cs="Arial"/>
          <w:u w:val="single"/>
        </w:rPr>
        <w:t xml:space="preserve">An indication of how many female directors are on the board of directors of the publicly held </w:t>
      </w:r>
      <w:r>
        <w:rPr>
          <w:rFonts w:ascii="Arial" w:eastAsia="Arial" w:hAnsi="Arial" w:cs="Arial"/>
          <w:u w:val="single"/>
        </w:rPr>
        <w:t xml:space="preserve">domestic </w:t>
      </w:r>
      <w:r>
        <w:rPr>
          <w:rFonts w:ascii="Arial" w:eastAsia="Arial" w:hAnsi="Arial" w:cs="Arial"/>
          <w:u w:val="single"/>
        </w:rPr>
        <w:t>corporation; and</w:t>
      </w:r>
    </w:p>
    <w:p w:rsidR="00000000" w:rsidP="00827AED">
      <w:pPr>
        <w:ind w:left="720"/>
        <w:rPr>
          <w:rFonts w:ascii="Arial" w:eastAsia="Arial" w:hAnsi="Arial" w:cs="Arial"/>
        </w:rPr>
      </w:pPr>
      <w:bookmarkStart w:id="104" w:name="_STATUTE_NUMBER__e22b30e3_c442_44f0_8c38"/>
      <w:bookmarkStart w:id="105" w:name="_REV__60274fb2_fc3b_45cb_9c77_6faad80016"/>
      <w:bookmarkStart w:id="106" w:name="_STATUTE_P__8818bbce_a0e3_4a40_914b_2e68"/>
      <w:bookmarkEnd w:id="101"/>
      <w:bookmarkEnd w:id="102"/>
      <w:bookmarkEnd w:id="103"/>
      <w:r>
        <w:rPr>
          <w:rFonts w:ascii="Arial" w:eastAsia="Arial" w:hAnsi="Arial" w:cs="Arial"/>
          <w:u w:val="single"/>
        </w:rPr>
        <w:t>J</w:t>
      </w:r>
      <w:bookmarkEnd w:id="104"/>
      <w:r>
        <w:rPr>
          <w:rFonts w:ascii="Arial" w:eastAsia="Arial" w:hAnsi="Arial" w:cs="Arial"/>
          <w:u w:val="single"/>
        </w:rPr>
        <w:t xml:space="preserve">.  </w:t>
      </w:r>
      <w:bookmarkStart w:id="107" w:name="_STATUTE_CONTENT__bbda4748_29aa_41ef_971"/>
      <w:r>
        <w:rPr>
          <w:rFonts w:ascii="Arial" w:eastAsia="Arial" w:hAnsi="Arial" w:cs="Arial"/>
          <w:u w:val="single"/>
        </w:rPr>
        <w:t>An indication as to whether the domestic publicly held corporation has the minimum number of female directors on its board of directors required by section 803, subsection 4.</w:t>
      </w:r>
      <w:bookmarkEnd w:id="2"/>
      <w:bookmarkEnd w:id="5"/>
      <w:bookmarkEnd w:id="6"/>
      <w:bookmarkEnd w:id="63"/>
      <w:bookmarkEnd w:id="66"/>
      <w:bookmarkEnd w:id="98"/>
      <w:bookmarkEnd w:id="105"/>
      <w:bookmarkEnd w:id="106"/>
      <w:bookmarkEnd w:id="10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LR0741,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Bring Gender Parity to Corporate Boards</w:t>
    </w:r>
  </w:p>
  <w:p>
    <w:pPr>
      <w:suppressLineNumbers/>
      <w:spacing w:before="0" w:after="0"/>
      <w:jc w:val="center"/>
      <w:rPr>
        <w:rFonts w:ascii="Arial" w:eastAsia="Arial" w:hAnsi="Arial" w:cs="Arial"/>
      </w:rPr>
    </w:pPr>
    <w:r>
      <w:rPr>
        <w:rFonts w:ascii="Arial" w:eastAsia="Arial" w:hAnsi="Arial" w:cs="Arial"/>
        <w:sz w:val="22"/>
      </w:rPr>
      <w:t>L.D. 1200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27AED"/>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