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Establishing the Commission to Update Maine's Public Policy on Higher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812 - L.D. 1264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Establishing the Commission to Update Maine's Public Policy on Higher Education</w:t>
      </w:r>
    </w:p>
    <w:p w:rsidR="00812AFB" w:rsidP="00812AFB">
      <w:pPr>
        <w:ind w:left="360" w:firstLine="360"/>
        <w:rPr>
          <w:rFonts w:ascii="Arial" w:eastAsia="Arial" w:hAnsi="Arial" w:cs="Arial"/>
        </w:rPr>
      </w:pPr>
      <w:bookmarkStart w:id="0" w:name="_BILL_SECTION_UNALLOCATED__0753205c_6e6e"/>
      <w:bookmarkStart w:id="1" w:name="_PAR__1_3df48f2a_3f3d_4855_926a_7d557f11"/>
      <w:bookmarkStart w:id="2" w:name="_DOC_BODY_CONTENT__ff4d2d12_fed7_4658_a5"/>
      <w:bookmarkStart w:id="3" w:name="_DOC_BODY_CONTAINER__5a01fba0_1da3_4d1a_"/>
      <w:r>
        <w:rPr>
          <w:rFonts w:ascii="Arial" w:eastAsia="Arial" w:hAnsi="Arial" w:cs="Arial"/>
          <w:b/>
          <w:sz w:val="24"/>
        </w:rPr>
        <w:t xml:space="preserve">Sec. </w:t>
      </w:r>
      <w:bookmarkStart w:id="4" w:name="_BILL_SECTION_NUMBER__49df012a_f3fd_4dc5"/>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Pr>
          <w:rFonts w:ascii="Arial" w:eastAsia="Arial" w:hAnsi="Arial" w:cs="Arial"/>
          <w:b/>
          <w:sz w:val="24"/>
        </w:rPr>
        <w:t>Commission</w:t>
      </w:r>
      <w:r w:rsidRPr="00C55B42">
        <w:rPr>
          <w:rFonts w:ascii="Arial" w:eastAsia="Arial" w:hAnsi="Arial" w:cs="Arial"/>
          <w:b/>
          <w:sz w:val="24"/>
        </w:rPr>
        <w:t xml:space="preserve"> established.  Resolved:  </w:t>
      </w:r>
      <w:r w:rsidRPr="00C55B42">
        <w:rPr>
          <w:rFonts w:ascii="Arial" w:eastAsia="Arial" w:hAnsi="Arial" w:cs="Arial"/>
        </w:rPr>
        <w:t>That</w:t>
      </w:r>
      <w:r>
        <w:rPr>
          <w:rFonts w:ascii="Arial" w:eastAsia="Arial" w:hAnsi="Arial" w:cs="Arial"/>
        </w:rPr>
        <w:t xml:space="preserve"> </w:t>
      </w:r>
      <w:r w:rsidRPr="00C55B42">
        <w:rPr>
          <w:rFonts w:ascii="Arial" w:eastAsia="Arial" w:hAnsi="Arial" w:cs="Arial"/>
        </w:rPr>
        <w:t xml:space="preserve">the </w:t>
      </w:r>
      <w:r>
        <w:rPr>
          <w:rFonts w:ascii="Arial" w:eastAsia="Arial" w:hAnsi="Arial" w:cs="Arial"/>
        </w:rPr>
        <w:t>Commission to Update Maine's Public Policy on Higher Education</w:t>
      </w:r>
      <w:r w:rsidRPr="00C55B42">
        <w:rPr>
          <w:rFonts w:ascii="Arial" w:eastAsia="Arial" w:hAnsi="Arial" w:cs="Arial"/>
        </w:rPr>
        <w:t xml:space="preserve">, referred to in this resolve as "the </w:t>
      </w:r>
      <w:r>
        <w:rPr>
          <w:rFonts w:ascii="Arial" w:eastAsia="Arial" w:hAnsi="Arial" w:cs="Arial"/>
        </w:rPr>
        <w:t>commission</w:t>
      </w:r>
      <w:r w:rsidRPr="00C55B42">
        <w:rPr>
          <w:rFonts w:ascii="Arial" w:eastAsia="Arial" w:hAnsi="Arial" w:cs="Arial"/>
        </w:rPr>
        <w:t>," is established</w:t>
      </w:r>
      <w:r>
        <w:rPr>
          <w:rFonts w:ascii="Arial" w:eastAsia="Arial" w:hAnsi="Arial" w:cs="Arial"/>
        </w:rPr>
        <w:t>.</w:t>
      </w:r>
    </w:p>
    <w:p w:rsidR="00812AFB" w:rsidP="00812AFB">
      <w:pPr>
        <w:ind w:left="360" w:firstLine="360"/>
        <w:rPr>
          <w:rFonts w:ascii="Arial" w:eastAsia="Arial" w:hAnsi="Arial" w:cs="Arial"/>
        </w:rPr>
      </w:pPr>
      <w:bookmarkStart w:id="5" w:name="_BILL_SECTION_UNALLOCATED__29067411_e2c8"/>
      <w:bookmarkStart w:id="6" w:name="_INSTRUCTION__8790de05_7a80_481b_8a03_bf"/>
      <w:bookmarkEnd w:id="0"/>
      <w:bookmarkEnd w:id="1"/>
      <w:r>
        <w:rPr>
          <w:rFonts w:ascii="Arial" w:eastAsia="Arial" w:hAnsi="Arial" w:cs="Arial"/>
          <w:b/>
          <w:sz w:val="24"/>
        </w:rPr>
        <w:t xml:space="preserve">Sec. </w:t>
      </w:r>
      <w:bookmarkStart w:id="7" w:name="_BILL_SECTION_NUMBER__7d5e4426_21d3_4159"/>
      <w:r>
        <w:rPr>
          <w:rFonts w:ascii="Arial" w:eastAsia="Arial" w:hAnsi="Arial" w:cs="Arial"/>
          <w:b/>
          <w:sz w:val="24"/>
        </w:rPr>
        <w:t>2</w:t>
      </w:r>
      <w:bookmarkEnd w:id="7"/>
      <w:r>
        <w:rPr>
          <w:rFonts w:ascii="Arial" w:eastAsia="Arial" w:hAnsi="Arial" w:cs="Arial"/>
          <w:b/>
          <w:sz w:val="24"/>
        </w:rPr>
        <w:t>.</w:t>
      </w:r>
      <w:r w:rsidRPr="006A1724">
        <w:rPr>
          <w:rFonts w:ascii="Arial" w:eastAsia="Arial" w:hAnsi="Arial" w:cs="Arial"/>
        </w:rPr>
        <w:t xml:space="preserve"> </w:t>
      </w:r>
      <w:r>
        <w:rPr>
          <w:rFonts w:ascii="Arial" w:eastAsia="Arial" w:hAnsi="Arial" w:cs="Arial"/>
          <w:b/>
          <w:sz w:val="24"/>
        </w:rPr>
        <w:t>Commission</w:t>
      </w:r>
      <w:r w:rsidRPr="006A1724">
        <w:rPr>
          <w:rFonts w:ascii="Arial" w:eastAsia="Arial" w:hAnsi="Arial" w:cs="Arial"/>
          <w:b/>
          <w:sz w:val="24"/>
        </w:rPr>
        <w:t xml:space="preserve"> membership. Resolved:</w:t>
      </w:r>
      <w:r>
        <w:rPr>
          <w:rFonts w:ascii="Arial" w:eastAsia="Arial" w:hAnsi="Arial" w:cs="Arial"/>
        </w:rPr>
        <w:t xml:space="preserve">  That, notwithstanding Joint Rule 353, the commission consists of 17 members, including:</w:t>
      </w:r>
    </w:p>
    <w:p w:rsidR="00812AFB" w:rsidP="00812AFB">
      <w:pPr>
        <w:ind w:left="360" w:firstLine="360"/>
        <w:rPr>
          <w:rFonts w:ascii="Arial" w:eastAsia="Arial" w:hAnsi="Arial" w:cs="Arial"/>
        </w:rPr>
      </w:pPr>
      <w:r>
        <w:rPr>
          <w:rFonts w:ascii="Arial" w:eastAsia="Arial" w:hAnsi="Arial" w:cs="Arial"/>
        </w:rPr>
        <w:t>1.  Two members of the Senate, appointed by the President of the Senate, who serve on the Joint Standing Committee on Education and Cultural Affairs, including one member of the party holding the largest number of seats in the Legislature and one member of the party holding the 2nd largest number of seats in the Legislature;</w:t>
      </w:r>
    </w:p>
    <w:p w:rsidR="00812AFB" w:rsidP="00812AFB">
      <w:pPr>
        <w:ind w:left="360" w:firstLine="360"/>
        <w:rPr>
          <w:rFonts w:ascii="Arial" w:eastAsia="Arial" w:hAnsi="Arial" w:cs="Arial"/>
        </w:rPr>
      </w:pPr>
      <w:r>
        <w:rPr>
          <w:rFonts w:ascii="Arial" w:eastAsia="Arial" w:hAnsi="Arial" w:cs="Arial"/>
        </w:rPr>
        <w:t>2.  Three members of the House of Representatives, appointed by the Speaker of the House, who serve on the Joint Standing Committee on Education and Cultural Affairs, including 2 members of the party holding the largest number of seats in the Legislature and one member of the party holding the 2nd largest number of seats in the Legislature;</w:t>
      </w:r>
    </w:p>
    <w:p w:rsidR="00812AFB" w:rsidP="00812AFB">
      <w:pPr>
        <w:ind w:left="360" w:firstLine="360"/>
        <w:rPr>
          <w:rFonts w:ascii="Arial" w:eastAsia="Arial" w:hAnsi="Arial" w:cs="Arial"/>
        </w:rPr>
      </w:pPr>
      <w:r>
        <w:rPr>
          <w:rFonts w:ascii="Arial" w:eastAsia="Arial" w:hAnsi="Arial" w:cs="Arial"/>
        </w:rPr>
        <w:t>3.  One member with expertise in higher education policy issues representing a statewide education policy research institute, appointed by the President of the Senate;</w:t>
      </w:r>
    </w:p>
    <w:p w:rsidR="00812AFB" w:rsidP="00812AFB">
      <w:pPr>
        <w:ind w:left="360" w:firstLine="360"/>
        <w:rPr>
          <w:rFonts w:ascii="Arial" w:eastAsia="Arial" w:hAnsi="Arial" w:cs="Arial"/>
        </w:rPr>
      </w:pPr>
      <w:r>
        <w:rPr>
          <w:rFonts w:ascii="Arial" w:eastAsia="Arial" w:hAnsi="Arial" w:cs="Arial"/>
        </w:rPr>
        <w:t>4.   One member who is a representative of a union representing the faculty of the Maine Community College System, appointed by the President of the Senate;</w:t>
      </w:r>
    </w:p>
    <w:p w:rsidR="00812AFB" w:rsidP="00812AFB">
      <w:pPr>
        <w:ind w:left="360" w:firstLine="360"/>
        <w:rPr>
          <w:rFonts w:ascii="Arial" w:eastAsia="Arial" w:hAnsi="Arial" w:cs="Arial"/>
        </w:rPr>
      </w:pPr>
      <w:r>
        <w:rPr>
          <w:rFonts w:ascii="Arial" w:eastAsia="Arial" w:hAnsi="Arial" w:cs="Arial"/>
        </w:rPr>
        <w:t>5</w:t>
      </w:r>
      <w:r w:rsidRPr="002E6955">
        <w:rPr>
          <w:rFonts w:ascii="Arial" w:eastAsia="Arial" w:hAnsi="Arial" w:cs="Arial"/>
        </w:rPr>
        <w:t xml:space="preserve">.  One member representing the </w:t>
      </w:r>
      <w:r>
        <w:rPr>
          <w:rFonts w:ascii="Arial" w:eastAsia="Arial" w:hAnsi="Arial" w:cs="Arial"/>
        </w:rPr>
        <w:t>c</w:t>
      </w:r>
      <w:r w:rsidRPr="002E6955">
        <w:rPr>
          <w:rFonts w:ascii="Arial" w:eastAsia="Arial" w:hAnsi="Arial" w:cs="Arial"/>
        </w:rPr>
        <w:t xml:space="preserve">ertification and </w:t>
      </w:r>
      <w:r>
        <w:rPr>
          <w:rFonts w:ascii="Arial" w:eastAsia="Arial" w:hAnsi="Arial" w:cs="Arial"/>
        </w:rPr>
        <w:t>h</w:t>
      </w:r>
      <w:r w:rsidRPr="002E6955">
        <w:rPr>
          <w:rFonts w:ascii="Arial" w:eastAsia="Arial" w:hAnsi="Arial" w:cs="Arial"/>
        </w:rPr>
        <w:t xml:space="preserve">igher </w:t>
      </w:r>
      <w:r>
        <w:rPr>
          <w:rFonts w:ascii="Arial" w:eastAsia="Arial" w:hAnsi="Arial" w:cs="Arial"/>
        </w:rPr>
        <w:t>e</w:t>
      </w:r>
      <w:r w:rsidRPr="002E6955">
        <w:rPr>
          <w:rFonts w:ascii="Arial" w:eastAsia="Arial" w:hAnsi="Arial" w:cs="Arial"/>
        </w:rPr>
        <w:t xml:space="preserve">ducation </w:t>
      </w:r>
      <w:r>
        <w:rPr>
          <w:rFonts w:ascii="Arial" w:eastAsia="Arial" w:hAnsi="Arial" w:cs="Arial"/>
        </w:rPr>
        <w:t>c</w:t>
      </w:r>
      <w:r w:rsidRPr="002E6955">
        <w:rPr>
          <w:rFonts w:ascii="Arial" w:eastAsia="Arial" w:hAnsi="Arial" w:cs="Arial"/>
        </w:rPr>
        <w:t>ommittee of the State Board of Education, appointed by the President of the Senate;</w:t>
      </w:r>
    </w:p>
    <w:p w:rsidR="00812AFB" w:rsidP="00812AFB">
      <w:pPr>
        <w:ind w:left="360" w:firstLine="360"/>
        <w:rPr>
          <w:rFonts w:ascii="Arial" w:eastAsia="Arial" w:hAnsi="Arial" w:cs="Arial"/>
        </w:rPr>
      </w:pPr>
      <w:r>
        <w:rPr>
          <w:rFonts w:ascii="Arial" w:eastAsia="Arial" w:hAnsi="Arial" w:cs="Arial"/>
        </w:rPr>
        <w:t>6</w:t>
      </w:r>
      <w:r w:rsidRPr="002E6955">
        <w:rPr>
          <w:rFonts w:ascii="Arial" w:eastAsia="Arial" w:hAnsi="Arial" w:cs="Arial"/>
        </w:rPr>
        <w:t xml:space="preserve">.  One member who is employed as a faculty member at a </w:t>
      </w:r>
      <w:r>
        <w:rPr>
          <w:rFonts w:ascii="Arial" w:eastAsia="Arial" w:hAnsi="Arial" w:cs="Arial"/>
        </w:rPr>
        <w:t>private</w:t>
      </w:r>
      <w:r w:rsidRPr="002E6955">
        <w:rPr>
          <w:rFonts w:ascii="Arial" w:eastAsia="Arial" w:hAnsi="Arial" w:cs="Arial"/>
        </w:rPr>
        <w:t xml:space="preserve"> college or university in the State, appointed by the President of the Senate;</w:t>
      </w:r>
    </w:p>
    <w:p w:rsidR="00812AFB" w:rsidP="00812AFB">
      <w:pPr>
        <w:ind w:left="360" w:firstLine="360"/>
        <w:rPr>
          <w:rFonts w:ascii="Arial" w:eastAsia="Arial" w:hAnsi="Arial" w:cs="Arial"/>
        </w:rPr>
      </w:pPr>
      <w:r>
        <w:rPr>
          <w:rFonts w:ascii="Arial" w:eastAsia="Arial" w:hAnsi="Arial" w:cs="Arial"/>
        </w:rPr>
        <w:t>7.  One member who is a representative of a union representing the faculty of the University of Maine System, appointed by the Speaker of the House;</w:t>
      </w:r>
    </w:p>
    <w:p w:rsidR="00812AFB" w:rsidP="00812AFB">
      <w:pPr>
        <w:ind w:left="360" w:firstLine="360"/>
        <w:rPr>
          <w:rFonts w:ascii="Arial" w:eastAsia="Arial" w:hAnsi="Arial" w:cs="Arial"/>
        </w:rPr>
      </w:pPr>
      <w:r>
        <w:rPr>
          <w:rFonts w:ascii="Arial" w:eastAsia="Arial" w:hAnsi="Arial" w:cs="Arial"/>
        </w:rPr>
        <w:t>8.  One member who is a representative of a union representing the faculty of the Maine Maritime Academy, appointed by the Speaker of the House;</w:t>
      </w:r>
    </w:p>
    <w:p w:rsidR="00812AFB" w:rsidP="00812AFB">
      <w:pPr>
        <w:ind w:left="360" w:firstLine="360"/>
        <w:rPr>
          <w:rFonts w:ascii="Arial" w:eastAsia="Arial" w:hAnsi="Arial" w:cs="Arial"/>
        </w:rPr>
      </w:pPr>
      <w:r>
        <w:rPr>
          <w:rFonts w:ascii="Arial" w:eastAsia="Arial" w:hAnsi="Arial" w:cs="Arial"/>
        </w:rPr>
        <w:t>9.  One member representing private colleges and universities in the State, appointed by the Speaker of the House;</w:t>
      </w:r>
    </w:p>
    <w:p w:rsidR="00812AFB" w:rsidP="00812AFB">
      <w:pPr>
        <w:ind w:left="360" w:firstLine="360"/>
        <w:rPr>
          <w:rFonts w:ascii="Arial" w:eastAsia="Arial" w:hAnsi="Arial" w:cs="Arial"/>
        </w:rPr>
      </w:pPr>
      <w:r>
        <w:rPr>
          <w:rFonts w:ascii="Arial" w:eastAsia="Arial" w:hAnsi="Arial" w:cs="Arial"/>
        </w:rPr>
        <w:t>10.  One member who is currently enrolled as a student at a college or university in the State, appointed by the Speaker of the House;</w:t>
      </w:r>
    </w:p>
    <w:p w:rsidR="00812AFB" w:rsidP="00812AFB">
      <w:pPr>
        <w:ind w:left="360" w:firstLine="360"/>
        <w:rPr>
          <w:rFonts w:ascii="Arial" w:eastAsia="Arial" w:hAnsi="Arial" w:cs="Arial"/>
        </w:rPr>
      </w:pPr>
      <w:r>
        <w:rPr>
          <w:rFonts w:ascii="Arial" w:eastAsia="Arial" w:hAnsi="Arial" w:cs="Arial"/>
        </w:rPr>
        <w:t>11.  The Chancellor of the University of Maine System or the chancellor's designee;</w:t>
      </w:r>
    </w:p>
    <w:p w:rsidR="00812AFB" w:rsidP="00812AFB">
      <w:pPr>
        <w:ind w:left="360" w:firstLine="360"/>
        <w:rPr>
          <w:rFonts w:ascii="Arial" w:eastAsia="Arial" w:hAnsi="Arial" w:cs="Arial"/>
        </w:rPr>
      </w:pPr>
      <w:r>
        <w:rPr>
          <w:rFonts w:ascii="Arial" w:eastAsia="Arial" w:hAnsi="Arial" w:cs="Arial"/>
        </w:rPr>
        <w:t>12.  The President of the Maine Community College System or the president's designee;</w:t>
      </w:r>
    </w:p>
    <w:p w:rsidR="00812AFB" w:rsidP="00812AFB">
      <w:pPr>
        <w:ind w:left="360" w:firstLine="360"/>
        <w:rPr>
          <w:rFonts w:ascii="Arial" w:eastAsia="Arial" w:hAnsi="Arial" w:cs="Arial"/>
        </w:rPr>
      </w:pPr>
      <w:r>
        <w:rPr>
          <w:rFonts w:ascii="Arial" w:eastAsia="Arial" w:hAnsi="Arial" w:cs="Arial"/>
        </w:rPr>
        <w:t>13.  The President of the Maine Maritime Academy or the president's designee; and</w:t>
      </w:r>
    </w:p>
    <w:p w:rsidR="00812AFB" w:rsidP="00812AFB">
      <w:pPr>
        <w:ind w:left="360" w:firstLine="360"/>
        <w:rPr>
          <w:rFonts w:ascii="Arial" w:eastAsia="Arial" w:hAnsi="Arial" w:cs="Arial"/>
        </w:rPr>
      </w:pPr>
      <w:r>
        <w:rPr>
          <w:rFonts w:ascii="Arial" w:eastAsia="Arial" w:hAnsi="Arial" w:cs="Arial"/>
        </w:rPr>
        <w:t>14.  The Commissioner of Education or the commissioner's designee.</w:t>
      </w:r>
    </w:p>
    <w:p w:rsidR="00812AFB" w:rsidP="00812AFB">
      <w:pPr>
        <w:ind w:left="360" w:firstLine="360"/>
        <w:rPr>
          <w:rFonts w:ascii="Arial" w:eastAsia="Arial" w:hAnsi="Arial" w:cs="Arial"/>
        </w:rPr>
      </w:pPr>
      <w:r>
        <w:rPr>
          <w:rFonts w:ascii="Arial" w:eastAsia="Arial" w:hAnsi="Arial" w:cs="Arial"/>
        </w:rPr>
        <w:t>In appointing members of the commission, the appointing authorities shall give consideration to race, gender, socioeconomic diversity and geographic diversity.</w:t>
      </w:r>
    </w:p>
    <w:p w:rsidR="00812AFB" w:rsidP="00812AFB">
      <w:pPr>
        <w:ind w:left="360" w:firstLine="360"/>
        <w:rPr>
          <w:rFonts w:ascii="Arial" w:eastAsia="Arial" w:hAnsi="Arial" w:cs="Arial"/>
        </w:rPr>
      </w:pPr>
      <w:bookmarkStart w:id="8" w:name="_BILL_SECTION_UNALLOCATED__a0eeb07f_9286"/>
      <w:bookmarkStart w:id="9" w:name="_PAR__14_63252264_36df_4b62_85a5_76a9758"/>
      <w:bookmarkEnd w:id="5"/>
      <w:bookmarkEnd w:id="6"/>
      <w:r>
        <w:rPr>
          <w:rFonts w:ascii="Arial" w:eastAsia="Arial" w:hAnsi="Arial" w:cs="Arial"/>
          <w:b/>
          <w:sz w:val="24"/>
        </w:rPr>
        <w:t xml:space="preserve">Sec. </w:t>
      </w:r>
      <w:bookmarkStart w:id="10" w:name="_BILL_SECTION_NUMBER__f4c679c5_8b4f_4b9f"/>
      <w:r>
        <w:rPr>
          <w:rFonts w:ascii="Arial" w:eastAsia="Arial" w:hAnsi="Arial" w:cs="Arial"/>
          <w:b/>
          <w:sz w:val="24"/>
        </w:rPr>
        <w:t>3</w:t>
      </w:r>
      <w:bookmarkEnd w:id="10"/>
      <w:r>
        <w:rPr>
          <w:rFonts w:ascii="Arial" w:eastAsia="Arial" w:hAnsi="Arial" w:cs="Arial"/>
          <w:b/>
          <w:sz w:val="24"/>
        </w:rPr>
        <w:t>.</w:t>
      </w:r>
      <w:r>
        <w:rPr>
          <w:rFonts w:ascii="Arial" w:eastAsia="Arial" w:hAnsi="Arial" w:cs="Arial"/>
        </w:rPr>
        <w:t xml:space="preserve">  </w:t>
      </w:r>
      <w:r w:rsidRPr="00C55B42">
        <w:rPr>
          <w:rFonts w:ascii="Arial" w:eastAsia="Arial" w:hAnsi="Arial" w:cs="Arial"/>
          <w:b/>
          <w:sz w:val="24"/>
        </w:rPr>
        <w:t xml:space="preserve">Chairs.  Resolved:  </w:t>
      </w:r>
      <w:r w:rsidRPr="00C55B42">
        <w:rPr>
          <w:rFonts w:ascii="Arial" w:eastAsia="Arial" w:hAnsi="Arial" w:cs="Arial"/>
        </w:rPr>
        <w:t xml:space="preserve">That the </w:t>
      </w:r>
      <w:r>
        <w:rPr>
          <w:rFonts w:ascii="Arial" w:eastAsia="Arial" w:hAnsi="Arial" w:cs="Arial"/>
        </w:rPr>
        <w:t xml:space="preserve">first-named </w:t>
      </w:r>
      <w:r w:rsidRPr="00C55B42">
        <w:rPr>
          <w:rFonts w:ascii="Arial" w:eastAsia="Arial" w:hAnsi="Arial" w:cs="Arial"/>
        </w:rPr>
        <w:t xml:space="preserve">Senate member is the Senate chair and the </w:t>
      </w:r>
      <w:r>
        <w:rPr>
          <w:rFonts w:ascii="Arial" w:eastAsia="Arial" w:hAnsi="Arial" w:cs="Arial"/>
        </w:rPr>
        <w:t xml:space="preserve">first-named </w:t>
      </w:r>
      <w:r w:rsidRPr="00C55B42">
        <w:rPr>
          <w:rFonts w:ascii="Arial" w:eastAsia="Arial" w:hAnsi="Arial" w:cs="Arial"/>
        </w:rPr>
        <w:t xml:space="preserve">House of Representatives member is the House chair of the </w:t>
      </w:r>
      <w:r>
        <w:rPr>
          <w:rFonts w:ascii="Arial" w:eastAsia="Arial" w:hAnsi="Arial" w:cs="Arial"/>
        </w:rPr>
        <w:t>commission.</w:t>
      </w:r>
    </w:p>
    <w:p w:rsidR="00812AFB" w:rsidP="00812AFB">
      <w:pPr>
        <w:ind w:left="360" w:firstLine="360"/>
        <w:rPr>
          <w:rFonts w:ascii="Arial" w:eastAsia="Arial" w:hAnsi="Arial" w:cs="Arial"/>
        </w:rPr>
      </w:pPr>
      <w:bookmarkStart w:id="11" w:name="_BILL_SECTION_UNALLOCATED__37308884_798e"/>
      <w:bookmarkStart w:id="12" w:name="_PAR__15_71d0c37e_6025_4e32_838c_7865d1b"/>
      <w:bookmarkEnd w:id="8"/>
      <w:bookmarkEnd w:id="9"/>
      <w:r>
        <w:rPr>
          <w:rFonts w:ascii="Arial" w:eastAsia="Arial" w:hAnsi="Arial" w:cs="Arial"/>
          <w:b/>
          <w:sz w:val="24"/>
        </w:rPr>
        <w:t xml:space="preserve">Sec. </w:t>
      </w:r>
      <w:bookmarkStart w:id="13" w:name="_BILL_SECTION_NUMBER__122cc26d_e35a_458e"/>
      <w:r>
        <w:rPr>
          <w:rFonts w:ascii="Arial" w:eastAsia="Arial" w:hAnsi="Arial" w:cs="Arial"/>
          <w:b/>
          <w:sz w:val="24"/>
        </w:rPr>
        <w:t>4</w:t>
      </w:r>
      <w:bookmarkEnd w:id="13"/>
      <w:r>
        <w:rPr>
          <w:rFonts w:ascii="Arial" w:eastAsia="Arial" w:hAnsi="Arial" w:cs="Arial"/>
          <w:b/>
          <w:sz w:val="24"/>
        </w:rPr>
        <w:t>.</w:t>
      </w:r>
      <w:r>
        <w:rPr>
          <w:rFonts w:ascii="Arial" w:eastAsia="Arial" w:hAnsi="Arial" w:cs="Arial"/>
        </w:rPr>
        <w:t xml:space="preserve">  </w:t>
      </w:r>
      <w:r w:rsidRPr="00C55B42">
        <w:rPr>
          <w:rFonts w:ascii="Arial" w:eastAsia="Arial" w:hAnsi="Arial" w:cs="Arial"/>
          <w:b/>
          <w:sz w:val="24"/>
        </w:rPr>
        <w:t xml:space="preserve">Appointments; convening of </w:t>
      </w:r>
      <w:r>
        <w:rPr>
          <w:rFonts w:ascii="Arial" w:eastAsia="Arial" w:hAnsi="Arial" w:cs="Arial"/>
          <w:b/>
          <w:sz w:val="24"/>
        </w:rPr>
        <w:t>commission</w:t>
      </w:r>
      <w:r w:rsidRPr="00C55B42">
        <w:rPr>
          <w:rFonts w:ascii="Arial" w:eastAsia="Arial" w:hAnsi="Arial" w:cs="Arial"/>
          <w:b/>
          <w:sz w:val="24"/>
        </w:rPr>
        <w:t xml:space="preserve">.  Resolved:  </w:t>
      </w:r>
      <w:r w:rsidRPr="00C55B42">
        <w:rPr>
          <w:rFonts w:ascii="Arial" w:eastAsia="Arial" w:hAnsi="Arial" w:cs="Arial"/>
        </w:rPr>
        <w:t xml:space="preserve">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w:t>
      </w:r>
      <w:r>
        <w:rPr>
          <w:rFonts w:ascii="Arial" w:eastAsia="Arial" w:hAnsi="Arial" w:cs="Arial"/>
        </w:rPr>
        <w:t>study group</w:t>
      </w:r>
      <w:r w:rsidRPr="00C55B42">
        <w:rPr>
          <w:rFonts w:ascii="Arial" w:eastAsia="Arial" w:hAnsi="Arial" w:cs="Arial"/>
        </w:rPr>
        <w:t xml:space="preserve">.  If 30 days or more after the effective date of this resolve a majority of but not all appointments have been made, the chairs may request authority and the Legislative Council may grant authority for the </w:t>
      </w:r>
      <w:r>
        <w:rPr>
          <w:rFonts w:ascii="Arial" w:eastAsia="Arial" w:hAnsi="Arial" w:cs="Arial"/>
        </w:rPr>
        <w:t>study group</w:t>
      </w:r>
      <w:r w:rsidRPr="00C55B42">
        <w:rPr>
          <w:rFonts w:ascii="Arial" w:eastAsia="Arial" w:hAnsi="Arial" w:cs="Arial"/>
        </w:rPr>
        <w:t xml:space="preserve"> to meet and conduct its business</w:t>
      </w:r>
      <w:r>
        <w:rPr>
          <w:rFonts w:ascii="Arial" w:eastAsia="Arial" w:hAnsi="Arial" w:cs="Arial"/>
        </w:rPr>
        <w:t>.</w:t>
      </w:r>
    </w:p>
    <w:p w:rsidR="00812AFB" w:rsidP="00812AFB">
      <w:pPr>
        <w:ind w:left="360" w:firstLine="360"/>
        <w:rPr>
          <w:rFonts w:ascii="Arial" w:eastAsia="Arial" w:hAnsi="Arial" w:cs="Arial"/>
        </w:rPr>
      </w:pPr>
      <w:bookmarkStart w:id="14" w:name="_PAR__16_b6c8610c_7cf8_4f89_9281_4cd962e"/>
      <w:bookmarkStart w:id="15" w:name="_BILL_SECTION_UNALLOCATED__08c8ead2_d9e8"/>
      <w:bookmarkEnd w:id="11"/>
      <w:bookmarkEnd w:id="12"/>
      <w:r>
        <w:rPr>
          <w:rFonts w:ascii="Arial" w:eastAsia="Arial" w:hAnsi="Arial" w:cs="Arial"/>
          <w:b/>
          <w:sz w:val="24"/>
        </w:rPr>
        <w:t xml:space="preserve">Sec. </w:t>
      </w:r>
      <w:bookmarkStart w:id="16" w:name="_BILL_SECTION_NUMBER__54f4d9a6_397f_4f39"/>
      <w:r>
        <w:rPr>
          <w:rFonts w:ascii="Arial" w:eastAsia="Arial" w:hAnsi="Arial" w:cs="Arial"/>
          <w:b/>
          <w:sz w:val="24"/>
        </w:rPr>
        <w:t>5</w:t>
      </w:r>
      <w:bookmarkEnd w:id="16"/>
      <w:r>
        <w:rPr>
          <w:rFonts w:ascii="Arial" w:eastAsia="Arial" w:hAnsi="Arial" w:cs="Arial"/>
          <w:b/>
          <w:sz w:val="24"/>
        </w:rPr>
        <w:t>.</w:t>
      </w:r>
      <w:r>
        <w:rPr>
          <w:rFonts w:ascii="Arial" w:eastAsia="Arial" w:hAnsi="Arial" w:cs="Arial"/>
        </w:rPr>
        <w:t xml:space="preserve">  </w:t>
      </w:r>
      <w:r w:rsidRPr="00C55B42">
        <w:rPr>
          <w:rFonts w:ascii="Arial" w:eastAsia="Arial" w:hAnsi="Arial" w:cs="Arial"/>
          <w:b/>
          <w:sz w:val="24"/>
        </w:rPr>
        <w:t xml:space="preserve">Duties.  Resolved:  </w:t>
      </w:r>
      <w:r w:rsidRPr="00C55B42">
        <w:rPr>
          <w:rFonts w:ascii="Arial" w:eastAsia="Arial" w:hAnsi="Arial" w:cs="Arial"/>
        </w:rPr>
        <w:t xml:space="preserve">That the </w:t>
      </w:r>
      <w:r>
        <w:rPr>
          <w:rFonts w:ascii="Arial" w:eastAsia="Arial" w:hAnsi="Arial" w:cs="Arial"/>
        </w:rPr>
        <w:t>commission</w:t>
      </w:r>
      <w:r w:rsidRPr="00C55B42">
        <w:rPr>
          <w:rFonts w:ascii="Arial" w:eastAsia="Arial" w:hAnsi="Arial" w:cs="Arial"/>
        </w:rPr>
        <w:t xml:space="preserve"> shall</w:t>
      </w:r>
      <w:r>
        <w:rPr>
          <w:rFonts w:ascii="Arial" w:eastAsia="Arial" w:hAnsi="Arial" w:cs="Arial"/>
        </w:rPr>
        <w:t xml:space="preserve"> </w:t>
      </w:r>
      <w:r w:rsidRPr="00E23081">
        <w:rPr>
          <w:rFonts w:ascii="Arial" w:eastAsia="Arial" w:hAnsi="Arial" w:cs="Arial"/>
        </w:rPr>
        <w:t xml:space="preserve">review all related </w:t>
      </w:r>
      <w:r>
        <w:rPr>
          <w:rFonts w:ascii="Arial" w:eastAsia="Arial" w:hAnsi="Arial" w:cs="Arial"/>
        </w:rPr>
        <w:t>laws</w:t>
      </w:r>
      <w:r w:rsidRPr="00E23081">
        <w:rPr>
          <w:rFonts w:ascii="Arial" w:eastAsia="Arial" w:hAnsi="Arial" w:cs="Arial"/>
        </w:rPr>
        <w:t xml:space="preserve"> and rules addressing </w:t>
      </w:r>
      <w:r>
        <w:rPr>
          <w:rFonts w:ascii="Arial" w:eastAsia="Arial" w:hAnsi="Arial" w:cs="Arial"/>
        </w:rPr>
        <w:t>the State'</w:t>
      </w:r>
      <w:r w:rsidRPr="00E23081">
        <w:rPr>
          <w:rFonts w:ascii="Arial" w:eastAsia="Arial" w:hAnsi="Arial" w:cs="Arial"/>
        </w:rPr>
        <w:t>s public policy on higher education</w:t>
      </w:r>
      <w:r>
        <w:rPr>
          <w:rFonts w:ascii="Arial" w:eastAsia="Arial" w:hAnsi="Arial" w:cs="Arial"/>
        </w:rPr>
        <w:t>,</w:t>
      </w:r>
      <w:r w:rsidRPr="00E23081">
        <w:rPr>
          <w:rFonts w:ascii="Arial" w:eastAsia="Arial" w:hAnsi="Arial" w:cs="Arial"/>
        </w:rPr>
        <w:t xml:space="preserve"> including but not limited to </w:t>
      </w:r>
      <w:bookmarkStart w:id="17" w:name="_PAR__1_d7f77bd2_b9fa_44ba_87bc_86c0f3d5"/>
      <w:bookmarkEnd w:id="14"/>
      <w:r>
        <w:rPr>
          <w:rFonts w:ascii="Arial" w:eastAsia="Arial" w:hAnsi="Arial" w:cs="Arial"/>
        </w:rPr>
        <w:t xml:space="preserve">the Maine Revised Statutes, Title </w:t>
      </w:r>
      <w:r w:rsidRPr="00E23081">
        <w:rPr>
          <w:rFonts w:ascii="Arial" w:eastAsia="Arial" w:hAnsi="Arial" w:cs="Arial"/>
        </w:rPr>
        <w:t>20-A</w:t>
      </w:r>
      <w:r>
        <w:rPr>
          <w:rFonts w:ascii="Arial" w:eastAsia="Arial" w:hAnsi="Arial" w:cs="Arial"/>
        </w:rPr>
        <w:t xml:space="preserve">, section </w:t>
      </w:r>
      <w:r w:rsidRPr="00E23081">
        <w:rPr>
          <w:rFonts w:ascii="Arial" w:eastAsia="Arial" w:hAnsi="Arial" w:cs="Arial"/>
        </w:rPr>
        <w:t>10902</w:t>
      </w:r>
      <w:r>
        <w:rPr>
          <w:rFonts w:ascii="Arial" w:eastAsia="Arial" w:hAnsi="Arial" w:cs="Arial"/>
        </w:rPr>
        <w:t>,</w:t>
      </w:r>
      <w:r w:rsidRPr="00E23081">
        <w:rPr>
          <w:rFonts w:ascii="Arial" w:eastAsia="Arial" w:hAnsi="Arial" w:cs="Arial"/>
        </w:rPr>
        <w:t xml:space="preserve"> and make recommendations for potential legislative changes</w:t>
      </w:r>
      <w:r>
        <w:rPr>
          <w:rFonts w:ascii="Arial" w:eastAsia="Arial" w:hAnsi="Arial" w:cs="Arial"/>
        </w:rPr>
        <w:t>.</w:t>
      </w:r>
    </w:p>
    <w:p w:rsidR="00812AFB" w:rsidP="00812AFB">
      <w:pPr>
        <w:ind w:left="360" w:firstLine="360"/>
        <w:rPr>
          <w:rFonts w:ascii="Arial" w:eastAsia="Arial" w:hAnsi="Arial" w:cs="Arial"/>
        </w:rPr>
      </w:pPr>
      <w:bookmarkStart w:id="18" w:name="_PAR__2_d73991eb_cf91_410e_b291_76bb090d"/>
      <w:bookmarkEnd w:id="17"/>
      <w:r w:rsidRPr="00E23081">
        <w:rPr>
          <w:rFonts w:ascii="Arial" w:eastAsia="Arial" w:hAnsi="Arial" w:cs="Arial"/>
        </w:rPr>
        <w:t>In conducting its review, the commission shall analyze present and future goals</w:t>
      </w:r>
      <w:r>
        <w:rPr>
          <w:rFonts w:ascii="Arial" w:eastAsia="Arial" w:hAnsi="Arial" w:cs="Arial"/>
        </w:rPr>
        <w:t>,</w:t>
      </w:r>
      <w:r w:rsidRPr="00E23081">
        <w:rPr>
          <w:rFonts w:ascii="Arial" w:eastAsia="Arial" w:hAnsi="Arial" w:cs="Arial"/>
        </w:rPr>
        <w:t xml:space="preserve"> including but not limited to expanding access to affordable high</w:t>
      </w:r>
      <w:r>
        <w:rPr>
          <w:rFonts w:ascii="Arial" w:eastAsia="Arial" w:hAnsi="Arial" w:cs="Arial"/>
        </w:rPr>
        <w:t>-</w:t>
      </w:r>
      <w:r w:rsidRPr="00E23081">
        <w:rPr>
          <w:rFonts w:ascii="Arial" w:eastAsia="Arial" w:hAnsi="Arial" w:cs="Arial"/>
        </w:rPr>
        <w:t xml:space="preserve">quality higher education to help students achieve postsecondary success in the </w:t>
      </w:r>
      <w:r>
        <w:rPr>
          <w:rFonts w:ascii="Arial" w:eastAsia="Arial" w:hAnsi="Arial" w:cs="Arial"/>
        </w:rPr>
        <w:t>21</w:t>
      </w:r>
      <w:r w:rsidRPr="00E23081">
        <w:rPr>
          <w:rFonts w:ascii="Arial" w:eastAsia="Arial" w:hAnsi="Arial" w:cs="Arial"/>
        </w:rPr>
        <w:t>st century.</w:t>
      </w:r>
    </w:p>
    <w:p w:rsidR="00812AFB" w:rsidP="00812AFB">
      <w:pPr>
        <w:ind w:left="360" w:firstLine="360"/>
        <w:rPr>
          <w:rFonts w:ascii="Arial" w:eastAsia="Arial" w:hAnsi="Arial" w:cs="Arial"/>
        </w:rPr>
      </w:pPr>
      <w:bookmarkStart w:id="19" w:name="_PAR__3_db83b70e_0f3d_428a_927d_dfed2c01"/>
      <w:bookmarkEnd w:id="18"/>
      <w:r w:rsidRPr="00E23081">
        <w:rPr>
          <w:rFonts w:ascii="Arial" w:eastAsia="Arial" w:hAnsi="Arial" w:cs="Arial"/>
        </w:rPr>
        <w:t xml:space="preserve">To assist the commission in carrying out its review, the </w:t>
      </w:r>
      <w:r>
        <w:rPr>
          <w:rFonts w:ascii="Arial" w:eastAsia="Arial" w:hAnsi="Arial" w:cs="Arial"/>
        </w:rPr>
        <w:t>D</w:t>
      </w:r>
      <w:r w:rsidRPr="00E23081">
        <w:rPr>
          <w:rFonts w:ascii="Arial" w:eastAsia="Arial" w:hAnsi="Arial" w:cs="Arial"/>
        </w:rPr>
        <w:t xml:space="preserve">epartment of </w:t>
      </w:r>
      <w:r>
        <w:rPr>
          <w:rFonts w:ascii="Arial" w:eastAsia="Arial" w:hAnsi="Arial" w:cs="Arial"/>
        </w:rPr>
        <w:t>E</w:t>
      </w:r>
      <w:r w:rsidRPr="00E23081">
        <w:rPr>
          <w:rFonts w:ascii="Arial" w:eastAsia="Arial" w:hAnsi="Arial" w:cs="Arial"/>
        </w:rPr>
        <w:t xml:space="preserve">ducation, the University of Maine System, the Maine Community College System and the Maine Maritime Academy each shall provide to the commission any data and information the commission considers relevant to its </w:t>
      </w:r>
      <w:r>
        <w:rPr>
          <w:rFonts w:ascii="Arial" w:eastAsia="Arial" w:hAnsi="Arial" w:cs="Arial"/>
        </w:rPr>
        <w:t>work</w:t>
      </w:r>
      <w:r w:rsidRPr="00E23081">
        <w:rPr>
          <w:rFonts w:ascii="Arial" w:eastAsia="Arial" w:hAnsi="Arial" w:cs="Arial"/>
        </w:rPr>
        <w:t>.</w:t>
      </w:r>
    </w:p>
    <w:p w:rsidR="00812AFB" w:rsidP="00812AFB">
      <w:pPr>
        <w:ind w:left="360" w:firstLine="360"/>
        <w:rPr>
          <w:rFonts w:ascii="Arial" w:eastAsia="Arial" w:hAnsi="Arial" w:cs="Arial"/>
        </w:rPr>
      </w:pPr>
      <w:bookmarkStart w:id="20" w:name="_PAR__4_477e29be_ab11_495a_844d_a6c809bc"/>
      <w:bookmarkEnd w:id="19"/>
      <w:r>
        <w:rPr>
          <w:rFonts w:ascii="Arial" w:eastAsia="Arial" w:hAnsi="Arial" w:cs="Arial"/>
        </w:rPr>
        <w:t>At the discretion of the chairs, t</w:t>
      </w:r>
      <w:r w:rsidRPr="00E23081">
        <w:rPr>
          <w:rFonts w:ascii="Arial" w:eastAsia="Arial" w:hAnsi="Arial" w:cs="Arial"/>
        </w:rPr>
        <w:t>he commission may seek input from</w:t>
      </w:r>
      <w:r>
        <w:rPr>
          <w:rFonts w:ascii="Arial" w:eastAsia="Arial" w:hAnsi="Arial" w:cs="Arial"/>
        </w:rPr>
        <w:t xml:space="preserve"> </w:t>
      </w:r>
      <w:r w:rsidRPr="00E23081">
        <w:rPr>
          <w:rFonts w:ascii="Arial" w:eastAsia="Arial" w:hAnsi="Arial" w:cs="Arial"/>
        </w:rPr>
        <w:t xml:space="preserve">any students, faculty and staff in </w:t>
      </w:r>
      <w:r>
        <w:rPr>
          <w:rFonts w:ascii="Arial" w:eastAsia="Arial" w:hAnsi="Arial" w:cs="Arial"/>
        </w:rPr>
        <w:t>the State's</w:t>
      </w:r>
      <w:r w:rsidRPr="00E23081">
        <w:rPr>
          <w:rFonts w:ascii="Arial" w:eastAsia="Arial" w:hAnsi="Arial" w:cs="Arial"/>
        </w:rPr>
        <w:t xml:space="preserve"> public institutions of higher education</w:t>
      </w:r>
      <w:r>
        <w:rPr>
          <w:rFonts w:ascii="Arial" w:eastAsia="Arial" w:hAnsi="Arial" w:cs="Arial"/>
        </w:rPr>
        <w:t>,</w:t>
      </w:r>
      <w:r w:rsidRPr="00E23081">
        <w:rPr>
          <w:rFonts w:ascii="Arial" w:eastAsia="Arial" w:hAnsi="Arial" w:cs="Arial"/>
        </w:rPr>
        <w:t xml:space="preserve"> groups that have an interest in </w:t>
      </w:r>
      <w:r>
        <w:rPr>
          <w:rFonts w:ascii="Arial" w:eastAsia="Arial" w:hAnsi="Arial" w:cs="Arial"/>
        </w:rPr>
        <w:t>the State's public</w:t>
      </w:r>
      <w:r w:rsidRPr="00E23081">
        <w:rPr>
          <w:rFonts w:ascii="Arial" w:eastAsia="Arial" w:hAnsi="Arial" w:cs="Arial"/>
        </w:rPr>
        <w:t xml:space="preserve"> </w:t>
      </w:r>
      <w:r>
        <w:rPr>
          <w:rFonts w:ascii="Arial" w:eastAsia="Arial" w:hAnsi="Arial" w:cs="Arial"/>
        </w:rPr>
        <w:t xml:space="preserve">institutions of </w:t>
      </w:r>
      <w:r w:rsidRPr="00E23081">
        <w:rPr>
          <w:rFonts w:ascii="Arial" w:eastAsia="Arial" w:hAnsi="Arial" w:cs="Arial"/>
        </w:rPr>
        <w:t xml:space="preserve">higher education </w:t>
      </w:r>
      <w:r>
        <w:rPr>
          <w:rFonts w:ascii="Arial" w:eastAsia="Arial" w:hAnsi="Arial" w:cs="Arial"/>
        </w:rPr>
        <w:t>and</w:t>
      </w:r>
      <w:r w:rsidRPr="00E23081">
        <w:rPr>
          <w:rFonts w:ascii="Arial" w:eastAsia="Arial" w:hAnsi="Arial" w:cs="Arial"/>
        </w:rPr>
        <w:t xml:space="preserve"> other stakeholders</w:t>
      </w:r>
      <w:r>
        <w:rPr>
          <w:rFonts w:ascii="Arial" w:eastAsia="Arial" w:hAnsi="Arial" w:cs="Arial"/>
        </w:rPr>
        <w:t>.</w:t>
      </w:r>
    </w:p>
    <w:p w:rsidR="00812AFB" w:rsidP="00812AFB">
      <w:pPr>
        <w:ind w:left="360" w:firstLine="360"/>
        <w:rPr>
          <w:rFonts w:ascii="Arial" w:eastAsia="Arial" w:hAnsi="Arial" w:cs="Arial"/>
        </w:rPr>
      </w:pPr>
      <w:bookmarkStart w:id="21" w:name="_BILL_SECTION_UNALLOCATED__e334f569_7797"/>
      <w:bookmarkStart w:id="22" w:name="_PAR__5_ad8a9bd4_3c6d_4310_9135_fc4575c0"/>
      <w:bookmarkEnd w:id="15"/>
      <w:bookmarkEnd w:id="20"/>
      <w:r>
        <w:rPr>
          <w:rFonts w:ascii="Arial" w:eastAsia="Arial" w:hAnsi="Arial" w:cs="Arial"/>
          <w:b/>
          <w:sz w:val="24"/>
        </w:rPr>
        <w:t xml:space="preserve">Sec. </w:t>
      </w:r>
      <w:bookmarkStart w:id="23" w:name="_BILL_SECTION_NUMBER__a33ae618_16be_498b"/>
      <w:r>
        <w:rPr>
          <w:rFonts w:ascii="Arial" w:eastAsia="Arial" w:hAnsi="Arial" w:cs="Arial"/>
          <w:b/>
          <w:sz w:val="24"/>
        </w:rPr>
        <w:t>6</w:t>
      </w:r>
      <w:bookmarkEnd w:id="23"/>
      <w:r>
        <w:rPr>
          <w:rFonts w:ascii="Arial" w:eastAsia="Arial" w:hAnsi="Arial" w:cs="Arial"/>
          <w:b/>
          <w:sz w:val="24"/>
        </w:rPr>
        <w:t>.</w:t>
      </w:r>
      <w:r>
        <w:rPr>
          <w:rFonts w:ascii="Arial" w:eastAsia="Arial" w:hAnsi="Arial" w:cs="Arial"/>
        </w:rPr>
        <w:t xml:space="preserve">  </w:t>
      </w:r>
      <w:r w:rsidRPr="00C55B42">
        <w:rPr>
          <w:rFonts w:ascii="Arial" w:eastAsia="Arial" w:hAnsi="Arial" w:cs="Arial"/>
          <w:b/>
          <w:sz w:val="24"/>
        </w:rPr>
        <w:t xml:space="preserve">Staff assistance.  Resolved:  </w:t>
      </w:r>
      <w:r w:rsidRPr="00C55B42">
        <w:rPr>
          <w:rFonts w:ascii="Arial" w:eastAsia="Arial" w:hAnsi="Arial" w:cs="Arial"/>
        </w:rPr>
        <w:t>That</w:t>
      </w:r>
      <w:r w:rsidRPr="00B96E8C">
        <w:rPr>
          <w:rFonts w:ascii="Arial" w:eastAsia="Arial" w:hAnsi="Arial" w:cs="Arial"/>
        </w:rPr>
        <w:t xml:space="preserve"> </w:t>
      </w:r>
      <w:r w:rsidRPr="00C55B42">
        <w:rPr>
          <w:rFonts w:ascii="Arial" w:eastAsia="Arial" w:hAnsi="Arial" w:cs="Arial"/>
        </w:rPr>
        <w:t xml:space="preserve">the Legislative Council shall provide necessary staffing services to the </w:t>
      </w:r>
      <w:r>
        <w:rPr>
          <w:rFonts w:ascii="Arial" w:eastAsia="Arial" w:hAnsi="Arial" w:cs="Arial"/>
        </w:rPr>
        <w:t>commission, except that Legislative Council staff support is not authorized when the Legislature is in regular or special session.</w:t>
      </w:r>
    </w:p>
    <w:p w:rsidR="00000000" w:rsidP="00812AFB">
      <w:pPr>
        <w:ind w:left="360" w:firstLine="360"/>
        <w:rPr>
          <w:rFonts w:ascii="Arial" w:eastAsia="Arial" w:hAnsi="Arial" w:cs="Arial"/>
        </w:rPr>
      </w:pPr>
      <w:bookmarkStart w:id="24" w:name="_BILL_SECTION_UNALLOCATED__fc62f4ad_0845"/>
      <w:bookmarkStart w:id="25" w:name="_PAR__6_2ea1ef29_909d_420c_bbed_fe52010c"/>
      <w:bookmarkEnd w:id="21"/>
      <w:bookmarkEnd w:id="22"/>
      <w:r>
        <w:rPr>
          <w:rFonts w:ascii="Arial" w:eastAsia="Arial" w:hAnsi="Arial" w:cs="Arial"/>
          <w:b/>
          <w:sz w:val="24"/>
        </w:rPr>
        <w:t xml:space="preserve">Sec. </w:t>
      </w:r>
      <w:bookmarkStart w:id="26" w:name="_BILL_SECTION_NUMBER__5af9a598_8cc8_4f0d"/>
      <w:r>
        <w:rPr>
          <w:rFonts w:ascii="Arial" w:eastAsia="Arial" w:hAnsi="Arial" w:cs="Arial"/>
          <w:b/>
          <w:sz w:val="24"/>
        </w:rPr>
        <w:t>7</w:t>
      </w:r>
      <w:bookmarkEnd w:id="26"/>
      <w:r>
        <w:rPr>
          <w:rFonts w:ascii="Arial" w:eastAsia="Arial" w:hAnsi="Arial" w:cs="Arial"/>
          <w:b/>
          <w:sz w:val="24"/>
        </w:rPr>
        <w:t>.</w:t>
      </w:r>
      <w:r>
        <w:rPr>
          <w:rFonts w:ascii="Arial" w:eastAsia="Arial" w:hAnsi="Arial" w:cs="Arial"/>
        </w:rPr>
        <w:t xml:space="preserve">  </w:t>
      </w:r>
      <w:r w:rsidRPr="00C55B42">
        <w:rPr>
          <w:rFonts w:ascii="Arial" w:eastAsia="Arial" w:hAnsi="Arial" w:cs="Arial"/>
          <w:b/>
          <w:sz w:val="24"/>
        </w:rPr>
        <w:t xml:space="preserve">Report.  Resolved:  </w:t>
      </w:r>
      <w:r w:rsidRPr="00C55B42">
        <w:rPr>
          <w:rFonts w:ascii="Arial" w:eastAsia="Arial" w:hAnsi="Arial" w:cs="Arial"/>
        </w:rPr>
        <w:t xml:space="preserve">That, no later than December </w:t>
      </w:r>
      <w:r>
        <w:rPr>
          <w:rFonts w:ascii="Arial" w:eastAsia="Arial" w:hAnsi="Arial" w:cs="Arial"/>
        </w:rPr>
        <w:t>6</w:t>
      </w:r>
      <w:r w:rsidRPr="00C55B42">
        <w:rPr>
          <w:rFonts w:ascii="Arial" w:eastAsia="Arial" w:hAnsi="Arial" w:cs="Arial"/>
        </w:rPr>
        <w:t>, 20</w:t>
      </w:r>
      <w:r>
        <w:rPr>
          <w:rFonts w:ascii="Arial" w:eastAsia="Arial" w:hAnsi="Arial" w:cs="Arial"/>
        </w:rPr>
        <w:t>23</w:t>
      </w:r>
      <w:r w:rsidRPr="00C55B42">
        <w:rPr>
          <w:rFonts w:ascii="Arial" w:eastAsia="Arial" w:hAnsi="Arial" w:cs="Arial"/>
        </w:rPr>
        <w:t xml:space="preserve">, the </w:t>
      </w:r>
      <w:r>
        <w:rPr>
          <w:rFonts w:ascii="Arial" w:eastAsia="Arial" w:hAnsi="Arial" w:cs="Arial"/>
        </w:rPr>
        <w:t>commission</w:t>
      </w:r>
      <w:r w:rsidRPr="00C55B42">
        <w:rPr>
          <w:rFonts w:ascii="Arial" w:eastAsia="Arial" w:hAnsi="Arial" w:cs="Arial"/>
        </w:rPr>
        <w:t xml:space="preserve"> shall submit a report that includes its findings and recommendations, including suggested legislation, </w:t>
      </w:r>
      <w:r>
        <w:rPr>
          <w:rFonts w:ascii="Arial" w:eastAsia="Arial" w:hAnsi="Arial" w:cs="Arial"/>
        </w:rPr>
        <w:t>to the Joint Standing Committee on Education and Cultural Affairs. The joint standing committee may report out a bill related to the report</w:t>
      </w:r>
      <w:r w:rsidRPr="00C55B42">
        <w:rPr>
          <w:rFonts w:ascii="Arial" w:eastAsia="Arial" w:hAnsi="Arial" w:cs="Arial"/>
        </w:rPr>
        <w:t xml:space="preserve"> to the </w:t>
      </w:r>
      <w:r>
        <w:rPr>
          <w:rFonts w:ascii="Arial" w:eastAsia="Arial" w:hAnsi="Arial" w:cs="Arial"/>
        </w:rPr>
        <w:t>Second Regular Session of the 131st Legislature.</w:t>
      </w:r>
      <w:bookmarkEnd w:id="2"/>
      <w:bookmarkEnd w:id="3"/>
      <w:bookmarkEnd w:id="24"/>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LR0181,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Update Maine's Public Policy on Higher Education</w:t>
    </w:r>
  </w:p>
  <w:p>
    <w:pPr>
      <w:suppressLineNumbers/>
      <w:spacing w:before="0" w:after="0"/>
      <w:jc w:val="center"/>
      <w:rPr>
        <w:rFonts w:ascii="Arial" w:eastAsia="Arial" w:hAnsi="Arial" w:cs="Arial"/>
      </w:rPr>
    </w:pPr>
    <w:r>
      <w:rPr>
        <w:rFonts w:ascii="Arial" w:eastAsia="Arial" w:hAnsi="Arial" w:cs="Arial"/>
        <w:sz w:val="22"/>
      </w:rPr>
      <w:t>L.D. 1264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6955"/>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1724"/>
    <w:rsid w:val="006D40C3"/>
    <w:rsid w:val="007D72C8"/>
    <w:rsid w:val="007F3B1E"/>
    <w:rsid w:val="00801F19"/>
    <w:rsid w:val="00806421"/>
    <w:rsid w:val="00812AFB"/>
    <w:rsid w:val="008A5943"/>
    <w:rsid w:val="0092322A"/>
    <w:rsid w:val="009367EC"/>
    <w:rsid w:val="0099722B"/>
    <w:rsid w:val="009B3D4F"/>
    <w:rsid w:val="009D6A0B"/>
    <w:rsid w:val="009E724F"/>
    <w:rsid w:val="009F6C9E"/>
    <w:rsid w:val="00A81643"/>
    <w:rsid w:val="00AA73FC"/>
    <w:rsid w:val="00B4353D"/>
    <w:rsid w:val="00B45FFB"/>
    <w:rsid w:val="00B5130C"/>
    <w:rsid w:val="00B96E8C"/>
    <w:rsid w:val="00B97FEC"/>
    <w:rsid w:val="00BC0528"/>
    <w:rsid w:val="00BC3B30"/>
    <w:rsid w:val="00BE5DC0"/>
    <w:rsid w:val="00C55B42"/>
    <w:rsid w:val="00C6107B"/>
    <w:rsid w:val="00C61EAA"/>
    <w:rsid w:val="00CA163F"/>
    <w:rsid w:val="00D0498F"/>
    <w:rsid w:val="00D1557D"/>
    <w:rsid w:val="00D36E27"/>
    <w:rsid w:val="00D4369F"/>
    <w:rsid w:val="00D72A6C"/>
    <w:rsid w:val="00DA6742"/>
    <w:rsid w:val="00DD425A"/>
    <w:rsid w:val="00E10467"/>
    <w:rsid w:val="00E229C6"/>
    <w:rsid w:val="00E23081"/>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