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Education to Review the Use of Abbreviated School Days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720 - L.D. 1098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Education to Review the Use of Abbreviated School Days</w:t>
      </w:r>
    </w:p>
    <w:p w:rsidR="004059A3" w:rsidP="004059A3">
      <w:pPr>
        <w:ind w:left="360" w:firstLine="360"/>
        <w:rPr>
          <w:rFonts w:ascii="Arial" w:eastAsia="Arial" w:hAnsi="Arial" w:cs="Arial"/>
        </w:rPr>
      </w:pPr>
      <w:bookmarkStart w:id="0" w:name="_BILL_SECTION_UNALLOCATED__10e5b3f0_d327"/>
      <w:bookmarkStart w:id="1" w:name="_INSTRUCTION__2c5eb8b6_b440_4835_9135_83"/>
      <w:bookmarkStart w:id="2" w:name="_DOC_BODY_CONTENT__309b4b8a_d968_49dd_bd"/>
      <w:bookmarkStart w:id="3" w:name="_DOC_BODY_CONTAINER__f43232ef_a7fd_469f_"/>
      <w:r w:rsidRPr="003E1C6E">
        <w:rPr>
          <w:rFonts w:ascii="Arial" w:eastAsia="Arial" w:hAnsi="Arial" w:cs="Arial"/>
          <w:b/>
          <w:sz w:val="24"/>
        </w:rPr>
        <w:t xml:space="preserve">Sec. </w:t>
      </w:r>
      <w:bookmarkStart w:id="4" w:name="_BILL_SECTION_NUMBER__42ed3249_37f4_4f35"/>
      <w:r w:rsidRPr="003E1C6E">
        <w:rPr>
          <w:rFonts w:ascii="Arial" w:eastAsia="Arial" w:hAnsi="Arial" w:cs="Arial"/>
          <w:b/>
          <w:sz w:val="24"/>
        </w:rPr>
        <w:t>1</w:t>
      </w:r>
      <w:bookmarkEnd w:id="4"/>
      <w:r w:rsidRPr="003E1C6E">
        <w:rPr>
          <w:rFonts w:ascii="Arial" w:eastAsia="Arial" w:hAnsi="Arial" w:cs="Arial"/>
          <w:b/>
          <w:sz w:val="24"/>
        </w:rPr>
        <w:t xml:space="preserve">.  Abbreviated school day; review. Resolved:  </w:t>
      </w:r>
      <w:r w:rsidRPr="003E1C6E">
        <w:rPr>
          <w:rFonts w:ascii="Arial" w:eastAsia="Arial" w:hAnsi="Arial" w:cs="Arial"/>
        </w:rPr>
        <w:t xml:space="preserve">That the Department of Education shall, within existing resources, review the use of the abbreviated school day provisions described in </w:t>
      </w:r>
      <w:r>
        <w:rPr>
          <w:rFonts w:ascii="Arial" w:eastAsia="Arial" w:hAnsi="Arial" w:cs="Arial"/>
        </w:rPr>
        <w:t xml:space="preserve">department rule 05-071 C.M.R. Chapter 101: </w:t>
      </w:r>
      <w:r w:rsidRPr="003E1C6E">
        <w:rPr>
          <w:rFonts w:ascii="Arial" w:eastAsia="Arial" w:hAnsi="Arial" w:cs="Arial"/>
        </w:rPr>
        <w:t xml:space="preserve">Maine Unified Special Education Regulation </w:t>
      </w:r>
      <w:r>
        <w:rPr>
          <w:rFonts w:ascii="Arial" w:eastAsia="Arial" w:hAnsi="Arial" w:cs="Arial"/>
        </w:rPr>
        <w:t xml:space="preserve">Birth to Age Twenty-Two </w:t>
      </w:r>
      <w:r w:rsidRPr="003E1C6E">
        <w:rPr>
          <w:rFonts w:ascii="Arial" w:eastAsia="Arial" w:hAnsi="Arial" w:cs="Arial"/>
        </w:rPr>
        <w:t>in schools in the State.  The Department of Education may consult with the Maine Education Policy Research Institute to complete the review and requirements of the report described in section 2.</w:t>
      </w:r>
    </w:p>
    <w:p w:rsidR="00000000" w:rsidP="004059A3">
      <w:pPr>
        <w:ind w:left="360" w:firstLine="360"/>
        <w:rPr>
          <w:rFonts w:ascii="Arial" w:eastAsia="Arial" w:hAnsi="Arial" w:cs="Arial"/>
        </w:rPr>
      </w:pPr>
      <w:bookmarkStart w:id="5" w:name="_BILL_SECTION_UNALLOCATED__c8abd01a_013c"/>
      <w:bookmarkEnd w:id="0"/>
      <w:r w:rsidRPr="003E1C6E">
        <w:rPr>
          <w:rFonts w:ascii="Arial" w:eastAsia="Arial" w:hAnsi="Arial" w:cs="Arial"/>
          <w:b/>
          <w:sz w:val="24"/>
        </w:rPr>
        <w:t xml:space="preserve">Sec. </w:t>
      </w:r>
      <w:bookmarkStart w:id="6" w:name="_BILL_SECTION_NUMBER__ff56fc19_6d98_46df"/>
      <w:r w:rsidRPr="003E1C6E">
        <w:rPr>
          <w:rFonts w:ascii="Arial" w:eastAsia="Arial" w:hAnsi="Arial" w:cs="Arial"/>
          <w:b/>
          <w:sz w:val="24"/>
        </w:rPr>
        <w:t>2</w:t>
      </w:r>
      <w:bookmarkEnd w:id="6"/>
      <w:r w:rsidRPr="003E1C6E">
        <w:rPr>
          <w:rFonts w:ascii="Arial" w:eastAsia="Arial" w:hAnsi="Arial" w:cs="Arial"/>
          <w:b/>
          <w:sz w:val="24"/>
        </w:rPr>
        <w:t>.  Report. Resolved:</w:t>
      </w:r>
      <w:r w:rsidRPr="003E1C6E">
        <w:rPr>
          <w:rFonts w:ascii="Arial" w:eastAsia="Arial" w:hAnsi="Arial" w:cs="Arial"/>
        </w:rPr>
        <w:t xml:space="preserve">  That the Department of Education shall submit a report no later than February 1, 2026 to the Joint Standing Committee on Education and Cultural Affairs on the findings of the review described in section 1.  The report must include data regarding the frequency and duration of abbreviated school day placements and input from stakeholders, including, but not limited to, school personnel and parents.  The report must also include information about the impacts that abbreviated school day placements may have on school funding and on student outcomes.  The Joint Standing Committee on Education and Cultural Affairs may report out a bill based on the report to the Second Regular Session of the 132nd Legislature.</w:t>
      </w:r>
      <w:bookmarkEnd w:id="1"/>
      <w:bookmarkEnd w:id="2"/>
      <w:bookmarkEnd w:id="3"/>
      <w:bookmarkEnd w:id="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LR1267,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Education to Review the Use of Abbreviated School Days</w:t>
    </w:r>
  </w:p>
  <w:p>
    <w:pPr>
      <w:suppressLineNumbers/>
      <w:spacing w:before="0" w:after="0"/>
      <w:jc w:val="center"/>
      <w:rPr>
        <w:rFonts w:ascii="Arial" w:eastAsia="Arial" w:hAnsi="Arial" w:cs="Arial"/>
      </w:rPr>
    </w:pPr>
    <w:r>
      <w:rPr>
        <w:rFonts w:ascii="Arial" w:eastAsia="Arial" w:hAnsi="Arial" w:cs="Arial"/>
        <w:sz w:val="22"/>
      </w:rPr>
      <w:t>L.D. 1098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E1C6E"/>
    <w:rsid w:val="003F2563"/>
    <w:rsid w:val="003F315D"/>
    <w:rsid w:val="004059A3"/>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