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Depth of Phillips Lake in the Town of Dedham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665 - L.D. 909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Depth of Phillips Lake in the Town of Dedham</w:t>
      </w:r>
    </w:p>
    <w:p w:rsidR="00D73A9D" w:rsidP="00D73A9D">
      <w:pPr>
        <w:ind w:left="360" w:firstLine="360"/>
        <w:rPr>
          <w:rFonts w:ascii="Arial" w:eastAsia="Arial" w:hAnsi="Arial" w:cs="Arial"/>
        </w:rPr>
      </w:pPr>
      <w:bookmarkStart w:id="0" w:name="_EMERGENCY_PREAMBLE__27562e06_7d36_42e8_"/>
      <w:bookmarkStart w:id="1" w:name="_INSTRUCTION__63972a78_ad85_4b3c_ade4_25"/>
      <w:bookmarkStart w:id="2" w:name="_DOC_BODY_CONTAINER__5b93b2f6_98d6_4b0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73A9D" w:rsidP="00D73A9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013F8">
        <w:rPr>
          <w:rFonts w:ascii="Arial" w:eastAsia="Arial" w:hAnsi="Arial" w:cs="Arial"/>
        </w:rPr>
        <w:t>this legislation is necessary to provide the Lucerne-in-Maine Village Corporation the authority to adopt a water level ordinance to regulate water level regimes and minimum flow requirements for Phillips Lake in the Town of Dedham; and</w:t>
      </w:r>
    </w:p>
    <w:p w:rsidR="00D73A9D" w:rsidP="00D73A9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013F8">
        <w:rPr>
          <w:rFonts w:ascii="Arial" w:eastAsia="Arial" w:hAnsi="Arial" w:cs="Arial"/>
        </w:rPr>
        <w:t>it is necessary for this legislation to take effect prior to the expiration of the 90-day period in order to ensure sufficient time for any necessary research regarding seasonal changes in water flow associated with the dam at the north end of Phillips Lake; and</w:t>
      </w:r>
    </w:p>
    <w:p w:rsidR="00D73A9D" w:rsidP="00D73A9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73A9D" w:rsidP="00D73A9D">
      <w:pPr>
        <w:ind w:left="360"/>
        <w:rPr>
          <w:rFonts w:ascii="Arial" w:eastAsia="Arial" w:hAnsi="Arial" w:cs="Arial"/>
        </w:rPr>
      </w:pPr>
      <w:bookmarkStart w:id="3" w:name="_ENACTING_CLAUSE__3fbc18fa_949d_42be_ba0"/>
      <w:bookmarkStart w:id="4" w:name="_PAR__5_0e8f88f4_363c_4428_9f83_b9737df6"/>
      <w:bookmarkEnd w:id="0"/>
      <w:bookmarkEnd w:id="1"/>
      <w:r>
        <w:rPr>
          <w:rFonts w:ascii="Arial" w:eastAsia="Arial" w:hAnsi="Arial" w:cs="Arial"/>
          <w:b/>
        </w:rPr>
        <w:t>Be it enacted by the People of the State of Maine as follows:</w:t>
      </w:r>
    </w:p>
    <w:p w:rsidR="00D73A9D" w:rsidP="00D73A9D">
      <w:pPr>
        <w:ind w:left="360" w:firstLine="360"/>
        <w:rPr>
          <w:rFonts w:ascii="Arial" w:eastAsia="Arial" w:hAnsi="Arial" w:cs="Arial"/>
        </w:rPr>
      </w:pPr>
      <w:bookmarkStart w:id="5" w:name="_BILL_SECTION_UNALLOCATED__906d812f_18c2"/>
      <w:bookmarkStart w:id="6" w:name="_INSTRUCTION__30529847_7eba_4d03_a75d_fa"/>
      <w:bookmarkStart w:id="7" w:name="_DOC_BODY_CONTENT__9a5135df_d274_46c9_b0"/>
      <w:bookmarkEnd w:id="3"/>
      <w:bookmarkEnd w:id="4"/>
      <w:r>
        <w:rPr>
          <w:rFonts w:ascii="Arial" w:eastAsia="Arial" w:hAnsi="Arial" w:cs="Arial"/>
          <w:b/>
          <w:sz w:val="24"/>
        </w:rPr>
        <w:t xml:space="preserve">Sec. </w:t>
      </w:r>
      <w:bookmarkStart w:id="8" w:name="_BILL_SECTION_NUMBER__7242218b_04f4_4760"/>
      <w:r>
        <w:rPr>
          <w:rFonts w:ascii="Arial" w:eastAsia="Arial" w:hAnsi="Arial" w:cs="Arial"/>
          <w:b/>
          <w:sz w:val="24"/>
        </w:rPr>
        <w:t>1</w:t>
      </w:r>
      <w:bookmarkEnd w:id="8"/>
      <w:r w:rsidRPr="001013F8">
        <w:rPr>
          <w:rFonts w:ascii="Arial" w:eastAsia="Arial" w:hAnsi="Arial" w:cs="Arial"/>
          <w:sz w:val="24"/>
          <w:szCs w:val="24"/>
        </w:rPr>
        <w:t xml:space="preserve">.  </w:t>
      </w:r>
      <w:r>
        <w:rPr>
          <w:rFonts w:ascii="Arial" w:eastAsia="Arial" w:hAnsi="Arial" w:cs="Arial"/>
          <w:b/>
          <w:sz w:val="24"/>
          <w:szCs w:val="24"/>
        </w:rPr>
        <w:t xml:space="preserve">P&amp;SL 2005, c. 17, §1, </w:t>
      </w:r>
      <w:r w:rsidRPr="001013F8">
        <w:rPr>
          <w:rFonts w:ascii="Arial" w:eastAsia="Arial" w:hAnsi="Arial" w:cs="Arial"/>
          <w:szCs w:val="22"/>
        </w:rPr>
        <w:t>as amended by P&amp;SL 2005, c. 44,</w:t>
      </w:r>
      <w:r>
        <w:rPr>
          <w:rFonts w:ascii="Arial" w:eastAsia="Arial" w:hAnsi="Arial" w:cs="Arial"/>
          <w:szCs w:val="22"/>
        </w:rPr>
        <w:t xml:space="preserve"> §1,</w:t>
      </w:r>
      <w:r w:rsidRPr="001013F8">
        <w:rPr>
          <w:rFonts w:ascii="Arial" w:eastAsia="Arial" w:hAnsi="Arial" w:cs="Arial"/>
          <w:szCs w:val="22"/>
        </w:rPr>
        <w:t xml:space="preserve"> is further amended to read:</w:t>
      </w:r>
    </w:p>
    <w:p w:rsidR="00D73A9D" w:rsidP="00D73A9D">
      <w:pPr>
        <w:ind w:left="360" w:firstLine="360"/>
        <w:rPr>
          <w:rFonts w:ascii="Arial" w:eastAsia="Arial" w:hAnsi="Arial" w:cs="Arial"/>
        </w:rPr>
      </w:pPr>
      <w:r w:rsidRPr="001013F8">
        <w:rPr>
          <w:rFonts w:ascii="Arial" w:eastAsia="Arial" w:hAnsi="Arial" w:cs="Arial"/>
          <w:b/>
          <w:sz w:val="24"/>
          <w:szCs w:val="24"/>
        </w:rPr>
        <w:t>Sec. 1.  Lucerne-in-Maine Village Corporation authorized to construct, operate and maintain dam.</w:t>
      </w:r>
      <w:r w:rsidRPr="001013F8">
        <w:rPr>
          <w:rFonts w:ascii="Arial" w:eastAsia="Arial" w:hAnsi="Arial" w:cs="Arial"/>
        </w:rPr>
        <w:t xml:space="preserve">  The Lucerne-in-Maine Village Corporation in the Town of Dedham, Hancock County is authorized to construct, operate and maintain a dam at the outlet at the north end of Phillips Lake in the Town of Dedham.  Unless a water level regime is established by </w:t>
      </w:r>
      <w:r w:rsidRPr="001013F8">
        <w:rPr>
          <w:rFonts w:ascii="Arial" w:eastAsia="Arial" w:hAnsi="Arial" w:cs="Arial"/>
          <w:strike/>
        </w:rPr>
        <w:t>the Commissioner of Environmental Protection pursuant to the Maine Revised Statutes, Title 38, chapter 5, subchapter 1, article 3-A, subarticle 4</w:t>
      </w:r>
      <w:r>
        <w:rPr>
          <w:rFonts w:ascii="Arial" w:eastAsia="Arial" w:hAnsi="Arial" w:cs="Arial"/>
        </w:rPr>
        <w:t xml:space="preserve"> </w:t>
      </w:r>
      <w:r w:rsidRPr="001013F8">
        <w:rPr>
          <w:rFonts w:ascii="Arial" w:eastAsia="Arial" w:hAnsi="Arial" w:cs="Arial"/>
          <w:u w:val="single"/>
        </w:rPr>
        <w:t>ordinance adopted pursuant to section 2</w:t>
      </w:r>
      <w:r w:rsidRPr="001013F8">
        <w:rPr>
          <w:rFonts w:ascii="Arial" w:eastAsia="Arial" w:hAnsi="Arial" w:cs="Arial"/>
        </w:rPr>
        <w:t>, the dam, including any flashboards, must be constructed, operated and maintained at no higher than 227 feet above sea level as established by the National Geodetic Survey and at a width that is no less than the current width of the dam.</w:t>
      </w:r>
    </w:p>
    <w:p w:rsidR="00D73A9D" w:rsidRPr="004E01BB" w:rsidP="00D73A9D">
      <w:pPr>
        <w:ind w:left="360" w:firstLine="360"/>
        <w:rPr>
          <w:rFonts w:ascii="Arial" w:eastAsia="Arial" w:hAnsi="Arial" w:cs="Arial"/>
          <w:u w:val="single"/>
        </w:rPr>
      </w:pPr>
      <w:r>
        <w:rPr>
          <w:rFonts w:ascii="Arial" w:eastAsia="Arial" w:hAnsi="Arial" w:cs="Arial"/>
          <w:b/>
          <w:sz w:val="24"/>
        </w:rPr>
        <w:t>Sec. 2</w:t>
      </w:r>
      <w:r w:rsidRPr="001013F8">
        <w:rPr>
          <w:rFonts w:ascii="Arial" w:eastAsia="Arial" w:hAnsi="Arial" w:cs="Arial"/>
          <w:sz w:val="24"/>
          <w:szCs w:val="24"/>
        </w:rPr>
        <w:t xml:space="preserve">.  </w:t>
      </w:r>
      <w:r>
        <w:rPr>
          <w:rFonts w:ascii="Arial" w:eastAsia="Arial" w:hAnsi="Arial" w:cs="Arial"/>
          <w:b/>
          <w:sz w:val="24"/>
          <w:szCs w:val="24"/>
        </w:rPr>
        <w:t xml:space="preserve">P&amp;SL 2005, c. 17, §2 </w:t>
      </w:r>
      <w:r>
        <w:rPr>
          <w:rFonts w:ascii="Arial" w:eastAsia="Arial" w:hAnsi="Arial" w:cs="Arial"/>
          <w:szCs w:val="22"/>
        </w:rPr>
        <w:t>is enacted to read:</w:t>
      </w:r>
    </w:p>
    <w:p w:rsidR="00D73A9D" w:rsidRPr="00A8233C" w:rsidP="00D73A9D">
      <w:pPr>
        <w:ind w:left="360" w:firstLine="360"/>
        <w:rPr>
          <w:rFonts w:ascii="Arial" w:eastAsia="Arial" w:hAnsi="Arial" w:cs="Arial"/>
          <w:u w:val="single"/>
        </w:rPr>
      </w:pPr>
      <w:r w:rsidRPr="001013F8">
        <w:rPr>
          <w:rFonts w:ascii="Arial" w:eastAsia="Arial" w:hAnsi="Arial" w:cs="Arial"/>
          <w:b/>
          <w:sz w:val="24"/>
          <w:szCs w:val="24"/>
          <w:u w:val="single"/>
        </w:rPr>
        <w:t>Sec. 2. Lucerne-in-Maine Village Corporation authorized to adopt water level ordinance; interlocal agreement with Town of Dedham authorized.</w:t>
      </w:r>
      <w:r w:rsidRPr="001013F8">
        <w:rPr>
          <w:rFonts w:ascii="Arial" w:eastAsia="Arial" w:hAnsi="Arial" w:cs="Arial"/>
          <w:u w:val="single"/>
        </w:rPr>
        <w:t xml:space="preserve"> The Lucerne-in-Maine Village Corporation in the Town of Dedham, Hancock County may adopt a water level ordinance pursuant to </w:t>
      </w:r>
      <w:r>
        <w:rPr>
          <w:rFonts w:ascii="Arial" w:eastAsia="Arial" w:hAnsi="Arial" w:cs="Arial"/>
          <w:u w:val="single"/>
        </w:rPr>
        <w:t xml:space="preserve">the Maine Revised Statutes, </w:t>
      </w:r>
      <w:r w:rsidRPr="001013F8">
        <w:rPr>
          <w:rFonts w:ascii="Arial" w:eastAsia="Arial" w:hAnsi="Arial" w:cs="Arial"/>
          <w:u w:val="single"/>
        </w:rPr>
        <w:t>Title 30-A, chapter 187, subchapter 6 to regulate water level regimes and minimum flow requirements for Phillips Lake in the Town of Dedham, subject to the same guidelines and standards that apply to municipalities under Title 30-A, chapter 187, and may enter into an interlocal agreement under Title 30-A, section 4456 with the Town of Dedham to regulate water level regimes and minimum flow</w:t>
      </w:r>
      <w:r>
        <w:rPr>
          <w:rFonts w:ascii="Arial" w:eastAsia="Arial" w:hAnsi="Arial" w:cs="Arial"/>
          <w:u w:val="single"/>
        </w:rPr>
        <w:t xml:space="preserve"> requirements</w:t>
      </w:r>
      <w:r w:rsidRPr="001013F8">
        <w:rPr>
          <w:rFonts w:ascii="Arial" w:eastAsia="Arial" w:hAnsi="Arial" w:cs="Arial"/>
          <w:u w:val="single"/>
        </w:rPr>
        <w:t xml:space="preserve"> for Phillips Lake.  The Town of Dedham </w:t>
      </w:r>
      <w:r>
        <w:rPr>
          <w:rFonts w:ascii="Arial" w:eastAsia="Arial" w:hAnsi="Arial" w:cs="Arial"/>
          <w:u w:val="single"/>
        </w:rPr>
        <w:t>is not required to</w:t>
      </w:r>
      <w:r w:rsidRPr="001013F8">
        <w:rPr>
          <w:rFonts w:ascii="Arial" w:eastAsia="Arial" w:hAnsi="Arial" w:cs="Arial"/>
          <w:u w:val="single"/>
        </w:rPr>
        <w:t xml:space="preserve"> separately adopt a water level ordinance pursuant to Title 30-A, chapter 187, subchapter 6 to enter into an interlocal agreement under Title 30-A, section 4456 with the Lucerne-in-Maine Village Corporation pursuant to this section.</w:t>
      </w:r>
    </w:p>
    <w:p w:rsidR="00000000" w:rsidP="00D73A9D">
      <w:pPr>
        <w:ind w:left="360" w:firstLine="360"/>
        <w:rPr>
          <w:rFonts w:ascii="Arial" w:eastAsia="Arial" w:hAnsi="Arial" w:cs="Arial"/>
        </w:rPr>
      </w:pPr>
      <w:bookmarkStart w:id="9" w:name="_EMERGENCY_CLAUSE__53baba1f_7c70_4ddb_81"/>
      <w:bookmarkStart w:id="10" w:name="_PAR__8_82d686e2_06a8_441d_8ac1_8dd4427c"/>
      <w:bookmarkEnd w:id="5"/>
      <w:bookmarkEnd w:id="6"/>
      <w:bookmarkEnd w:id="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LR0123,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Depth of Phillips Lake in the Town of Dedham</w:t>
    </w:r>
  </w:p>
  <w:p>
    <w:pPr>
      <w:suppressLineNumbers/>
      <w:spacing w:before="0" w:after="0"/>
      <w:jc w:val="center"/>
      <w:rPr>
        <w:rFonts w:ascii="Arial" w:eastAsia="Arial" w:hAnsi="Arial" w:cs="Arial"/>
      </w:rPr>
    </w:pPr>
    <w:r>
      <w:rPr>
        <w:rFonts w:ascii="Arial" w:eastAsia="Arial" w:hAnsi="Arial" w:cs="Arial"/>
        <w:sz w:val="22"/>
      </w:rPr>
      <w:t>L.D. 909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13F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01BB"/>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8233C"/>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73A9D"/>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