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Certain Provisions Regarding the Marijuana Excise Tax</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639 - L.D. 871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Certain Provisions Regarding the Marijuana Excise Tax</w:t>
      </w:r>
    </w:p>
    <w:p w:rsidR="00154A09" w:rsidP="00154A09">
      <w:pPr>
        <w:ind w:left="360" w:firstLine="360"/>
        <w:rPr>
          <w:rFonts w:ascii="Arial" w:eastAsia="Arial" w:hAnsi="Arial" w:cs="Arial"/>
        </w:rPr>
      </w:pPr>
      <w:bookmarkStart w:id="0" w:name="_PAR__1_9cb58ba7_8e38_4298_9199_0d6db99e"/>
      <w:bookmarkStart w:id="1" w:name="_EMERGENCY_PREAMBLE__8b0b2799_dae5_45ba_"/>
      <w:bookmarkStart w:id="2" w:name="_DOC_BODY_CONTAINER__467aa2be_676f_4c60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54A09" w:rsidP="00154A09">
      <w:pPr>
        <w:ind w:left="360" w:firstLine="360"/>
        <w:rPr>
          <w:rFonts w:ascii="Arial" w:eastAsia="Arial" w:hAnsi="Arial" w:cs="Arial"/>
        </w:rPr>
      </w:pPr>
      <w:bookmarkStart w:id="3" w:name="_PAR__2_780087b0_92d9_48fa_bccf_95e02b13"/>
      <w:bookmarkEnd w:id="0"/>
      <w:r>
        <w:rPr>
          <w:rFonts w:ascii="Arial" w:eastAsia="Arial" w:hAnsi="Arial" w:cs="Arial"/>
          <w:b/>
          <w:sz w:val="24"/>
        </w:rPr>
        <w:t>Whereas,</w:t>
      </w:r>
      <w:r>
        <w:rPr>
          <w:rFonts w:ascii="Arial" w:eastAsia="Arial" w:hAnsi="Arial" w:cs="Arial"/>
        </w:rPr>
        <w:t xml:space="preserve"> the Department of Administrative and Financial Services began in September 2020 to issue </w:t>
      </w:r>
      <w:r w:rsidRPr="004A4D0E">
        <w:rPr>
          <w:rFonts w:ascii="Arial" w:eastAsia="Arial" w:hAnsi="Arial" w:cs="Arial"/>
        </w:rPr>
        <w:t>licenses to authorize the cultivation, manufacturing</w:t>
      </w:r>
      <w:r>
        <w:rPr>
          <w:rFonts w:ascii="Arial" w:eastAsia="Arial" w:hAnsi="Arial" w:cs="Arial"/>
        </w:rPr>
        <w:t>,</w:t>
      </w:r>
      <w:r w:rsidRPr="004A4D0E">
        <w:rPr>
          <w:rFonts w:ascii="Arial" w:eastAsia="Arial" w:hAnsi="Arial" w:cs="Arial"/>
        </w:rPr>
        <w:t xml:space="preserve"> testing and sale of adult use marijuana and adult use marijuana products; and</w:t>
      </w:r>
    </w:p>
    <w:p w:rsidR="00154A09" w:rsidP="00154A09">
      <w:pPr>
        <w:ind w:left="360" w:firstLine="360"/>
        <w:rPr>
          <w:rFonts w:ascii="Arial" w:eastAsia="Arial" w:hAnsi="Arial" w:cs="Arial"/>
        </w:rPr>
      </w:pPr>
      <w:bookmarkStart w:id="4" w:name="_PAR__3_7d6e691d_1b6e_4922_a4d3_77cea143"/>
      <w:bookmarkEnd w:id="3"/>
      <w:r>
        <w:rPr>
          <w:rFonts w:ascii="Arial" w:eastAsia="Arial" w:hAnsi="Arial" w:cs="Arial"/>
          <w:b/>
          <w:sz w:val="24"/>
        </w:rPr>
        <w:t>Whereas,</w:t>
      </w:r>
      <w:r>
        <w:rPr>
          <w:rFonts w:ascii="Arial" w:eastAsia="Arial" w:hAnsi="Arial" w:cs="Arial"/>
        </w:rPr>
        <w:t xml:space="preserve"> </w:t>
      </w:r>
      <w:r w:rsidRPr="004A4D0E">
        <w:rPr>
          <w:rFonts w:ascii="Arial" w:eastAsia="Arial" w:hAnsi="Arial" w:cs="Arial"/>
        </w:rPr>
        <w:t>licenses issued to cultivation facilities may authorize the transfer of, and payment of excise taxes on, the items included in this legislation;</w:t>
      </w:r>
      <w:r>
        <w:rPr>
          <w:rFonts w:ascii="Arial" w:eastAsia="Arial" w:hAnsi="Arial" w:cs="Arial"/>
        </w:rPr>
        <w:t xml:space="preserve"> and</w:t>
      </w:r>
    </w:p>
    <w:p w:rsidR="00154A09" w:rsidP="00154A09">
      <w:pPr>
        <w:ind w:left="360" w:firstLine="360"/>
        <w:rPr>
          <w:rFonts w:ascii="Arial" w:eastAsia="Arial" w:hAnsi="Arial" w:cs="Arial"/>
          <w:b/>
          <w:sz w:val="24"/>
          <w:szCs w:val="24"/>
        </w:rPr>
      </w:pPr>
      <w:bookmarkStart w:id="5" w:name="_PAR__4_0b1234de_e42b_4bd6_a3a1_5ed0d90d"/>
      <w:bookmarkEnd w:id="4"/>
      <w:r w:rsidRPr="004A4D0E">
        <w:rPr>
          <w:rFonts w:ascii="Arial" w:eastAsia="Arial" w:hAnsi="Arial" w:cs="Arial"/>
          <w:b/>
          <w:sz w:val="24"/>
          <w:szCs w:val="24"/>
        </w:rPr>
        <w:t>Whereas,</w:t>
      </w:r>
      <w:r w:rsidRPr="004A4D0E">
        <w:rPr>
          <w:rFonts w:ascii="Arial" w:eastAsia="Arial" w:hAnsi="Arial" w:cs="Arial"/>
        </w:rPr>
        <w:t xml:space="preserve"> </w:t>
      </w:r>
      <w:r w:rsidRPr="004A4D0E">
        <w:rPr>
          <w:rFonts w:ascii="Arial" w:eastAsia="Arial" w:hAnsi="Arial" w:cs="Arial"/>
          <w:szCs w:val="22"/>
        </w:rPr>
        <w:t xml:space="preserve">the department has issued rules to clarify currently ambiguous portions of the excise tax laws clarified </w:t>
      </w:r>
      <w:r>
        <w:rPr>
          <w:rFonts w:ascii="Arial" w:eastAsia="Arial" w:hAnsi="Arial" w:cs="Arial"/>
          <w:szCs w:val="22"/>
        </w:rPr>
        <w:t>in this legislation</w:t>
      </w:r>
      <w:r w:rsidRPr="004A4D0E">
        <w:rPr>
          <w:rFonts w:ascii="Arial" w:eastAsia="Arial" w:hAnsi="Arial" w:cs="Arial"/>
          <w:szCs w:val="22"/>
        </w:rPr>
        <w:t>;</w:t>
      </w:r>
      <w:r>
        <w:rPr>
          <w:rFonts w:ascii="Arial" w:eastAsia="Arial" w:hAnsi="Arial" w:cs="Arial"/>
          <w:szCs w:val="22"/>
        </w:rPr>
        <w:t xml:space="preserve"> and</w:t>
      </w:r>
    </w:p>
    <w:p w:rsidR="00154A09" w:rsidP="00154A09">
      <w:pPr>
        <w:ind w:left="360" w:firstLine="360"/>
        <w:rPr>
          <w:rFonts w:ascii="Arial" w:eastAsia="Arial" w:hAnsi="Arial" w:cs="Arial"/>
          <w:b/>
          <w:sz w:val="24"/>
          <w:szCs w:val="24"/>
        </w:rPr>
      </w:pPr>
      <w:bookmarkStart w:id="6" w:name="_PAR__5_1b7419dd_8118_4559_95bd_5253cae6"/>
      <w:bookmarkEnd w:id="5"/>
      <w:r w:rsidRPr="004A4D0E">
        <w:rPr>
          <w:rFonts w:ascii="Arial" w:eastAsia="Arial" w:hAnsi="Arial" w:cs="Arial"/>
          <w:b/>
          <w:sz w:val="24"/>
          <w:szCs w:val="24"/>
        </w:rPr>
        <w:t>Whereas,</w:t>
      </w:r>
      <w:r w:rsidRPr="004A4D0E">
        <w:rPr>
          <w:rFonts w:ascii="Arial" w:eastAsia="Arial" w:hAnsi="Arial" w:cs="Arial"/>
        </w:rPr>
        <w:t xml:space="preserve"> </w:t>
      </w:r>
      <w:r w:rsidRPr="004A4D0E">
        <w:rPr>
          <w:rFonts w:ascii="Arial" w:eastAsia="Arial" w:hAnsi="Arial" w:cs="Arial"/>
          <w:szCs w:val="22"/>
        </w:rPr>
        <w:t>predictability and simplicity in the enforcement of tax laws is critical to ensuring compliance with tax laws;</w:t>
      </w:r>
      <w:r>
        <w:rPr>
          <w:rFonts w:ascii="Arial" w:eastAsia="Arial" w:hAnsi="Arial" w:cs="Arial"/>
          <w:szCs w:val="22"/>
        </w:rPr>
        <w:t xml:space="preserve"> and</w:t>
      </w:r>
    </w:p>
    <w:p w:rsidR="00154A09" w:rsidRPr="004A4D0E" w:rsidP="00154A09">
      <w:pPr>
        <w:ind w:left="360" w:firstLine="360"/>
        <w:rPr>
          <w:rFonts w:ascii="Arial" w:eastAsia="Arial" w:hAnsi="Arial" w:cs="Arial"/>
          <w:b/>
          <w:sz w:val="24"/>
          <w:szCs w:val="24"/>
        </w:rPr>
      </w:pPr>
      <w:bookmarkStart w:id="7" w:name="_PAR__6_a107617d_2606_43c6_bfee_9673e491"/>
      <w:bookmarkEnd w:id="6"/>
      <w:r w:rsidRPr="00036844">
        <w:rPr>
          <w:rFonts w:ascii="Arial" w:eastAsia="Arial" w:hAnsi="Arial" w:cs="Arial"/>
          <w:b/>
          <w:sz w:val="24"/>
          <w:szCs w:val="24"/>
        </w:rPr>
        <w:t>Whereas,</w:t>
      </w:r>
      <w:r w:rsidRPr="004A4D0E">
        <w:rPr>
          <w:rFonts w:ascii="Arial" w:eastAsia="Arial" w:hAnsi="Arial" w:cs="Arial"/>
          <w:b/>
          <w:sz w:val="24"/>
          <w:szCs w:val="24"/>
        </w:rPr>
        <w:t xml:space="preserve"> </w:t>
      </w:r>
      <w:r w:rsidRPr="004A4D0E">
        <w:rPr>
          <w:rFonts w:ascii="Arial" w:eastAsia="Arial" w:hAnsi="Arial" w:cs="Arial"/>
          <w:szCs w:val="22"/>
        </w:rPr>
        <w:t>the changes to the adult use marijuana and tax laws proposed in this legislation are critical to sustainability and growth of a critical source of revenue in the midst of an ongoing economic crisis; and</w:t>
      </w:r>
    </w:p>
    <w:p w:rsidR="00154A09" w:rsidP="00154A09">
      <w:pPr>
        <w:ind w:left="360" w:firstLine="360"/>
        <w:rPr>
          <w:rFonts w:ascii="Arial" w:eastAsia="Arial" w:hAnsi="Arial" w:cs="Arial"/>
        </w:rPr>
      </w:pPr>
      <w:bookmarkStart w:id="8" w:name="_PAR__7_0c5df1eb_314b_4c0d_96a4_644bc135"/>
      <w:bookmarkEnd w:id="7"/>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154A09" w:rsidP="00154A09">
      <w:pPr>
        <w:ind w:left="360"/>
        <w:rPr>
          <w:rFonts w:ascii="Arial" w:eastAsia="Arial" w:hAnsi="Arial" w:cs="Arial"/>
        </w:rPr>
      </w:pPr>
      <w:bookmarkStart w:id="9" w:name="_ENACTING_CLAUSE__dcd2a8ff_490e_403f_9ed"/>
      <w:bookmarkStart w:id="10" w:name="_PAR__8_80a78226_0c14_4ac9_a734_e5b14b9f"/>
      <w:bookmarkEnd w:id="1"/>
      <w:bookmarkEnd w:id="8"/>
      <w:r>
        <w:rPr>
          <w:rFonts w:ascii="Arial" w:eastAsia="Arial" w:hAnsi="Arial" w:cs="Arial"/>
          <w:b/>
        </w:rPr>
        <w:t>Be it enacted by the People of the State of Maine as follows:</w:t>
      </w:r>
    </w:p>
    <w:p w:rsidR="00154A09" w:rsidP="00154A09">
      <w:pPr>
        <w:ind w:left="360" w:firstLine="360"/>
        <w:rPr>
          <w:rFonts w:ascii="Arial" w:eastAsia="Arial" w:hAnsi="Arial" w:cs="Arial"/>
        </w:rPr>
      </w:pPr>
      <w:bookmarkStart w:id="11" w:name="_BILL_SECTION_HEADER__81f4cce8_c9c1_4b96"/>
      <w:bookmarkStart w:id="12" w:name="_PAR__9_d5691cb3_fab6_47f0_8ffd_3cde1ab9"/>
      <w:bookmarkStart w:id="13" w:name="_BILL_SECTION__21c850a0_a93c_4a4d_aa3e_6"/>
      <w:bookmarkStart w:id="14" w:name="_DOC_BODY_CONTENT__059937fb_9f86_476d_bc"/>
      <w:bookmarkEnd w:id="9"/>
      <w:bookmarkEnd w:id="10"/>
      <w:r>
        <w:rPr>
          <w:rFonts w:ascii="Arial" w:eastAsia="Arial" w:hAnsi="Arial" w:cs="Arial"/>
          <w:b/>
          <w:sz w:val="24"/>
        </w:rPr>
        <w:t xml:space="preserve">Sec. </w:t>
      </w:r>
      <w:bookmarkStart w:id="15" w:name="_BILL_SECTION_NUMBER__54e35c32_e04b_4d74"/>
      <w:r>
        <w:rPr>
          <w:rFonts w:ascii="Arial" w:eastAsia="Arial" w:hAnsi="Arial" w:cs="Arial"/>
          <w:b/>
          <w:sz w:val="24"/>
        </w:rPr>
        <w:t>1</w:t>
      </w:r>
      <w:bookmarkEnd w:id="15"/>
      <w:r>
        <w:rPr>
          <w:rFonts w:ascii="Arial" w:eastAsia="Arial" w:hAnsi="Arial" w:cs="Arial"/>
          <w:b/>
          <w:sz w:val="24"/>
        </w:rPr>
        <w:t>.  36 MRSA §4921, sub-§13</w:t>
      </w:r>
      <w:r>
        <w:rPr>
          <w:rFonts w:ascii="Arial" w:eastAsia="Arial" w:hAnsi="Arial" w:cs="Arial"/>
        </w:rPr>
        <w:t xml:space="preserve"> is enacted to read:</w:t>
      </w:r>
    </w:p>
    <w:p w:rsidR="00154A09" w:rsidP="00154A09">
      <w:pPr>
        <w:ind w:left="360" w:firstLine="360"/>
        <w:rPr>
          <w:rFonts w:ascii="Arial" w:eastAsia="Arial" w:hAnsi="Arial" w:cs="Arial"/>
        </w:rPr>
      </w:pPr>
      <w:bookmarkStart w:id="16" w:name="_STATUTE_NUMBER__e07521e4_c197_4eec_bc37"/>
      <w:bookmarkStart w:id="17" w:name="_STATUTE_SS__68fc9f36_2c6a_407d_a857_1d1"/>
      <w:bookmarkStart w:id="18" w:name="_PAR__10_2676ea32_7c0c_4f45_beba_8800c48"/>
      <w:bookmarkEnd w:id="11"/>
      <w:bookmarkEnd w:id="12"/>
      <w:r>
        <w:rPr>
          <w:rFonts w:ascii="Arial" w:eastAsia="Arial" w:hAnsi="Arial" w:cs="Arial"/>
          <w:b/>
          <w:u w:val="single"/>
        </w:rPr>
        <w:t>13</w:t>
      </w:r>
      <w:bookmarkEnd w:id="16"/>
      <w:r>
        <w:rPr>
          <w:rFonts w:ascii="Arial" w:eastAsia="Arial" w:hAnsi="Arial" w:cs="Arial"/>
          <w:b/>
          <w:u w:val="single"/>
        </w:rPr>
        <w:t xml:space="preserve">.  </w:t>
      </w:r>
      <w:bookmarkStart w:id="19" w:name="_STATUTE_HEADNOTE__0bab6019_cddf_4b73_b9"/>
      <w:r>
        <w:rPr>
          <w:rFonts w:ascii="Arial" w:eastAsia="Arial" w:hAnsi="Arial" w:cs="Arial"/>
          <w:b/>
          <w:u w:val="single"/>
        </w:rPr>
        <w:t xml:space="preserve">Wet marijuana flower. </w:t>
      </w:r>
      <w:r>
        <w:rPr>
          <w:rFonts w:ascii="Arial" w:eastAsia="Arial" w:hAnsi="Arial" w:cs="Arial"/>
          <w:u w:val="single"/>
        </w:rPr>
        <w:t xml:space="preserve"> </w:t>
      </w:r>
      <w:bookmarkStart w:id="20" w:name="_STATUTE_CONTENT__ae3d49f9_ac0f_4523_805"/>
      <w:bookmarkEnd w:id="19"/>
      <w:r>
        <w:rPr>
          <w:rFonts w:ascii="Arial" w:eastAsia="Arial" w:hAnsi="Arial" w:cs="Arial"/>
          <w:u w:val="single"/>
        </w:rPr>
        <w:t>"Wet marijuana flower" means marijuana flower that is not dried, cured or otherwise prepared in any manner to reduce or eliminate any water weight.</w:t>
      </w:r>
    </w:p>
    <w:p w:rsidR="00154A09" w:rsidP="00154A09">
      <w:pPr>
        <w:ind w:left="360" w:firstLine="360"/>
        <w:rPr>
          <w:rFonts w:ascii="Arial" w:eastAsia="Arial" w:hAnsi="Arial" w:cs="Arial"/>
        </w:rPr>
      </w:pPr>
      <w:bookmarkStart w:id="21" w:name="_BILL_SECTION_HEADER__08be9c93_6f0f_4f54"/>
      <w:bookmarkStart w:id="22" w:name="_PAR__11_760da696_b576_43a8_89c8_bfcc3c5"/>
      <w:bookmarkStart w:id="23" w:name="_BILL_SECTION__6cacccda_8280_4152_a345_6"/>
      <w:bookmarkEnd w:id="13"/>
      <w:bookmarkEnd w:id="17"/>
      <w:bookmarkEnd w:id="18"/>
      <w:bookmarkEnd w:id="20"/>
      <w:r>
        <w:rPr>
          <w:rFonts w:ascii="Arial" w:eastAsia="Arial" w:hAnsi="Arial" w:cs="Arial"/>
          <w:b/>
          <w:sz w:val="24"/>
        </w:rPr>
        <w:t xml:space="preserve">Sec. </w:t>
      </w:r>
      <w:bookmarkStart w:id="24" w:name="_BILL_SECTION_NUMBER__ac06342f_2f80_4752"/>
      <w:r>
        <w:rPr>
          <w:rFonts w:ascii="Arial" w:eastAsia="Arial" w:hAnsi="Arial" w:cs="Arial"/>
          <w:b/>
          <w:sz w:val="24"/>
        </w:rPr>
        <w:t>2</w:t>
      </w:r>
      <w:bookmarkEnd w:id="24"/>
      <w:r>
        <w:rPr>
          <w:rFonts w:ascii="Arial" w:eastAsia="Arial" w:hAnsi="Arial" w:cs="Arial"/>
          <w:b/>
          <w:sz w:val="24"/>
        </w:rPr>
        <w:t>.  36 MRSA §4921, sub-§14</w:t>
      </w:r>
      <w:r>
        <w:rPr>
          <w:rFonts w:ascii="Arial" w:eastAsia="Arial" w:hAnsi="Arial" w:cs="Arial"/>
        </w:rPr>
        <w:t xml:space="preserve"> is enacted to read:</w:t>
      </w:r>
    </w:p>
    <w:p w:rsidR="00154A09" w:rsidP="00154A09">
      <w:pPr>
        <w:ind w:left="360" w:firstLine="360"/>
        <w:rPr>
          <w:rFonts w:ascii="Arial" w:eastAsia="Arial" w:hAnsi="Arial" w:cs="Arial"/>
        </w:rPr>
      </w:pPr>
      <w:bookmarkStart w:id="25" w:name="_STATUTE_NUMBER__5be412c8_0f4a_4bf8_9548"/>
      <w:bookmarkStart w:id="26" w:name="_STATUTE_SS__91aaab44_7fae_4236_aa13_651"/>
      <w:bookmarkStart w:id="27" w:name="_PAR__12_59643ab4_19d7_4595_b0fa_e152756"/>
      <w:bookmarkEnd w:id="21"/>
      <w:bookmarkEnd w:id="22"/>
      <w:r>
        <w:rPr>
          <w:rFonts w:ascii="Arial" w:eastAsia="Arial" w:hAnsi="Arial" w:cs="Arial"/>
          <w:b/>
          <w:u w:val="single"/>
        </w:rPr>
        <w:t>14</w:t>
      </w:r>
      <w:bookmarkEnd w:id="25"/>
      <w:r>
        <w:rPr>
          <w:rFonts w:ascii="Arial" w:eastAsia="Arial" w:hAnsi="Arial" w:cs="Arial"/>
          <w:b/>
          <w:u w:val="single"/>
        </w:rPr>
        <w:t xml:space="preserve">.  </w:t>
      </w:r>
      <w:bookmarkStart w:id="28" w:name="_STATUTE_HEADNOTE__974cc560_aff3_40e9_9b"/>
      <w:r>
        <w:rPr>
          <w:rFonts w:ascii="Arial" w:eastAsia="Arial" w:hAnsi="Arial" w:cs="Arial"/>
          <w:b/>
          <w:u w:val="single"/>
        </w:rPr>
        <w:t xml:space="preserve">Wet marijuana trim. </w:t>
      </w:r>
      <w:r>
        <w:rPr>
          <w:rFonts w:ascii="Arial" w:eastAsia="Arial" w:hAnsi="Arial" w:cs="Arial"/>
          <w:u w:val="single"/>
        </w:rPr>
        <w:t xml:space="preserve"> </w:t>
      </w:r>
      <w:bookmarkStart w:id="29" w:name="_STATUTE_CONTENT__68a0bfe6_93e8_42a1_926"/>
      <w:bookmarkEnd w:id="28"/>
      <w:r>
        <w:rPr>
          <w:rFonts w:ascii="Arial" w:eastAsia="Arial" w:hAnsi="Arial" w:cs="Arial"/>
          <w:u w:val="single"/>
        </w:rPr>
        <w:t>"Wet marijuana trim" means marijuana trim that is not dried, cured or otherwise prepared in any manner to reduce or eliminate any water weight.</w:t>
      </w:r>
    </w:p>
    <w:p w:rsidR="00154A09" w:rsidP="00154A09">
      <w:pPr>
        <w:ind w:left="360" w:firstLine="360"/>
        <w:rPr>
          <w:rFonts w:ascii="Arial" w:eastAsia="Arial" w:hAnsi="Arial" w:cs="Arial"/>
        </w:rPr>
      </w:pPr>
      <w:bookmarkStart w:id="30" w:name="_BILL_SECTION_HEADER__9b36d1fd_bf41_47ea"/>
      <w:bookmarkStart w:id="31" w:name="_PAR__13_eca66700_ed2d_42c4_8751_681dfc2"/>
      <w:bookmarkStart w:id="32" w:name="_BILL_SECTION__483ff655_b231_4d84_94ff_8"/>
      <w:bookmarkEnd w:id="23"/>
      <w:bookmarkEnd w:id="26"/>
      <w:bookmarkEnd w:id="27"/>
      <w:bookmarkEnd w:id="29"/>
      <w:r>
        <w:rPr>
          <w:rFonts w:ascii="Arial" w:eastAsia="Arial" w:hAnsi="Arial" w:cs="Arial"/>
          <w:b/>
          <w:sz w:val="24"/>
        </w:rPr>
        <w:t xml:space="preserve">Sec. </w:t>
      </w:r>
      <w:bookmarkStart w:id="33" w:name="_BILL_SECTION_NUMBER__58dd92ac_930c_41c0"/>
      <w:r>
        <w:rPr>
          <w:rFonts w:ascii="Arial" w:eastAsia="Arial" w:hAnsi="Arial" w:cs="Arial"/>
          <w:b/>
          <w:sz w:val="24"/>
        </w:rPr>
        <w:t>3</w:t>
      </w:r>
      <w:bookmarkEnd w:id="33"/>
      <w:r>
        <w:rPr>
          <w:rFonts w:ascii="Arial" w:eastAsia="Arial" w:hAnsi="Arial" w:cs="Arial"/>
          <w:b/>
          <w:sz w:val="24"/>
        </w:rPr>
        <w:t>.  36 MRSA §4923, sub-§1,</w:t>
      </w:r>
      <w:r>
        <w:rPr>
          <w:rFonts w:ascii="Arial" w:eastAsia="Arial" w:hAnsi="Arial" w:cs="Arial"/>
        </w:rPr>
        <w:t xml:space="preserve"> as enacted by PL 2019, c. 231, Pt. B, §7, is amended to read:</w:t>
      </w:r>
    </w:p>
    <w:p w:rsidR="00154A09" w:rsidP="00154A09">
      <w:pPr>
        <w:ind w:left="360" w:firstLine="360"/>
        <w:rPr>
          <w:rFonts w:ascii="Arial" w:eastAsia="Arial" w:hAnsi="Arial" w:cs="Arial"/>
        </w:rPr>
      </w:pPr>
      <w:bookmarkStart w:id="34" w:name="_STATUTE_NUMBER__2c4bb4b9_2e36_43c2_8726"/>
      <w:bookmarkStart w:id="35" w:name="_STATUTE_SS__6eeb67ee_9d05_47c1_8f05_fc8"/>
      <w:bookmarkStart w:id="36" w:name="_PAR__14_45bd1d77_ebe2_48cf_87dc_747caab"/>
      <w:bookmarkEnd w:id="30"/>
      <w:bookmarkEnd w:id="31"/>
      <w:r>
        <w:rPr>
          <w:rFonts w:ascii="Arial" w:eastAsia="Arial" w:hAnsi="Arial" w:cs="Arial"/>
          <w:b/>
        </w:rPr>
        <w:t>1</w:t>
      </w:r>
      <w:bookmarkEnd w:id="34"/>
      <w:r>
        <w:rPr>
          <w:rFonts w:ascii="Arial" w:eastAsia="Arial" w:hAnsi="Arial" w:cs="Arial"/>
          <w:b/>
        </w:rPr>
        <w:t xml:space="preserve">.  </w:t>
      </w:r>
      <w:bookmarkStart w:id="37" w:name="_STATUTE_HEADNOTE__8a681885_08cb_484f_85"/>
      <w:r>
        <w:rPr>
          <w:rFonts w:ascii="Arial" w:eastAsia="Arial" w:hAnsi="Arial" w:cs="Arial"/>
          <w:b/>
        </w:rPr>
        <w:t xml:space="preserve">Excise tax on marijuana flower </w:t>
      </w:r>
      <w:r>
        <w:rPr>
          <w:rFonts w:ascii="Arial" w:eastAsia="Arial" w:hAnsi="Arial" w:cs="Arial"/>
          <w:b/>
          <w:strike/>
        </w:rPr>
        <w:t>and mature marijuana plants</w:t>
      </w:r>
      <w:r>
        <w:rPr>
          <w:rFonts w:ascii="Arial" w:eastAsia="Arial" w:hAnsi="Arial" w:cs="Arial"/>
          <w:b/>
        </w:rPr>
        <w:t xml:space="preserve">. </w:t>
      </w:r>
      <w:bookmarkEnd w:id="37"/>
      <w:r>
        <w:rPr>
          <w:rFonts w:ascii="Arial" w:eastAsia="Arial" w:hAnsi="Arial" w:cs="Arial"/>
          <w:b/>
        </w:rPr>
        <w:t xml:space="preserve"> </w:t>
      </w:r>
      <w:r>
        <w:rPr>
          <w:rFonts w:ascii="Arial" w:eastAsia="Arial" w:hAnsi="Arial" w:cs="Arial"/>
        </w:rPr>
        <w:t xml:space="preserve"> </w:t>
      </w:r>
      <w:bookmarkStart w:id="38" w:name="_STATUTE_CONTENT__2ecb20ca_b96c_42b9_aae"/>
      <w:r>
        <w:rPr>
          <w:rFonts w:ascii="Arial" w:eastAsia="Arial" w:hAnsi="Arial" w:cs="Arial"/>
        </w:rPr>
        <w:t xml:space="preserve">A cultivation facility licensee shall pay an excise tax of $335 per pound or fraction thereof of marijuana flower </w:t>
      </w:r>
      <w:r>
        <w:rPr>
          <w:rFonts w:ascii="Arial" w:eastAsia="Arial" w:hAnsi="Arial" w:cs="Arial"/>
          <w:strike/>
        </w:rPr>
        <w:t>or mature marijuana plants</w:t>
      </w:r>
      <w:r>
        <w:rPr>
          <w:rFonts w:ascii="Arial" w:eastAsia="Arial" w:hAnsi="Arial" w:cs="Arial"/>
        </w:rPr>
        <w:t xml:space="preserve"> sold to other licensees in the State.</w:t>
      </w:r>
      <w:bookmarkEnd w:id="38"/>
    </w:p>
    <w:p w:rsidR="00154A09" w:rsidP="00154A09">
      <w:pPr>
        <w:ind w:left="360" w:firstLine="360"/>
        <w:rPr>
          <w:rFonts w:ascii="Arial" w:eastAsia="Arial" w:hAnsi="Arial" w:cs="Arial"/>
        </w:rPr>
      </w:pPr>
      <w:bookmarkStart w:id="39" w:name="_BILL_SECTION_HEADER__d74c6482_e419_467c"/>
      <w:bookmarkStart w:id="40" w:name="_PAR__15_d71db1ec_71db_43f4_bf3c_9ab823d"/>
      <w:bookmarkStart w:id="41" w:name="_BILL_SECTION__b59ef2fb_5d3d_47f9_8011_7"/>
      <w:bookmarkEnd w:id="32"/>
      <w:bookmarkEnd w:id="35"/>
      <w:bookmarkEnd w:id="36"/>
      <w:r>
        <w:rPr>
          <w:rFonts w:ascii="Arial" w:eastAsia="Arial" w:hAnsi="Arial" w:cs="Arial"/>
          <w:b/>
          <w:sz w:val="24"/>
        </w:rPr>
        <w:t xml:space="preserve">Sec. </w:t>
      </w:r>
      <w:bookmarkStart w:id="42" w:name="_BILL_SECTION_NUMBER__0d085216_842e_419c"/>
      <w:r>
        <w:rPr>
          <w:rFonts w:ascii="Arial" w:eastAsia="Arial" w:hAnsi="Arial" w:cs="Arial"/>
          <w:b/>
          <w:sz w:val="24"/>
        </w:rPr>
        <w:t>4</w:t>
      </w:r>
      <w:bookmarkEnd w:id="42"/>
      <w:r>
        <w:rPr>
          <w:rFonts w:ascii="Arial" w:eastAsia="Arial" w:hAnsi="Arial" w:cs="Arial"/>
          <w:b/>
          <w:sz w:val="24"/>
        </w:rPr>
        <w:t>.  36 MRSA §4923, sub-§3-A</w:t>
      </w:r>
      <w:r>
        <w:rPr>
          <w:rFonts w:ascii="Arial" w:eastAsia="Arial" w:hAnsi="Arial" w:cs="Arial"/>
        </w:rPr>
        <w:t xml:space="preserve"> is enacted to read:</w:t>
      </w:r>
    </w:p>
    <w:p w:rsidR="00154A09" w:rsidP="00154A09">
      <w:pPr>
        <w:ind w:left="360" w:firstLine="360"/>
        <w:rPr>
          <w:rFonts w:ascii="Arial" w:eastAsia="Arial" w:hAnsi="Arial" w:cs="Arial"/>
        </w:rPr>
      </w:pPr>
      <w:bookmarkStart w:id="43" w:name="_STATUTE_NUMBER__fb6d8cd8_8c08_4581_8633"/>
      <w:bookmarkStart w:id="44" w:name="_STATUTE_SS__04edcfd4_2b63_44d5_9cb5_25d"/>
      <w:bookmarkStart w:id="45" w:name="_PAR__16_7e3c8c70_f611_4391_9bd6_c73114b"/>
      <w:bookmarkEnd w:id="39"/>
      <w:bookmarkEnd w:id="40"/>
      <w:r>
        <w:rPr>
          <w:rFonts w:ascii="Arial" w:eastAsia="Arial" w:hAnsi="Arial" w:cs="Arial"/>
          <w:b/>
          <w:u w:val="single"/>
        </w:rPr>
        <w:t>3-A</w:t>
      </w:r>
      <w:bookmarkEnd w:id="43"/>
      <w:r>
        <w:rPr>
          <w:rFonts w:ascii="Arial" w:eastAsia="Arial" w:hAnsi="Arial" w:cs="Arial"/>
          <w:b/>
          <w:u w:val="single"/>
        </w:rPr>
        <w:t xml:space="preserve">.  </w:t>
      </w:r>
      <w:bookmarkStart w:id="46" w:name="_STATUTE_HEADNOTE__a7504b4e_8b01_4aa5_85"/>
      <w:r>
        <w:rPr>
          <w:rFonts w:ascii="Arial" w:eastAsia="Arial" w:hAnsi="Arial" w:cs="Arial"/>
          <w:b/>
          <w:u w:val="single"/>
        </w:rPr>
        <w:t xml:space="preserve">Excise tax on mature marijuana plants. </w:t>
      </w:r>
      <w:r>
        <w:rPr>
          <w:rFonts w:ascii="Arial" w:eastAsia="Arial" w:hAnsi="Arial" w:cs="Arial"/>
          <w:u w:val="single"/>
        </w:rPr>
        <w:t xml:space="preserve"> </w:t>
      </w:r>
      <w:bookmarkStart w:id="47" w:name="_STATUTE_CONTENT__bcde2cfc_d9ba_4cf3_8c1"/>
      <w:bookmarkEnd w:id="46"/>
      <w:r>
        <w:rPr>
          <w:rFonts w:ascii="Arial" w:eastAsia="Arial" w:hAnsi="Arial" w:cs="Arial"/>
          <w:u w:val="single"/>
        </w:rPr>
        <w:t>Beginning July 1, 2021, a</w:t>
      </w:r>
      <w:r>
        <w:rPr>
          <w:rFonts w:ascii="Arial" w:eastAsia="Arial" w:hAnsi="Arial" w:cs="Arial"/>
          <w:u w:val="single"/>
        </w:rPr>
        <w:t xml:space="preserve"> cultivation facility licensee shall pay an excise tax of $35 per mature marijuana plant sold to other licensees in the State</w:t>
      </w:r>
      <w:r>
        <w:rPr>
          <w:rFonts w:ascii="Arial" w:eastAsia="Arial" w:hAnsi="Arial" w:cs="Arial"/>
          <w:u w:val="single"/>
        </w:rPr>
        <w:t>.</w:t>
      </w:r>
    </w:p>
    <w:p w:rsidR="00154A09" w:rsidP="00154A09">
      <w:pPr>
        <w:ind w:left="360" w:firstLine="360"/>
        <w:rPr>
          <w:rFonts w:ascii="Arial" w:eastAsia="Arial" w:hAnsi="Arial" w:cs="Arial"/>
        </w:rPr>
      </w:pPr>
      <w:bookmarkStart w:id="48" w:name="_BILL_SECTION_HEADER__63cf6565_f440_4b3b"/>
      <w:bookmarkStart w:id="49" w:name="_PAR__17_68e90c17_6e2b_4f11_955a_9c42f92"/>
      <w:bookmarkStart w:id="50" w:name="_BILL_SECTION__e6a25478_5220_4409_bfe4_5"/>
      <w:bookmarkEnd w:id="41"/>
      <w:bookmarkEnd w:id="44"/>
      <w:bookmarkEnd w:id="45"/>
      <w:bookmarkEnd w:id="47"/>
      <w:r>
        <w:rPr>
          <w:rFonts w:ascii="Arial" w:eastAsia="Arial" w:hAnsi="Arial" w:cs="Arial"/>
          <w:b/>
          <w:sz w:val="24"/>
        </w:rPr>
        <w:t xml:space="preserve">Sec. </w:t>
      </w:r>
      <w:bookmarkStart w:id="51" w:name="_BILL_SECTION_NUMBER__8c743f27_5ac7_44af"/>
      <w:r>
        <w:rPr>
          <w:rFonts w:ascii="Arial" w:eastAsia="Arial" w:hAnsi="Arial" w:cs="Arial"/>
          <w:b/>
          <w:sz w:val="24"/>
        </w:rPr>
        <w:t>5</w:t>
      </w:r>
      <w:bookmarkEnd w:id="51"/>
      <w:r>
        <w:rPr>
          <w:rFonts w:ascii="Arial" w:eastAsia="Arial" w:hAnsi="Arial" w:cs="Arial"/>
          <w:b/>
          <w:sz w:val="24"/>
        </w:rPr>
        <w:t>.  36 MRSA §4923-A</w:t>
      </w:r>
      <w:r>
        <w:rPr>
          <w:rFonts w:ascii="Arial" w:eastAsia="Arial" w:hAnsi="Arial" w:cs="Arial"/>
        </w:rPr>
        <w:t xml:space="preserve"> is enacted to read:</w:t>
      </w:r>
    </w:p>
    <w:p w:rsidR="00154A09" w:rsidP="00154A09">
      <w:pPr>
        <w:ind w:left="1080" w:hanging="720"/>
        <w:rPr>
          <w:rFonts w:ascii="Arial" w:eastAsia="Arial" w:hAnsi="Arial" w:cs="Arial"/>
        </w:rPr>
      </w:pPr>
      <w:bookmarkStart w:id="52" w:name="_PAR__18_1cb34bc8_c3fa_4053_8df3_b59e762"/>
      <w:bookmarkStart w:id="53" w:name="_STATUTE_S__ad0e94b4_e3d6_4c2a_abac_a134"/>
      <w:bookmarkEnd w:id="48"/>
      <w:bookmarkEnd w:id="49"/>
      <w:r>
        <w:rPr>
          <w:rFonts w:ascii="Arial" w:eastAsia="Arial" w:hAnsi="Arial" w:cs="Arial"/>
          <w:b/>
          <w:u w:val="single"/>
        </w:rPr>
        <w:t>§</w:t>
      </w:r>
      <w:bookmarkStart w:id="54" w:name="_STATUTE_NUMBER__37a41b2e_71d9_4bd6_aa08"/>
      <w:r>
        <w:rPr>
          <w:rFonts w:ascii="Arial" w:eastAsia="Arial" w:hAnsi="Arial" w:cs="Arial"/>
          <w:b/>
          <w:u w:val="single"/>
        </w:rPr>
        <w:t>4923-A</w:t>
      </w:r>
      <w:bookmarkEnd w:id="54"/>
      <w:r>
        <w:rPr>
          <w:rFonts w:ascii="Arial" w:eastAsia="Arial" w:hAnsi="Arial" w:cs="Arial"/>
          <w:b/>
          <w:u w:val="single"/>
        </w:rPr>
        <w:t xml:space="preserve">.  </w:t>
      </w:r>
      <w:bookmarkStart w:id="55" w:name="_STATUTE_HEADNOTE__0874ce66_8c50_448b_bc"/>
      <w:r>
        <w:rPr>
          <w:rFonts w:ascii="Arial" w:eastAsia="Arial" w:hAnsi="Arial" w:cs="Arial"/>
          <w:b/>
          <w:u w:val="single"/>
        </w:rPr>
        <w:t>Calculation of excise tax imposed on wet marijuana flower and wet marijuana trim</w:t>
      </w:r>
      <w:bookmarkEnd w:id="55"/>
    </w:p>
    <w:p w:rsidR="00154A09" w:rsidP="00154A09">
      <w:pPr>
        <w:ind w:left="360" w:firstLine="360"/>
        <w:rPr>
          <w:rFonts w:ascii="Arial" w:eastAsia="Arial" w:hAnsi="Arial" w:cs="Arial"/>
        </w:rPr>
      </w:pPr>
      <w:bookmarkStart w:id="56" w:name="_STATUTE_P__18ab0e83_f97e_497a_b22b_fd1b"/>
      <w:bookmarkStart w:id="57" w:name="_STATUTE_CONTENT__2b2c19a0_a0b1_4e24_bad"/>
      <w:bookmarkStart w:id="58" w:name="_PAR__1_1dbe2aad_7050_4dc4_ab79_f99c233c"/>
      <w:bookmarkEnd w:id="52"/>
      <w:r>
        <w:rPr>
          <w:rFonts w:ascii="Arial" w:eastAsia="Arial" w:hAnsi="Arial" w:cs="Arial"/>
          <w:u w:val="single"/>
        </w:rPr>
        <w:t>For purposes of the ex</w:t>
      </w:r>
      <w:r>
        <w:rPr>
          <w:rFonts w:ascii="Arial" w:eastAsia="Arial" w:hAnsi="Arial" w:cs="Arial"/>
          <w:u w:val="single"/>
        </w:rPr>
        <w:t xml:space="preserve">cise tax imposed pursuant to section 4923 on wet marijuana flower or wet marijuana trim, a cultivation facility licensee shall </w:t>
      </w:r>
      <w:r>
        <w:rPr>
          <w:rFonts w:ascii="Arial" w:eastAsia="Arial" w:hAnsi="Arial" w:cs="Arial"/>
          <w:u w:val="single"/>
        </w:rPr>
        <w:t>calculate</w:t>
      </w:r>
      <w:r>
        <w:rPr>
          <w:rFonts w:ascii="Arial" w:eastAsia="Arial" w:hAnsi="Arial" w:cs="Arial"/>
          <w:u w:val="single"/>
        </w:rPr>
        <w:t xml:space="preserve"> the </w:t>
      </w:r>
      <w:r>
        <w:rPr>
          <w:rFonts w:ascii="Arial" w:eastAsia="Arial" w:hAnsi="Arial" w:cs="Arial"/>
          <w:u w:val="single"/>
        </w:rPr>
        <w:t xml:space="preserve">taxable </w:t>
      </w:r>
      <w:r>
        <w:rPr>
          <w:rFonts w:ascii="Arial" w:eastAsia="Arial" w:hAnsi="Arial" w:cs="Arial"/>
          <w:u w:val="single"/>
        </w:rPr>
        <w:t xml:space="preserve">weight </w:t>
      </w:r>
      <w:r>
        <w:rPr>
          <w:rFonts w:ascii="Arial" w:eastAsia="Arial" w:hAnsi="Arial" w:cs="Arial"/>
          <w:u w:val="single"/>
        </w:rPr>
        <w:t xml:space="preserve">by reducing the total weight </w:t>
      </w:r>
      <w:r>
        <w:rPr>
          <w:rFonts w:ascii="Arial" w:eastAsia="Arial" w:hAnsi="Arial" w:cs="Arial"/>
          <w:u w:val="single"/>
        </w:rPr>
        <w:t xml:space="preserve">of the wet marijuana flower or </w:t>
      </w:r>
      <w:r>
        <w:rPr>
          <w:rFonts w:ascii="Arial" w:eastAsia="Arial" w:hAnsi="Arial" w:cs="Arial"/>
          <w:u w:val="single"/>
        </w:rPr>
        <w:t>wet marijuana trim by 75% before applying the excise tax.</w:t>
      </w:r>
    </w:p>
    <w:p w:rsidR="00000000" w:rsidP="00154A09">
      <w:pPr>
        <w:ind w:left="360" w:firstLine="360"/>
        <w:rPr>
          <w:rFonts w:ascii="Arial" w:eastAsia="Arial" w:hAnsi="Arial" w:cs="Arial"/>
        </w:rPr>
      </w:pPr>
      <w:bookmarkStart w:id="59" w:name="_EMERGENCY_CLAUSE__aaf8e3fe_ace3_430e_8f"/>
      <w:bookmarkStart w:id="60" w:name="_PAR__2_74e580e6_c3e7_4330_87ae_348db18d"/>
      <w:bookmarkEnd w:id="14"/>
      <w:bookmarkEnd w:id="50"/>
      <w:bookmarkEnd w:id="53"/>
      <w:bookmarkEnd w:id="56"/>
      <w:bookmarkEnd w:id="57"/>
      <w:bookmarkEnd w:id="5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59"/>
      <w:bookmarkEnd w:id="6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LR0160,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Clarify Certain Provisions Regarding the Marijuana Excise Tax</w:t>
    </w:r>
  </w:p>
  <w:p>
    <w:pPr>
      <w:suppressLineNumbers/>
      <w:spacing w:before="0" w:after="0"/>
      <w:jc w:val="center"/>
      <w:rPr>
        <w:rFonts w:ascii="Arial" w:eastAsia="Arial" w:hAnsi="Arial" w:cs="Arial"/>
      </w:rPr>
    </w:pPr>
    <w:r>
      <w:rPr>
        <w:rFonts w:ascii="Arial" w:eastAsia="Arial" w:hAnsi="Arial" w:cs="Arial"/>
        <w:sz w:val="22"/>
      </w:rPr>
      <w:t>L.D. 871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6844"/>
    <w:rsid w:val="000370CD"/>
    <w:rsid w:val="00063BAD"/>
    <w:rsid w:val="0011558B"/>
    <w:rsid w:val="00142693"/>
    <w:rsid w:val="00154A09"/>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A4D0E"/>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