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the Cost of Energy in Maine and Reduce Greenhouse Gas Emissions Through the Effective Use of Renewably Sourced Gas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467 - L.D. 698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the Cost of Energy in Maine and Reduce Greenhouse Gas Emissions Through the Effective Use of Renewably Sourced Gas</w:t>
      </w:r>
    </w:p>
    <w:p w:rsidR="00D712BA" w:rsidP="00D712BA">
      <w:pPr>
        <w:ind w:left="360"/>
        <w:rPr>
          <w:rFonts w:ascii="Arial" w:eastAsia="Arial" w:hAnsi="Arial" w:cs="Arial"/>
        </w:rPr>
      </w:pPr>
      <w:bookmarkStart w:id="0" w:name="_ENACTING_CLAUSE__732181ac_efa8_4f5a_b38"/>
      <w:bookmarkStart w:id="1" w:name="_PAR__1_fd570f8c_cf35_4e25_b9fa_ee8e0a38"/>
      <w:bookmarkStart w:id="2" w:name="_DOC_BODY_CONTAINER__3db26453_99b8_456f_"/>
      <w:r>
        <w:rPr>
          <w:rFonts w:ascii="Arial" w:eastAsia="Arial" w:hAnsi="Arial" w:cs="Arial"/>
          <w:b/>
        </w:rPr>
        <w:t>Be it enacted by the People of the State of Maine as follows:</w:t>
      </w:r>
    </w:p>
    <w:p w:rsidR="00D712BA" w:rsidP="00D712BA">
      <w:pPr>
        <w:ind w:left="360" w:firstLine="360"/>
        <w:rPr>
          <w:rFonts w:ascii="Arial" w:eastAsia="Arial" w:hAnsi="Arial" w:cs="Arial"/>
        </w:rPr>
      </w:pPr>
      <w:bookmarkStart w:id="3" w:name="_BILL_SECTION_HEADER__d8e618f4_4a4e_44fb"/>
      <w:bookmarkStart w:id="4" w:name="_BILL_SECTION__7232f2d4_a95a_49f7_81bd_c"/>
      <w:bookmarkStart w:id="5" w:name="_INSTRUCTION__1fdf3f6a_d4db_4b33_8163_dc"/>
      <w:bookmarkStart w:id="6" w:name="_DOC_BODY_CONTENT__6472390a_dcdb_4542_b8"/>
      <w:bookmarkEnd w:id="0"/>
      <w:bookmarkEnd w:id="1"/>
      <w:r>
        <w:rPr>
          <w:rFonts w:ascii="Arial" w:eastAsia="Arial" w:hAnsi="Arial" w:cs="Arial"/>
          <w:b/>
          <w:sz w:val="24"/>
        </w:rPr>
        <w:t xml:space="preserve">Sec. </w:t>
      </w:r>
      <w:bookmarkStart w:id="7" w:name="_BILL_SECTION_NUMBER__e448d5f2_4af8_44a6"/>
      <w:r>
        <w:rPr>
          <w:rFonts w:ascii="Arial" w:eastAsia="Arial" w:hAnsi="Arial" w:cs="Arial"/>
          <w:b/>
          <w:sz w:val="24"/>
        </w:rPr>
        <w:t>1</w:t>
      </w:r>
      <w:bookmarkEnd w:id="7"/>
      <w:r>
        <w:rPr>
          <w:rFonts w:ascii="Arial" w:eastAsia="Arial" w:hAnsi="Arial" w:cs="Arial"/>
          <w:b/>
          <w:sz w:val="24"/>
        </w:rPr>
        <w:t>.  35-A MRSA §1903,</w:t>
      </w:r>
      <w:r>
        <w:rPr>
          <w:rFonts w:ascii="Arial" w:eastAsia="Arial" w:hAnsi="Arial" w:cs="Arial"/>
        </w:rPr>
        <w:t xml:space="preserve"> as amended by PL 2015, c. 445, §§3 and 4, is repealed.</w:t>
      </w:r>
    </w:p>
    <w:p w:rsidR="00D712BA" w:rsidP="00D712BA">
      <w:pPr>
        <w:ind w:left="360" w:firstLine="360"/>
        <w:rPr>
          <w:rFonts w:ascii="Arial" w:eastAsia="Arial" w:hAnsi="Arial" w:cs="Arial"/>
        </w:rPr>
      </w:pPr>
      <w:bookmarkStart w:id="8" w:name="_BILL_SECTION_HEADER__23679530_0f9e_4242"/>
      <w:bookmarkStart w:id="9" w:name="_BILL_SECTION__6aefb9c8_4e00_4ba5_9898_1"/>
      <w:bookmarkEnd w:id="3"/>
      <w:bookmarkEnd w:id="4"/>
      <w:r>
        <w:rPr>
          <w:rFonts w:ascii="Arial" w:eastAsia="Arial" w:hAnsi="Arial" w:cs="Arial"/>
          <w:b/>
          <w:sz w:val="24"/>
        </w:rPr>
        <w:t xml:space="preserve">Sec. </w:t>
      </w:r>
      <w:bookmarkStart w:id="10" w:name="_BILL_SECTION_NUMBER__cb6d0d3a_e3e4_4504"/>
      <w:r>
        <w:rPr>
          <w:rFonts w:ascii="Arial" w:eastAsia="Arial" w:hAnsi="Arial" w:cs="Arial"/>
          <w:b/>
          <w:sz w:val="24"/>
        </w:rPr>
        <w:t>2</w:t>
      </w:r>
      <w:bookmarkEnd w:id="10"/>
      <w:r>
        <w:rPr>
          <w:rFonts w:ascii="Arial" w:eastAsia="Arial" w:hAnsi="Arial" w:cs="Arial"/>
          <w:b/>
          <w:sz w:val="24"/>
        </w:rPr>
        <w:t>.  35-A MRSA §1909-A</w:t>
      </w:r>
      <w:r>
        <w:rPr>
          <w:rFonts w:ascii="Arial" w:eastAsia="Arial" w:hAnsi="Arial" w:cs="Arial"/>
        </w:rPr>
        <w:t xml:space="preserve"> is enacted to read:</w:t>
      </w:r>
    </w:p>
    <w:p w:rsidR="00D712BA" w:rsidP="00D712BA">
      <w:pPr>
        <w:ind w:left="1080" w:hanging="720"/>
        <w:rPr>
          <w:rFonts w:ascii="Arial" w:eastAsia="Arial" w:hAnsi="Arial" w:cs="Arial"/>
        </w:rPr>
      </w:pPr>
      <w:bookmarkStart w:id="11" w:name="_REV__8595fd83_36eb_45b4_b81e_fca1c2d9fe"/>
      <w:bookmarkStart w:id="12" w:name="_STATUTE_S__d3e5213d_870e_464e_ad54_426f"/>
      <w:bookmarkStart w:id="13" w:name="_PROCESSED_CHANGE__35cf8b71_c2c4_488d_80"/>
      <w:bookmarkStart w:id="14" w:name="_PROCESSED_CHANGE__9be97549_3f22_4b95_8b"/>
      <w:bookmarkStart w:id="15" w:name="_PROCESSED_CHANGE__e16f7f04_a7b9_46c9_93"/>
      <w:bookmarkEnd w:id="8"/>
      <w:r>
        <w:rPr>
          <w:rFonts w:ascii="Arial" w:eastAsia="Arial" w:hAnsi="Arial" w:cs="Arial"/>
          <w:b/>
          <w:u w:val="single"/>
        </w:rPr>
        <w:t>§</w:t>
      </w:r>
      <w:bookmarkStart w:id="16" w:name="_STATUTE_NUMBER__10c9de75_77a1_48e3_a06d"/>
      <w:r>
        <w:rPr>
          <w:rFonts w:ascii="Arial" w:eastAsia="Arial" w:hAnsi="Arial" w:cs="Arial"/>
          <w:b/>
          <w:u w:val="single"/>
        </w:rPr>
        <w:t>1909-A</w:t>
      </w:r>
      <w:bookmarkEnd w:id="16"/>
      <w:r>
        <w:rPr>
          <w:rFonts w:ascii="Arial" w:eastAsia="Arial" w:hAnsi="Arial" w:cs="Arial"/>
          <w:b/>
          <w:u w:val="single"/>
        </w:rPr>
        <w:t xml:space="preserve">.  </w:t>
      </w:r>
      <w:bookmarkStart w:id="17" w:name="_STATUTE_HEADNOTE__8a3b5802_943d_4e30_9a"/>
      <w:r>
        <w:rPr>
          <w:rFonts w:ascii="Arial" w:eastAsia="Arial" w:hAnsi="Arial" w:cs="Arial"/>
          <w:b/>
          <w:u w:val="single"/>
        </w:rPr>
        <w:t>Regional natural gas monitoring; commission intervention</w:t>
      </w:r>
      <w:bookmarkEnd w:id="17"/>
    </w:p>
    <w:p w:rsidR="00D712BA" w:rsidRPr="00E27626" w:rsidP="00D712BA">
      <w:pPr>
        <w:ind w:left="360" w:firstLine="360"/>
        <w:rPr>
          <w:rFonts w:ascii="Arial" w:eastAsia="Arial" w:hAnsi="Arial" w:cs="Arial"/>
        </w:rPr>
      </w:pPr>
      <w:bookmarkStart w:id="18" w:name="_STATUTE_NUMBER__a6645714_8fe5_427d_a12c"/>
      <w:bookmarkStart w:id="19" w:name="_REV__db25156b_252d_4b6a_ba8d_e31d0c231e"/>
      <w:bookmarkStart w:id="20" w:name="_STATUTE_SS__ca43bb77_7052_46f0_ba5f_b89"/>
      <w:bookmarkEnd w:id="11"/>
      <w:r w:rsidRPr="00E27626">
        <w:rPr>
          <w:rFonts w:ascii="Arial" w:eastAsia="Arial" w:hAnsi="Arial" w:cs="Arial"/>
          <w:b/>
          <w:u w:val="single"/>
        </w:rPr>
        <w:t>1</w:t>
      </w:r>
      <w:bookmarkEnd w:id="18"/>
      <w:r w:rsidRPr="00E27626">
        <w:rPr>
          <w:rFonts w:ascii="Arial" w:eastAsia="Arial" w:hAnsi="Arial" w:cs="Arial"/>
          <w:b/>
          <w:u w:val="single"/>
        </w:rPr>
        <w:t xml:space="preserve">. </w:t>
      </w:r>
      <w:bookmarkStart w:id="21" w:name="_STATUTE_HEADNOTE__678ec21e_80b5_443d_a2"/>
      <w:r w:rsidRPr="00E27626">
        <w:rPr>
          <w:rFonts w:ascii="Arial" w:eastAsia="Arial" w:hAnsi="Arial" w:cs="Arial"/>
          <w:b/>
          <w:u w:val="single"/>
        </w:rPr>
        <w:t>Federal Energy Regulatory Commission proceedings.</w:t>
      </w:r>
      <w:r>
        <w:rPr>
          <w:rFonts w:ascii="Arial" w:eastAsia="Arial" w:hAnsi="Arial" w:cs="Arial"/>
          <w:u w:val="single"/>
        </w:rPr>
        <w:t xml:space="preserve"> </w:t>
      </w:r>
      <w:bookmarkStart w:id="22" w:name="_STATUTE_CONTENT__e81225a4_13f3_497e_b27"/>
      <w:bookmarkEnd w:id="21"/>
      <w:r>
        <w:rPr>
          <w:rFonts w:ascii="Arial" w:eastAsia="Arial" w:hAnsi="Arial" w:cs="Arial"/>
          <w:u w:val="single"/>
        </w:rPr>
        <w:t>The commission shall:</w:t>
      </w:r>
    </w:p>
    <w:p w:rsidR="00D712BA" w:rsidRPr="00E27626" w:rsidP="00D712BA">
      <w:pPr>
        <w:ind w:left="720"/>
        <w:rPr>
          <w:rFonts w:ascii="Arial" w:eastAsia="Arial" w:hAnsi="Arial" w:cs="Arial"/>
        </w:rPr>
      </w:pPr>
      <w:bookmarkStart w:id="23" w:name="_STATUTE_NUMBER__bc4c2767_f51a_426b_9cf8"/>
      <w:bookmarkStart w:id="24" w:name="_STATUTE_P__2ed5b218_a6d3_405d_a600_63ba"/>
      <w:bookmarkStart w:id="25" w:name="_REV__96e938df_44fd_41d8_b325_536c9108a6"/>
      <w:bookmarkEnd w:id="19"/>
      <w:bookmarkEnd w:id="22"/>
      <w:r>
        <w:rPr>
          <w:rFonts w:ascii="Arial" w:eastAsia="Arial" w:hAnsi="Arial" w:cs="Arial"/>
          <w:u w:val="single"/>
        </w:rPr>
        <w:t>A</w:t>
      </w:r>
      <w:bookmarkEnd w:id="23"/>
      <w:r>
        <w:rPr>
          <w:rFonts w:ascii="Arial" w:eastAsia="Arial" w:hAnsi="Arial" w:cs="Arial"/>
          <w:u w:val="single"/>
        </w:rPr>
        <w:t xml:space="preserve">. </w:t>
      </w:r>
      <w:bookmarkStart w:id="26" w:name="_STATUTE_CONTENT__dd51fb2a_c012_423b_ac2"/>
      <w:r>
        <w:rPr>
          <w:rFonts w:ascii="Arial" w:eastAsia="Arial" w:hAnsi="Arial" w:cs="Arial"/>
          <w:u w:val="single"/>
        </w:rPr>
        <w:t xml:space="preserve">Monitor proceedings at the Federal Energy Regulatory Commission related to interstate natural gas transportation capacity in New England and the </w:t>
      </w:r>
      <w:r>
        <w:rPr>
          <w:rFonts w:ascii="Arial" w:eastAsia="Arial" w:hAnsi="Arial" w:cs="Arial"/>
          <w:u w:val="single"/>
        </w:rPr>
        <w:t>N</w:t>
      </w:r>
      <w:r>
        <w:rPr>
          <w:rFonts w:ascii="Arial" w:eastAsia="Arial" w:hAnsi="Arial" w:cs="Arial"/>
          <w:u w:val="single"/>
        </w:rPr>
        <w:t>ortheast; and</w:t>
      </w:r>
    </w:p>
    <w:p w:rsidR="00D712BA" w:rsidRPr="00E27626" w:rsidP="00D712BA">
      <w:pPr>
        <w:ind w:left="720"/>
        <w:rPr>
          <w:rFonts w:ascii="Arial" w:eastAsia="Arial" w:hAnsi="Arial" w:cs="Arial"/>
        </w:rPr>
      </w:pPr>
      <w:bookmarkStart w:id="27" w:name="_STATUTE_NUMBER__ae07a5a3_5fc5_45ae_9d73"/>
      <w:bookmarkStart w:id="28" w:name="_STATUTE_P__31f103a1_fb60_4302_ba62_b5c0"/>
      <w:bookmarkStart w:id="29" w:name="_REV__3b211b6e_09d3_468c_9551_d2a60a7991"/>
      <w:bookmarkEnd w:id="24"/>
      <w:bookmarkEnd w:id="25"/>
      <w:bookmarkEnd w:id="26"/>
      <w:r>
        <w:rPr>
          <w:rFonts w:ascii="Arial" w:eastAsia="Arial" w:hAnsi="Arial" w:cs="Arial"/>
          <w:u w:val="single"/>
        </w:rPr>
        <w:t>B</w:t>
      </w:r>
      <w:bookmarkEnd w:id="27"/>
      <w:r>
        <w:rPr>
          <w:rFonts w:ascii="Arial" w:eastAsia="Arial" w:hAnsi="Arial" w:cs="Arial"/>
          <w:u w:val="single"/>
        </w:rPr>
        <w:t xml:space="preserve">. </w:t>
      </w:r>
      <w:bookmarkStart w:id="30" w:name="_STATUTE_CONTENT__a80a528f_fe41_4213_b4c"/>
      <w:r>
        <w:rPr>
          <w:rFonts w:ascii="Arial" w:eastAsia="Arial" w:hAnsi="Arial" w:cs="Arial"/>
          <w:u w:val="single"/>
        </w:rPr>
        <w:t xml:space="preserve">If the </w:t>
      </w:r>
      <w:r>
        <w:rPr>
          <w:rFonts w:ascii="Arial" w:eastAsia="Arial" w:hAnsi="Arial" w:cs="Arial"/>
          <w:u w:val="single"/>
        </w:rPr>
        <w:t>c</w:t>
      </w:r>
      <w:r>
        <w:rPr>
          <w:rFonts w:ascii="Arial" w:eastAsia="Arial" w:hAnsi="Arial" w:cs="Arial"/>
          <w:u w:val="single"/>
        </w:rPr>
        <w:t>ommission believes that intervention and participation in a proceeding described in paragraph A will best represent the interests of the State's electric and gas ratepayers, intervene and participate in the proceeding and seek to achieve a result that will ensure the lowest possible natural gas and electricity prices for consumers in the State.</w:t>
      </w:r>
    </w:p>
    <w:p w:rsidR="00D712BA" w:rsidP="00D712BA">
      <w:pPr>
        <w:ind w:left="360" w:firstLine="360"/>
        <w:rPr>
          <w:rFonts w:ascii="Arial" w:eastAsia="Arial" w:hAnsi="Arial" w:cs="Arial"/>
        </w:rPr>
      </w:pPr>
      <w:bookmarkStart w:id="31" w:name="_STATUTE_NUMBER__6a4f4f5d_4765_4543_9047"/>
      <w:bookmarkStart w:id="32" w:name="_STATUTE_SS__90136c40_d7bc_49eb_81ad_2c5"/>
      <w:bookmarkStart w:id="33" w:name="_REV__ed2c3ede_678e_46fe_92be_07fd7709dd"/>
      <w:bookmarkEnd w:id="20"/>
      <w:bookmarkEnd w:id="28"/>
      <w:bookmarkEnd w:id="29"/>
      <w:bookmarkEnd w:id="30"/>
      <w:r w:rsidRPr="00E27626">
        <w:rPr>
          <w:rFonts w:ascii="Arial" w:eastAsia="Arial" w:hAnsi="Arial" w:cs="Arial"/>
          <w:b/>
          <w:u w:val="single"/>
        </w:rPr>
        <w:t>2</w:t>
      </w:r>
      <w:bookmarkEnd w:id="31"/>
      <w:r w:rsidRPr="00E27626">
        <w:rPr>
          <w:rFonts w:ascii="Arial" w:eastAsia="Arial" w:hAnsi="Arial" w:cs="Arial"/>
          <w:b/>
          <w:u w:val="single"/>
        </w:rPr>
        <w:t xml:space="preserve">. </w:t>
      </w:r>
      <w:bookmarkStart w:id="34" w:name="_STATUTE_HEADNOTE__c15966be_6754_4b72_94"/>
      <w:r w:rsidRPr="00E27626">
        <w:rPr>
          <w:rFonts w:ascii="Arial" w:eastAsia="Arial" w:hAnsi="Arial" w:cs="Arial"/>
          <w:b/>
          <w:u w:val="single"/>
        </w:rPr>
        <w:t xml:space="preserve">Report. </w:t>
      </w:r>
      <w:bookmarkStart w:id="35" w:name="_STATUTE_CONTENT__c8dff52a_b75d_4017_94e"/>
      <w:bookmarkEnd w:id="34"/>
      <w:r>
        <w:rPr>
          <w:rFonts w:ascii="Arial" w:eastAsia="Arial" w:hAnsi="Arial" w:cs="Arial"/>
          <w:u w:val="single"/>
        </w:rPr>
        <w:t>By December 31</w:t>
      </w:r>
      <w:r>
        <w:rPr>
          <w:rFonts w:ascii="Arial" w:eastAsia="Arial" w:hAnsi="Arial" w:cs="Arial"/>
          <w:u w:val="single"/>
        </w:rPr>
        <w:t>st</w:t>
      </w:r>
      <w:r>
        <w:rPr>
          <w:rFonts w:ascii="Arial" w:eastAsia="Arial" w:hAnsi="Arial" w:cs="Arial"/>
          <w:u w:val="single"/>
        </w:rPr>
        <w:t xml:space="preserve"> of any year in which the commission has intervened and participated in a proceeding pursuant to subsection 1, paragraph B, the commission shall submit a report to the joint standing committee of the Legislature having jurisdiction over energy and utility matters summarizing its participation.</w:t>
      </w:r>
    </w:p>
    <w:p w:rsidR="00D712BA" w:rsidP="00D712BA">
      <w:pPr>
        <w:ind w:left="360" w:firstLine="360"/>
        <w:rPr>
          <w:rFonts w:ascii="Arial" w:eastAsia="Arial" w:hAnsi="Arial" w:cs="Arial"/>
        </w:rPr>
      </w:pPr>
      <w:bookmarkStart w:id="36" w:name="_BILL_SECTION_HEADER__28cf4708_7cbf_4da8"/>
      <w:bookmarkStart w:id="37" w:name="_BILL_SECTION__3d865af5_ae3c_443d_871e_c"/>
      <w:bookmarkEnd w:id="9"/>
      <w:bookmarkEnd w:id="12"/>
      <w:bookmarkEnd w:id="13"/>
      <w:bookmarkEnd w:id="14"/>
      <w:bookmarkEnd w:id="15"/>
      <w:bookmarkEnd w:id="32"/>
      <w:bookmarkEnd w:id="33"/>
      <w:bookmarkEnd w:id="35"/>
      <w:r>
        <w:rPr>
          <w:rFonts w:ascii="Arial" w:eastAsia="Arial" w:hAnsi="Arial" w:cs="Arial"/>
          <w:b/>
          <w:sz w:val="24"/>
        </w:rPr>
        <w:t xml:space="preserve">Sec. </w:t>
      </w:r>
      <w:bookmarkStart w:id="38" w:name="_BILL_SECTION_NUMBER__537c8de6_2032_4af7"/>
      <w:r>
        <w:rPr>
          <w:rFonts w:ascii="Arial" w:eastAsia="Arial" w:hAnsi="Arial" w:cs="Arial"/>
          <w:b/>
          <w:sz w:val="24"/>
        </w:rPr>
        <w:t>3</w:t>
      </w:r>
      <w:bookmarkEnd w:id="38"/>
      <w:r>
        <w:rPr>
          <w:rFonts w:ascii="Arial" w:eastAsia="Arial" w:hAnsi="Arial" w:cs="Arial"/>
          <w:b/>
          <w:sz w:val="24"/>
        </w:rPr>
        <w:t>.  35-A MRSA §1912,</w:t>
      </w:r>
      <w:r>
        <w:rPr>
          <w:rFonts w:ascii="Arial" w:eastAsia="Arial" w:hAnsi="Arial" w:cs="Arial"/>
        </w:rPr>
        <w:t xml:space="preserve"> as amended by PL 2017, c. 22, §1, is repealed.</w:t>
      </w:r>
    </w:p>
    <w:p w:rsidR="00D712BA" w:rsidP="00D712BA">
      <w:pPr>
        <w:ind w:left="360" w:firstLine="360"/>
        <w:rPr>
          <w:rFonts w:ascii="Arial" w:eastAsia="Arial" w:hAnsi="Arial" w:cs="Arial"/>
        </w:rPr>
      </w:pPr>
      <w:bookmarkStart w:id="39" w:name="_BILL_SECTION_HEADER__ec469352_040a_4c7a"/>
      <w:bookmarkStart w:id="40" w:name="_BILL_SECTION__9780c401_8bd5_4ee7_a78d_5"/>
      <w:bookmarkEnd w:id="36"/>
      <w:bookmarkEnd w:id="37"/>
      <w:r>
        <w:rPr>
          <w:rFonts w:ascii="Arial" w:eastAsia="Arial" w:hAnsi="Arial" w:cs="Arial"/>
          <w:b/>
          <w:sz w:val="24"/>
        </w:rPr>
        <w:t xml:space="preserve">Sec. </w:t>
      </w:r>
      <w:bookmarkStart w:id="41" w:name="_BILL_SECTION_NUMBER__8c4b7188_7858_4af1"/>
      <w:r>
        <w:rPr>
          <w:rFonts w:ascii="Arial" w:eastAsia="Arial" w:hAnsi="Arial" w:cs="Arial"/>
          <w:b/>
          <w:sz w:val="24"/>
        </w:rPr>
        <w:t>4</w:t>
      </w:r>
      <w:bookmarkEnd w:id="41"/>
      <w:r>
        <w:rPr>
          <w:rFonts w:ascii="Arial" w:eastAsia="Arial" w:hAnsi="Arial" w:cs="Arial"/>
          <w:b/>
          <w:sz w:val="24"/>
        </w:rPr>
        <w:t>.  35-A MRSA §4701-A</w:t>
      </w:r>
      <w:r>
        <w:rPr>
          <w:rFonts w:ascii="Arial" w:eastAsia="Arial" w:hAnsi="Arial" w:cs="Arial"/>
        </w:rPr>
        <w:t xml:space="preserve"> is enacted to read:</w:t>
      </w:r>
    </w:p>
    <w:p w:rsidR="00D712BA" w:rsidP="00D712BA">
      <w:pPr>
        <w:ind w:left="1080" w:hanging="720"/>
        <w:rPr>
          <w:rFonts w:ascii="Arial" w:eastAsia="Arial" w:hAnsi="Arial" w:cs="Arial"/>
        </w:rPr>
      </w:pPr>
      <w:bookmarkStart w:id="42" w:name="_REV__45a1c514_9869_4a49_8bb2_0d846408b3"/>
      <w:bookmarkStart w:id="43" w:name="_STATUTE_S__a3ec1773_20ee_4295_b73b_ca36"/>
      <w:bookmarkStart w:id="44" w:name="_PROCESSED_CHANGE__7d4a1fa8_b7df_40e9_8a"/>
      <w:bookmarkStart w:id="45" w:name="_PROCESSED_CHANGE__675b4b4a_5233_4f8c_8c"/>
      <w:bookmarkStart w:id="46" w:name="_PROCESSED_CHANGE__21e98663_0034_469c_b6"/>
      <w:bookmarkEnd w:id="39"/>
      <w:r>
        <w:rPr>
          <w:rFonts w:ascii="Arial" w:eastAsia="Arial" w:hAnsi="Arial" w:cs="Arial"/>
          <w:b/>
          <w:u w:val="single"/>
        </w:rPr>
        <w:t>§</w:t>
      </w:r>
      <w:bookmarkStart w:id="47" w:name="_STATUTE_NUMBER__d6aaea92_3e64_4153_aea0"/>
      <w:r>
        <w:rPr>
          <w:rFonts w:ascii="Arial" w:eastAsia="Arial" w:hAnsi="Arial" w:cs="Arial"/>
          <w:b/>
          <w:u w:val="single"/>
        </w:rPr>
        <w:t>4701-A</w:t>
      </w:r>
      <w:bookmarkEnd w:id="47"/>
      <w:r>
        <w:rPr>
          <w:rFonts w:ascii="Arial" w:eastAsia="Arial" w:hAnsi="Arial" w:cs="Arial"/>
          <w:b/>
          <w:u w:val="single"/>
        </w:rPr>
        <w:t xml:space="preserve">.  </w:t>
      </w:r>
      <w:bookmarkStart w:id="48" w:name="_STATUTE_HEADNOTE__bd165e3b_e77a_4a40_9c"/>
      <w:r>
        <w:rPr>
          <w:rFonts w:ascii="Arial" w:eastAsia="Arial" w:hAnsi="Arial" w:cs="Arial"/>
          <w:b/>
          <w:u w:val="single"/>
        </w:rPr>
        <w:t>Renewably sourced gas; authorized with commission approval</w:t>
      </w:r>
      <w:bookmarkEnd w:id="48"/>
    </w:p>
    <w:p w:rsidR="00D712BA" w:rsidRPr="000F7D35" w:rsidP="00D712BA">
      <w:pPr>
        <w:ind w:left="360" w:firstLine="360"/>
        <w:rPr>
          <w:rFonts w:ascii="Arial" w:eastAsia="Arial" w:hAnsi="Arial" w:cs="Arial"/>
        </w:rPr>
      </w:pPr>
      <w:bookmarkStart w:id="49" w:name="_STATUTE_NUMBER__013a72df_a42f_4bbf_bcbf"/>
      <w:bookmarkStart w:id="50" w:name="_REV__d719e4e3_19c5_47be_8d48_8472ca13e1"/>
      <w:bookmarkStart w:id="51" w:name="_STATUTE_SS__23739315_db12_433c_86ab_85d"/>
      <w:bookmarkEnd w:id="42"/>
      <w:r w:rsidRPr="000F7D35">
        <w:rPr>
          <w:rFonts w:ascii="Arial" w:eastAsia="Arial" w:hAnsi="Arial" w:cs="Arial"/>
          <w:b/>
          <w:u w:val="single"/>
        </w:rPr>
        <w:t>1</w:t>
      </w:r>
      <w:bookmarkEnd w:id="49"/>
      <w:r w:rsidRPr="000F7D35">
        <w:rPr>
          <w:rFonts w:ascii="Arial" w:eastAsia="Arial" w:hAnsi="Arial" w:cs="Arial"/>
          <w:b/>
          <w:u w:val="single"/>
        </w:rPr>
        <w:t xml:space="preserve">. </w:t>
      </w:r>
      <w:bookmarkStart w:id="52" w:name="_STATUTE_HEADNOTE__56d82363_56b4_4288_8a"/>
      <w:r w:rsidRPr="000F7D35">
        <w:rPr>
          <w:rFonts w:ascii="Arial" w:eastAsia="Arial" w:hAnsi="Arial" w:cs="Arial"/>
          <w:b/>
          <w:u w:val="single"/>
        </w:rPr>
        <w:t>Definition.</w:t>
      </w:r>
      <w:r>
        <w:rPr>
          <w:rFonts w:ascii="Arial" w:eastAsia="Arial" w:hAnsi="Arial" w:cs="Arial"/>
          <w:u w:val="single"/>
        </w:rPr>
        <w:t xml:space="preserve"> </w:t>
      </w:r>
      <w:bookmarkStart w:id="53" w:name="_STATUTE_CONTENT__756509fb_c25b_4773_bbe"/>
      <w:bookmarkEnd w:id="52"/>
      <w:r>
        <w:rPr>
          <w:rFonts w:ascii="Arial" w:eastAsia="Arial" w:hAnsi="Arial" w:cs="Arial"/>
          <w:u w:val="single"/>
        </w:rPr>
        <w:t>For the purposes of this section, unless the context otherwise indicates, the following term ha</w:t>
      </w:r>
      <w:r>
        <w:rPr>
          <w:rFonts w:ascii="Arial" w:eastAsia="Arial" w:hAnsi="Arial" w:cs="Arial"/>
          <w:u w:val="single"/>
        </w:rPr>
        <w:t>s</w:t>
      </w:r>
      <w:r>
        <w:rPr>
          <w:rFonts w:ascii="Arial" w:eastAsia="Arial" w:hAnsi="Arial" w:cs="Arial"/>
          <w:u w:val="single"/>
        </w:rPr>
        <w:t xml:space="preserve"> the following meaning</w:t>
      </w:r>
      <w:r>
        <w:rPr>
          <w:rFonts w:ascii="Arial" w:eastAsia="Arial" w:hAnsi="Arial" w:cs="Arial"/>
          <w:u w:val="single"/>
        </w:rPr>
        <w:t>.</w:t>
      </w:r>
    </w:p>
    <w:p w:rsidR="00D712BA" w:rsidRPr="000F7D35" w:rsidP="00D712BA">
      <w:pPr>
        <w:ind w:left="720"/>
        <w:rPr>
          <w:rFonts w:ascii="Arial" w:eastAsia="Arial" w:hAnsi="Arial" w:cs="Arial"/>
        </w:rPr>
      </w:pPr>
      <w:bookmarkStart w:id="54" w:name="_STATUTE_NUMBER__ea264d0f_df4c_4a92_8279"/>
      <w:bookmarkStart w:id="55" w:name="_REV__88e4dee0_22b6_4645_a8ff_6abfce2d3a"/>
      <w:bookmarkStart w:id="56" w:name="_STATUTE_P__8090b6a9_d34a_422e_bbd1_ff31"/>
      <w:bookmarkEnd w:id="50"/>
      <w:bookmarkEnd w:id="53"/>
      <w:r>
        <w:rPr>
          <w:rFonts w:ascii="Arial" w:eastAsia="Arial" w:hAnsi="Arial" w:cs="Arial"/>
          <w:u w:val="single"/>
        </w:rPr>
        <w:t>A</w:t>
      </w:r>
      <w:bookmarkEnd w:id="54"/>
      <w:r>
        <w:rPr>
          <w:rFonts w:ascii="Arial" w:eastAsia="Arial" w:hAnsi="Arial" w:cs="Arial"/>
          <w:u w:val="single"/>
        </w:rPr>
        <w:t xml:space="preserve">. </w:t>
      </w:r>
      <w:bookmarkStart w:id="57" w:name="_STATUTE_CONTENT__f2cc6203_e80c_4cdb_907"/>
      <w:r>
        <w:rPr>
          <w:rFonts w:ascii="Arial" w:eastAsia="Arial" w:hAnsi="Arial" w:cs="Arial"/>
          <w:u w:val="single"/>
        </w:rPr>
        <w:t xml:space="preserve">"Renewably sourced gas" means gas that the commission finds has been processed to meet pipeline, equipment and appliance quality standards to blend with or substitute for geologically derived natural gas and may include gas that: </w:t>
      </w:r>
    </w:p>
    <w:p w:rsidR="00D712BA" w:rsidRPr="000F7D35" w:rsidP="00D712BA">
      <w:pPr>
        <w:ind w:left="1080"/>
        <w:rPr>
          <w:rFonts w:ascii="Arial" w:eastAsia="Arial" w:hAnsi="Arial" w:cs="Arial"/>
        </w:rPr>
      </w:pPr>
      <w:bookmarkStart w:id="58" w:name="_STATUTE_SP__a03370fc_76bd_40ff_a40c_636"/>
      <w:bookmarkStart w:id="59" w:name="_REV__63ab2ba4_7c74_4d67_aeba_64ba2aaf8b"/>
      <w:bookmarkEnd w:id="55"/>
      <w:bookmarkEnd w:id="57"/>
      <w:r>
        <w:rPr>
          <w:rFonts w:ascii="Arial" w:eastAsia="Arial" w:hAnsi="Arial" w:cs="Arial"/>
          <w:u w:val="single"/>
        </w:rPr>
        <w:t>(</w:t>
      </w:r>
      <w:bookmarkStart w:id="60" w:name="_STATUTE_NUMBER__dfd09297_3ad9_4a4f_a03b"/>
      <w:r>
        <w:rPr>
          <w:rFonts w:ascii="Arial" w:eastAsia="Arial" w:hAnsi="Arial" w:cs="Arial"/>
          <w:u w:val="single"/>
        </w:rPr>
        <w:t>1</w:t>
      </w:r>
      <w:bookmarkEnd w:id="60"/>
      <w:r>
        <w:rPr>
          <w:rFonts w:ascii="Arial" w:eastAsia="Arial" w:hAnsi="Arial" w:cs="Arial"/>
          <w:u w:val="single"/>
        </w:rPr>
        <w:t xml:space="preserve">) </w:t>
      </w:r>
      <w:bookmarkStart w:id="61" w:name="_STATUTE_CONTENT__b0a944c2_6ed8_40b2_8dc"/>
      <w:r>
        <w:rPr>
          <w:rFonts w:ascii="Arial" w:eastAsia="Arial" w:hAnsi="Arial" w:cs="Arial"/>
          <w:u w:val="single"/>
        </w:rPr>
        <w:t>Is p</w:t>
      </w:r>
      <w:r>
        <w:rPr>
          <w:rFonts w:ascii="Arial" w:eastAsia="Arial" w:hAnsi="Arial" w:cs="Arial"/>
          <w:u w:val="single"/>
        </w:rPr>
        <w:t>roduced by anaerobic digestion or gasification of agricultural waste, dairy or animal residual materials or landfill biomass material;</w:t>
      </w:r>
    </w:p>
    <w:p w:rsidR="00D712BA" w:rsidRPr="000F7D35" w:rsidP="00D712BA">
      <w:pPr>
        <w:ind w:left="1080"/>
        <w:rPr>
          <w:rFonts w:ascii="Arial" w:eastAsia="Arial" w:hAnsi="Arial" w:cs="Arial"/>
        </w:rPr>
      </w:pPr>
      <w:bookmarkStart w:id="62" w:name="_STATUTE_SP__8eba4fd8_2408_4cfd_bd25_bd8"/>
      <w:bookmarkStart w:id="63" w:name="_REV__d11adc18_84a2_4288_ab22_ee806fd0c9"/>
      <w:bookmarkEnd w:id="58"/>
      <w:bookmarkEnd w:id="59"/>
      <w:bookmarkEnd w:id="61"/>
      <w:r>
        <w:rPr>
          <w:rFonts w:ascii="Arial" w:eastAsia="Arial" w:hAnsi="Arial" w:cs="Arial"/>
          <w:u w:val="single"/>
        </w:rPr>
        <w:t>(</w:t>
      </w:r>
      <w:bookmarkStart w:id="64" w:name="_STATUTE_NUMBER__a29981c3_53b4_4168_be67"/>
      <w:r>
        <w:rPr>
          <w:rFonts w:ascii="Arial" w:eastAsia="Arial" w:hAnsi="Arial" w:cs="Arial"/>
          <w:u w:val="single"/>
        </w:rPr>
        <w:t>2</w:t>
      </w:r>
      <w:bookmarkEnd w:id="64"/>
      <w:r>
        <w:rPr>
          <w:rFonts w:ascii="Arial" w:eastAsia="Arial" w:hAnsi="Arial" w:cs="Arial"/>
          <w:u w:val="single"/>
        </w:rPr>
        <w:t xml:space="preserve">) </w:t>
      </w:r>
      <w:bookmarkStart w:id="65" w:name="_STATUTE_CONTENT__cf0d02bb_2c43_482e_917"/>
      <w:r>
        <w:rPr>
          <w:rFonts w:ascii="Arial" w:eastAsia="Arial" w:hAnsi="Arial" w:cs="Arial"/>
          <w:u w:val="single"/>
        </w:rPr>
        <w:t>Is p</w:t>
      </w:r>
      <w:r>
        <w:rPr>
          <w:rFonts w:ascii="Arial" w:eastAsia="Arial" w:hAnsi="Arial" w:cs="Arial"/>
          <w:u w:val="single"/>
        </w:rPr>
        <w:t>roduced by wastewater treatment or other waste processes; or</w:t>
      </w:r>
    </w:p>
    <w:p w:rsidR="00D712BA" w:rsidRPr="000F7D35" w:rsidP="00D712BA">
      <w:pPr>
        <w:ind w:left="1080"/>
        <w:rPr>
          <w:rFonts w:ascii="Arial" w:eastAsia="Arial" w:hAnsi="Arial" w:cs="Arial"/>
        </w:rPr>
      </w:pPr>
      <w:bookmarkStart w:id="66" w:name="_STATUTE_SP__621bcb17_9b06_4c45_9eec_d9a"/>
      <w:bookmarkStart w:id="67" w:name="_REV__89211210_a5ce_43f4_abda_bd7cf9bb50"/>
      <w:bookmarkEnd w:id="62"/>
      <w:bookmarkEnd w:id="63"/>
      <w:bookmarkEnd w:id="65"/>
      <w:r>
        <w:rPr>
          <w:rFonts w:ascii="Arial" w:eastAsia="Arial" w:hAnsi="Arial" w:cs="Arial"/>
          <w:u w:val="single"/>
        </w:rPr>
        <w:t>(</w:t>
      </w:r>
      <w:bookmarkStart w:id="68" w:name="_STATUTE_NUMBER__5010a6e6_b8b1_4fec_a140"/>
      <w:r>
        <w:rPr>
          <w:rFonts w:ascii="Arial" w:eastAsia="Arial" w:hAnsi="Arial" w:cs="Arial"/>
          <w:u w:val="single"/>
        </w:rPr>
        <w:t>3</w:t>
      </w:r>
      <w:bookmarkEnd w:id="68"/>
      <w:r>
        <w:rPr>
          <w:rFonts w:ascii="Arial" w:eastAsia="Arial" w:hAnsi="Arial" w:cs="Arial"/>
          <w:u w:val="single"/>
        </w:rPr>
        <w:t xml:space="preserve">) </w:t>
      </w:r>
      <w:bookmarkStart w:id="69" w:name="_STATUTE_CONTENT__35dcf2a1_5574_4b87_a78"/>
      <w:r>
        <w:rPr>
          <w:rFonts w:ascii="Arial" w:eastAsia="Arial" w:hAnsi="Arial" w:cs="Arial"/>
          <w:u w:val="single"/>
        </w:rPr>
        <w:t>H</w:t>
      </w:r>
      <w:r>
        <w:rPr>
          <w:rFonts w:ascii="Arial" w:eastAsia="Arial" w:hAnsi="Arial" w:cs="Arial"/>
          <w:u w:val="single"/>
        </w:rPr>
        <w:t>as a lower carbon content than natural gas, including but not limited to hydrogen gas.</w:t>
      </w:r>
    </w:p>
    <w:p w:rsidR="00D712BA" w:rsidRPr="000F7D35" w:rsidP="00D712BA">
      <w:pPr>
        <w:ind w:left="360" w:firstLine="360"/>
        <w:rPr>
          <w:rFonts w:ascii="Arial" w:eastAsia="Arial" w:hAnsi="Arial" w:cs="Arial"/>
        </w:rPr>
      </w:pPr>
      <w:bookmarkStart w:id="70" w:name="_STATUTE_NUMBER__c62a2856_92fb_48c7_b925"/>
      <w:bookmarkStart w:id="71" w:name="_STATUTE_SS__3f0ee996_a8cb_4a4e_abfe_9b2"/>
      <w:bookmarkStart w:id="72" w:name="_REV__25210d7f_8f87_43b5_bc7b_be5b7055ef"/>
      <w:bookmarkEnd w:id="51"/>
      <w:bookmarkEnd w:id="56"/>
      <w:bookmarkEnd w:id="66"/>
      <w:bookmarkEnd w:id="67"/>
      <w:bookmarkEnd w:id="69"/>
      <w:r w:rsidRPr="000F7D35">
        <w:rPr>
          <w:rFonts w:ascii="Arial" w:eastAsia="Arial" w:hAnsi="Arial" w:cs="Arial"/>
          <w:b/>
          <w:u w:val="single"/>
        </w:rPr>
        <w:t>2</w:t>
      </w:r>
      <w:bookmarkEnd w:id="70"/>
      <w:r w:rsidRPr="000F7D35">
        <w:rPr>
          <w:rFonts w:ascii="Arial" w:eastAsia="Arial" w:hAnsi="Arial" w:cs="Arial"/>
          <w:b/>
          <w:u w:val="single"/>
        </w:rPr>
        <w:t xml:space="preserve">. </w:t>
      </w:r>
      <w:bookmarkStart w:id="73" w:name="_STATUTE_HEADNOTE__fe43261c_6352_4395_85"/>
      <w:r w:rsidRPr="000F7D35">
        <w:rPr>
          <w:rFonts w:ascii="Arial" w:eastAsia="Arial" w:hAnsi="Arial" w:cs="Arial"/>
          <w:b/>
          <w:u w:val="single"/>
        </w:rPr>
        <w:t>Renewably sourced gas.</w:t>
      </w:r>
      <w:r>
        <w:rPr>
          <w:rFonts w:ascii="Arial" w:eastAsia="Arial" w:hAnsi="Arial" w:cs="Arial"/>
          <w:u w:val="single"/>
        </w:rPr>
        <w:t xml:space="preserve"> </w:t>
      </w:r>
      <w:bookmarkStart w:id="74" w:name="_STATUTE_CONTENT__bc7b1cc6_f0c6_40db_975"/>
      <w:bookmarkEnd w:id="73"/>
      <w:r>
        <w:rPr>
          <w:rFonts w:ascii="Arial" w:eastAsia="Arial" w:hAnsi="Arial" w:cs="Arial"/>
          <w:u w:val="single"/>
        </w:rPr>
        <w:t>Any gas utility may be authorized, subject to commission approval in accordance with subsection 3, to buy, sell, furnish, transport, store, distribute, dispose of or otherwise deal in renewably sourced gas with the same rights, privileges and limitations conferred or imposed upon it with respect to geologically or conventionally sourced natural gas and within the same territorial limitations within which it is authorized to deal in manufactured gas.</w:t>
      </w:r>
    </w:p>
    <w:p w:rsidR="00D712BA" w:rsidRPr="000F7D35" w:rsidP="00D712BA">
      <w:pPr>
        <w:ind w:left="360" w:firstLine="360"/>
        <w:rPr>
          <w:rFonts w:ascii="Arial" w:eastAsia="Arial" w:hAnsi="Arial" w:cs="Arial"/>
        </w:rPr>
      </w:pPr>
      <w:bookmarkStart w:id="75" w:name="_STATUTE_NUMBER__6c38c6fa_3967_45c0_aee4"/>
      <w:bookmarkStart w:id="76" w:name="_REV__cac0cb07_8ac9_4012_939a_b1f027adad"/>
      <w:bookmarkStart w:id="77" w:name="_STATUTE_SS__a3a8f82a_e229_4bdd_afcc_ef3"/>
      <w:bookmarkEnd w:id="71"/>
      <w:bookmarkEnd w:id="72"/>
      <w:bookmarkEnd w:id="74"/>
      <w:r w:rsidRPr="000F7D35">
        <w:rPr>
          <w:rFonts w:ascii="Arial" w:eastAsia="Arial" w:hAnsi="Arial" w:cs="Arial"/>
          <w:b/>
          <w:u w:val="single"/>
        </w:rPr>
        <w:t>3</w:t>
      </w:r>
      <w:bookmarkEnd w:id="75"/>
      <w:r w:rsidRPr="000F7D35">
        <w:rPr>
          <w:rFonts w:ascii="Arial" w:eastAsia="Arial" w:hAnsi="Arial" w:cs="Arial"/>
          <w:b/>
          <w:u w:val="single"/>
        </w:rPr>
        <w:t xml:space="preserve">. </w:t>
      </w:r>
      <w:bookmarkStart w:id="78" w:name="_STATUTE_HEADNOTE__48db66c9_8f02_4d7a_8b"/>
      <w:r w:rsidRPr="000F7D35">
        <w:rPr>
          <w:rFonts w:ascii="Arial" w:eastAsia="Arial" w:hAnsi="Arial" w:cs="Arial"/>
          <w:b/>
          <w:u w:val="single"/>
        </w:rPr>
        <w:t>Commission approval.</w:t>
      </w:r>
      <w:r>
        <w:rPr>
          <w:rFonts w:ascii="Arial" w:eastAsia="Arial" w:hAnsi="Arial" w:cs="Arial"/>
          <w:u w:val="single"/>
        </w:rPr>
        <w:t xml:space="preserve"> </w:t>
      </w:r>
      <w:bookmarkStart w:id="79" w:name="_STATUTE_CONTENT__5c7fb6be_7940_4f44_9ad"/>
      <w:bookmarkEnd w:id="78"/>
      <w:r>
        <w:rPr>
          <w:rFonts w:ascii="Arial" w:eastAsia="Arial" w:hAnsi="Arial" w:cs="Arial"/>
          <w:u w:val="single"/>
        </w:rPr>
        <w:t>A gas utility may petition the commission to utilize renewably sourced gas in accordance with subsection 2. The commission may authorize the use of renewably sourced gas upon a finding that:</w:t>
      </w:r>
    </w:p>
    <w:p w:rsidR="00D712BA" w:rsidRPr="000F7D35" w:rsidP="00D712BA">
      <w:pPr>
        <w:ind w:left="720"/>
        <w:rPr>
          <w:rFonts w:ascii="Arial" w:eastAsia="Arial" w:hAnsi="Arial" w:cs="Arial"/>
        </w:rPr>
      </w:pPr>
      <w:bookmarkStart w:id="80" w:name="_STATUTE_NUMBER__3faccc58_588c_4ee4_8927"/>
      <w:bookmarkStart w:id="81" w:name="_STATUTE_P__f049ada4_ce05_4cd4_abcd_43c7"/>
      <w:bookmarkStart w:id="82" w:name="_REV__1b49ec2d_08af_4955_bc9a_ff4fa114ac"/>
      <w:bookmarkEnd w:id="76"/>
      <w:bookmarkEnd w:id="79"/>
      <w:r>
        <w:rPr>
          <w:rFonts w:ascii="Arial" w:eastAsia="Arial" w:hAnsi="Arial" w:cs="Arial"/>
          <w:u w:val="single"/>
        </w:rPr>
        <w:t>A</w:t>
      </w:r>
      <w:bookmarkEnd w:id="80"/>
      <w:r>
        <w:rPr>
          <w:rFonts w:ascii="Arial" w:eastAsia="Arial" w:hAnsi="Arial" w:cs="Arial"/>
          <w:u w:val="single"/>
        </w:rPr>
        <w:t xml:space="preserve">. </w:t>
      </w:r>
      <w:bookmarkStart w:id="83" w:name="_STATUTE_CONTENT__45ca78f7_fd09_4f76_93a"/>
      <w:r>
        <w:rPr>
          <w:rFonts w:ascii="Arial" w:eastAsia="Arial" w:hAnsi="Arial" w:cs="Arial"/>
          <w:u w:val="single"/>
        </w:rPr>
        <w:t xml:space="preserve">The </w:t>
      </w:r>
      <w:r>
        <w:rPr>
          <w:rFonts w:ascii="Arial" w:eastAsia="Arial" w:hAnsi="Arial" w:cs="Arial"/>
          <w:u w:val="single"/>
        </w:rPr>
        <w:t xml:space="preserve">gas </w:t>
      </w:r>
      <w:r>
        <w:rPr>
          <w:rFonts w:ascii="Arial" w:eastAsia="Arial" w:hAnsi="Arial" w:cs="Arial"/>
          <w:u w:val="single"/>
        </w:rPr>
        <w:t>utility will utilize the renewably sourced gas in a manner that is safe and reliable;</w:t>
      </w:r>
    </w:p>
    <w:p w:rsidR="00D712BA" w:rsidRPr="000F7D35" w:rsidP="00D712BA">
      <w:pPr>
        <w:ind w:left="720"/>
        <w:rPr>
          <w:rFonts w:ascii="Arial" w:eastAsia="Arial" w:hAnsi="Arial" w:cs="Arial"/>
        </w:rPr>
      </w:pPr>
      <w:bookmarkStart w:id="84" w:name="_STATUTE_NUMBER__21de9452_d6b1_4872_8fd9"/>
      <w:bookmarkStart w:id="85" w:name="_STATUTE_P__db97350c_ee64_4154_b2e5_ced6"/>
      <w:bookmarkStart w:id="86" w:name="_REV__129186da_6aef_4d36_b2e1_67d288f2ce"/>
      <w:bookmarkEnd w:id="81"/>
      <w:bookmarkEnd w:id="82"/>
      <w:bookmarkEnd w:id="83"/>
      <w:r>
        <w:rPr>
          <w:rFonts w:ascii="Arial" w:eastAsia="Arial" w:hAnsi="Arial" w:cs="Arial"/>
          <w:u w:val="single"/>
        </w:rPr>
        <w:t>B</w:t>
      </w:r>
      <w:bookmarkEnd w:id="84"/>
      <w:r>
        <w:rPr>
          <w:rFonts w:ascii="Arial" w:eastAsia="Arial" w:hAnsi="Arial" w:cs="Arial"/>
          <w:u w:val="single"/>
        </w:rPr>
        <w:t xml:space="preserve">. </w:t>
      </w:r>
      <w:bookmarkStart w:id="87" w:name="_STATUTE_CONTENT__3a08eb6e_ec56_4c7b_b4e"/>
      <w:r>
        <w:rPr>
          <w:rFonts w:ascii="Arial" w:eastAsia="Arial" w:hAnsi="Arial" w:cs="Arial"/>
          <w:u w:val="single"/>
        </w:rPr>
        <w:t>The renewably sourced gas will be provided to customers at a just and reasonable rate; and</w:t>
      </w:r>
    </w:p>
    <w:p w:rsidR="00D712BA" w:rsidP="00D712BA">
      <w:pPr>
        <w:ind w:left="720"/>
        <w:rPr>
          <w:rFonts w:ascii="Arial" w:eastAsia="Arial" w:hAnsi="Arial" w:cs="Arial"/>
        </w:rPr>
      </w:pPr>
      <w:bookmarkStart w:id="88" w:name="_STATUTE_NUMBER__382749ac_1bf0_4a6f_8ad9"/>
      <w:bookmarkStart w:id="89" w:name="_STATUTE_P__e35a989a_cdbc_407b_9da6_0fdf"/>
      <w:bookmarkStart w:id="90" w:name="_REV__22fa39ec_2599_4cbc_b675_ea4c164112"/>
      <w:bookmarkEnd w:id="85"/>
      <w:bookmarkEnd w:id="86"/>
      <w:bookmarkEnd w:id="87"/>
      <w:r>
        <w:rPr>
          <w:rFonts w:ascii="Arial" w:eastAsia="Arial" w:hAnsi="Arial" w:cs="Arial"/>
          <w:u w:val="single"/>
        </w:rPr>
        <w:t>C</w:t>
      </w:r>
      <w:bookmarkEnd w:id="88"/>
      <w:r>
        <w:rPr>
          <w:rFonts w:ascii="Arial" w:eastAsia="Arial" w:hAnsi="Arial" w:cs="Arial"/>
          <w:u w:val="single"/>
        </w:rPr>
        <w:t xml:space="preserve">. </w:t>
      </w:r>
      <w:bookmarkStart w:id="91" w:name="_STATUTE_CONTENT__8651d5e1_aa10_439a_be1"/>
      <w:r>
        <w:rPr>
          <w:rFonts w:ascii="Arial" w:eastAsia="Arial" w:hAnsi="Arial" w:cs="Arial"/>
          <w:u w:val="single"/>
        </w:rPr>
        <w:t>Granting the authorization may reduce greenhouse gas emissions and help to meet the greenhouse gas emissions reduction levels set forth in Title 38, section 576</w:t>
      </w:r>
      <w:r>
        <w:rPr>
          <w:rFonts w:ascii="Arial" w:eastAsia="Arial" w:hAnsi="Arial" w:cs="Arial"/>
          <w:u w:val="single"/>
        </w:rPr>
        <w:t>-</w:t>
      </w:r>
      <w:r>
        <w:rPr>
          <w:rFonts w:ascii="Arial" w:eastAsia="Arial" w:hAnsi="Arial" w:cs="Arial"/>
          <w:u w:val="single"/>
        </w:rPr>
        <w:t>A.</w:t>
      </w:r>
    </w:p>
    <w:p w:rsidR="00D712BA" w:rsidP="00D712BA">
      <w:pPr>
        <w:ind w:left="360" w:firstLine="360"/>
        <w:rPr>
          <w:rFonts w:ascii="Arial" w:eastAsia="Arial" w:hAnsi="Arial" w:cs="Arial"/>
        </w:rPr>
      </w:pPr>
      <w:bookmarkStart w:id="92" w:name="_BILL_SECTION_UNALLOCATED__032649bc_dd38"/>
      <w:bookmarkEnd w:id="40"/>
      <w:bookmarkEnd w:id="43"/>
      <w:bookmarkEnd w:id="44"/>
      <w:bookmarkEnd w:id="45"/>
      <w:bookmarkEnd w:id="46"/>
      <w:bookmarkEnd w:id="77"/>
      <w:bookmarkEnd w:id="89"/>
      <w:bookmarkEnd w:id="90"/>
      <w:bookmarkEnd w:id="91"/>
      <w:r>
        <w:rPr>
          <w:rFonts w:ascii="Arial" w:eastAsia="Arial" w:hAnsi="Arial" w:cs="Arial"/>
          <w:b/>
          <w:sz w:val="24"/>
        </w:rPr>
        <w:t xml:space="preserve">Sec. </w:t>
      </w:r>
      <w:bookmarkStart w:id="93" w:name="_BILL_SECTION_NUMBER__6869cf27_5905_4f39"/>
      <w:r>
        <w:rPr>
          <w:rFonts w:ascii="Arial" w:eastAsia="Arial" w:hAnsi="Arial" w:cs="Arial"/>
          <w:b/>
          <w:sz w:val="24"/>
        </w:rPr>
        <w:t>5</w:t>
      </w:r>
      <w:bookmarkEnd w:id="93"/>
      <w:r>
        <w:rPr>
          <w:rFonts w:ascii="Arial" w:eastAsia="Arial" w:hAnsi="Arial" w:cs="Arial"/>
          <w:b/>
          <w:sz w:val="24"/>
        </w:rPr>
        <w:t>.</w:t>
      </w:r>
      <w:r>
        <w:rPr>
          <w:rFonts w:ascii="Arial" w:eastAsia="Arial" w:hAnsi="Arial" w:cs="Arial"/>
        </w:rPr>
        <w:t xml:space="preserve"> </w:t>
      </w:r>
      <w:r w:rsidRPr="003516DE">
        <w:rPr>
          <w:rFonts w:ascii="Arial" w:eastAsia="Arial" w:hAnsi="Arial" w:cs="Arial"/>
          <w:b/>
          <w:sz w:val="24"/>
          <w:szCs w:val="24"/>
        </w:rPr>
        <w:t xml:space="preserve">Requests for information; Public Utilities Commission. </w:t>
      </w:r>
      <w:r>
        <w:rPr>
          <w:rFonts w:ascii="Arial" w:eastAsia="Arial" w:hAnsi="Arial" w:cs="Arial"/>
        </w:rPr>
        <w:t>The Public Utilities Commission, after consultation with the Office of the Public Advocate, the Governor's Energy Office and the Efficiency Maine Trust, shall issue a request for information to appropriate stakeholders, organizations or other entities identified by the commission for the following information:</w:t>
      </w:r>
    </w:p>
    <w:p w:rsidR="00D712BA" w:rsidP="00D712BA">
      <w:pPr>
        <w:ind w:left="360" w:firstLine="360"/>
        <w:rPr>
          <w:rFonts w:ascii="Arial" w:eastAsia="Arial" w:hAnsi="Arial" w:cs="Arial"/>
        </w:rPr>
      </w:pPr>
      <w:r>
        <w:rPr>
          <w:rFonts w:ascii="Arial" w:eastAsia="Arial" w:hAnsi="Arial" w:cs="Arial"/>
        </w:rPr>
        <w:t xml:space="preserve">1. Whether there are any reasonable opportunities for the commission to explore and consider engaging in the execution of an energy cost reduction contract or a physical energy storage contract in accordance with the principles of beneficial electrification and the Maine Revised Statutes, Title 35-A, chapter 19; and </w:t>
      </w:r>
    </w:p>
    <w:p w:rsidR="00D712BA" w:rsidP="00D712BA">
      <w:pPr>
        <w:ind w:left="360" w:firstLine="360"/>
        <w:rPr>
          <w:rFonts w:ascii="Arial" w:eastAsia="Arial" w:hAnsi="Arial" w:cs="Arial"/>
        </w:rPr>
      </w:pPr>
      <w:r>
        <w:rPr>
          <w:rFonts w:ascii="Arial" w:eastAsia="Arial" w:hAnsi="Arial" w:cs="Arial"/>
        </w:rPr>
        <w:t>2. Identification of existing and near-term replacement energy sources for natural gas in commercial and industrial uses, including when the replacement energy sources are expected to be available, the cost of those replacement energy sources and the steps needed to develop a cost-effective and reliable supply of such replacement energy sources.</w:t>
      </w:r>
    </w:p>
    <w:p w:rsidR="00000000" w:rsidP="00D712BA">
      <w:pPr>
        <w:ind w:left="360" w:firstLine="360"/>
        <w:rPr>
          <w:rFonts w:ascii="Arial" w:eastAsia="Arial" w:hAnsi="Arial" w:cs="Arial"/>
        </w:rPr>
      </w:pPr>
      <w:r>
        <w:rPr>
          <w:rFonts w:ascii="Arial" w:eastAsia="Arial" w:hAnsi="Arial" w:cs="Arial"/>
        </w:rPr>
        <w:t>By February 1, 2024, the commission shall submit a report to the Joint Standing Committee on Energy, Utilities and Technology that includes a summary of the responses the commission received from its request for information, any actions the commission has taken, if any, as a result of the information submitted by respondents to the commission's request for information and any recommendations. The committee may report out a bill to the Second Regular Session of the 131st Legislature.</w:t>
      </w:r>
      <w:bookmarkEnd w:id="2"/>
      <w:bookmarkEnd w:id="5"/>
      <w:bookmarkEnd w:id="6"/>
      <w:bookmarkEnd w:id="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Reduce the Cost of Energy in Maine and Reduce Greenhouse Gas Emissions Through the Effective Use of Renewably Sourced Gas</w:t>
    </w:r>
  </w:p>
  <w:p>
    <w:pPr>
      <w:suppressLineNumbers/>
      <w:spacing w:before="0" w:after="0"/>
      <w:jc w:val="center"/>
      <w:rPr>
        <w:rFonts w:ascii="Arial" w:eastAsia="Arial" w:hAnsi="Arial" w:cs="Arial"/>
      </w:rPr>
    </w:pPr>
    <w:r>
      <w:rPr>
        <w:rFonts w:ascii="Arial" w:eastAsia="Arial" w:hAnsi="Arial" w:cs="Arial"/>
        <w:sz w:val="22"/>
      </w:rPr>
      <w:t>L.D. 698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7D35"/>
    <w:rsid w:val="0011558B"/>
    <w:rsid w:val="00142693"/>
    <w:rsid w:val="00166945"/>
    <w:rsid w:val="001A2BC9"/>
    <w:rsid w:val="001E1D8B"/>
    <w:rsid w:val="00257B1E"/>
    <w:rsid w:val="002A3C2A"/>
    <w:rsid w:val="002A3D55"/>
    <w:rsid w:val="002D357F"/>
    <w:rsid w:val="003516DE"/>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12BA"/>
    <w:rsid w:val="00D72A6C"/>
    <w:rsid w:val="00DA6742"/>
    <w:rsid w:val="00DD425A"/>
    <w:rsid w:val="00E10467"/>
    <w:rsid w:val="00E229C6"/>
    <w:rsid w:val="00E25AE4"/>
    <w:rsid w:val="00E27626"/>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