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Availability of Naloxone Hydrochloride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377 - L.D. 600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Expand Availability of Naloxone Hydrochloride</w:t>
      </w:r>
    </w:p>
    <w:p w:rsidR="00726969" w:rsidP="00726969">
      <w:pPr>
        <w:ind w:left="360"/>
        <w:rPr>
          <w:rFonts w:ascii="Arial" w:eastAsia="Arial" w:hAnsi="Arial" w:cs="Arial"/>
        </w:rPr>
      </w:pPr>
      <w:bookmarkStart w:id="0" w:name="_ENACTING_CLAUSE__22737d00_ce94_4bcc_9f3"/>
      <w:bookmarkStart w:id="1" w:name="_PAR__1_2cd834b1_fe7c_43af_92c7_6d225cb4"/>
      <w:bookmarkStart w:id="2" w:name="_DOC_BODY_CONTAINER__10abff8e_c330_4fbb_"/>
      <w:r>
        <w:rPr>
          <w:rFonts w:ascii="Arial" w:eastAsia="Arial" w:hAnsi="Arial" w:cs="Arial"/>
          <w:b/>
        </w:rPr>
        <w:t>Be it enacted by the People of the State of Maine as follows:</w:t>
      </w:r>
    </w:p>
    <w:p w:rsidR="00726969" w:rsidP="00726969">
      <w:pPr>
        <w:ind w:left="360" w:firstLine="360"/>
        <w:rPr>
          <w:rFonts w:ascii="Arial" w:eastAsia="Arial" w:hAnsi="Arial" w:cs="Arial"/>
        </w:rPr>
      </w:pPr>
      <w:bookmarkStart w:id="3" w:name="_BILL_SECTION_HEADER__d98d2edd_b514_4349"/>
      <w:bookmarkStart w:id="4" w:name="_PAR__2_f8200a8e_6a63_4de5_8d73_51e81899"/>
      <w:bookmarkStart w:id="5" w:name="_BILL_SECTION__06c74779_bb85_4364_a2a7_9"/>
      <w:bookmarkStart w:id="6" w:name="_DOC_BODY_CONTENT__a7765ad6_341d_43fa_a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461c455_b92e_41f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§2353, sub-§4, ¶C</w:t>
      </w:r>
      <w:r>
        <w:rPr>
          <w:rFonts w:ascii="Arial" w:eastAsia="Arial" w:hAnsi="Arial" w:cs="Arial"/>
        </w:rPr>
        <w:t xml:space="preserve"> is enacted to read:</w:t>
      </w:r>
    </w:p>
    <w:p w:rsidR="00726969" w:rsidP="00726969">
      <w:pPr>
        <w:ind w:left="720"/>
        <w:rPr>
          <w:rFonts w:ascii="Arial" w:eastAsia="Arial" w:hAnsi="Arial" w:cs="Arial"/>
        </w:rPr>
      </w:pPr>
      <w:bookmarkStart w:id="8" w:name="_STATUTE_NUMBER__a192d1b3_96c4_4b64_bd8d"/>
      <w:bookmarkStart w:id="9" w:name="_STATUTE_P__fb4fa57b_fe0b_4144_98e6_6e6d"/>
      <w:bookmarkStart w:id="10" w:name="_PAR__3_00c0f2b0_b8e5_46ae_8388_a5fc7501"/>
      <w:bookmarkEnd w:id="3"/>
      <w:bookmarkEnd w:id="4"/>
      <w:r>
        <w:rPr>
          <w:rFonts w:ascii="Arial" w:eastAsia="Arial" w:hAnsi="Arial" w:cs="Arial"/>
          <w:u w:val="single"/>
        </w:rPr>
        <w:t>C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1" w:name="_STATUTE_CONTENT__2f6e41f2_dc55_4d1f_ada"/>
      <w:r>
        <w:rPr>
          <w:rFonts w:ascii="Arial" w:eastAsia="Arial" w:hAnsi="Arial" w:cs="Arial"/>
          <w:u w:val="single"/>
        </w:rPr>
        <w:t xml:space="preserve">With the express consent of a municipality, an overdose prevention program </w:t>
      </w:r>
      <w:r>
        <w:rPr>
          <w:rFonts w:ascii="Arial" w:eastAsia="Arial" w:hAnsi="Arial" w:cs="Arial"/>
          <w:u w:val="single"/>
        </w:rPr>
        <w:t xml:space="preserve">established under this subsection </w:t>
      </w:r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>provide and maintain</w:t>
      </w:r>
      <w:r>
        <w:rPr>
          <w:rFonts w:ascii="Arial" w:eastAsia="Arial" w:hAnsi="Arial" w:cs="Arial"/>
          <w:u w:val="single"/>
        </w:rPr>
        <w:t xml:space="preserve"> naloxone hydrochloride in a wall-mounted box or other visible and accessible container on publicly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accessible property of the municipality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a municipal building, public restroom, public library or public park or recreational facility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use by a member of the public in response to an opioid-related drug overdose.</w:t>
      </w:r>
    </w:p>
    <w:p w:rsidR="00726969" w:rsidP="00726969">
      <w:pPr>
        <w:ind w:left="360" w:firstLine="360"/>
        <w:rPr>
          <w:rFonts w:ascii="Arial" w:eastAsia="Arial" w:hAnsi="Arial" w:cs="Arial"/>
        </w:rPr>
      </w:pPr>
      <w:bookmarkStart w:id="12" w:name="_BILL_SECTION_HEADER__3ab9105c_f1ba_4eaa"/>
      <w:bookmarkStart w:id="13" w:name="_PAR__4_48b8abf2_a0e1_4fa9_8bbe_edd7ae2b"/>
      <w:bookmarkStart w:id="14" w:name="_BILL_SECTION__4364c3a9_e7d5_4ade_ab7c_f"/>
      <w:bookmarkEnd w:id="5"/>
      <w:bookmarkEnd w:id="9"/>
      <w:bookmarkEnd w:id="10"/>
      <w:bookmarkEnd w:id="11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8a2329cc_f2eb_4635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22 MRSA §2353, sub-§5, ¶C</w:t>
      </w:r>
      <w:r>
        <w:rPr>
          <w:rFonts w:ascii="Arial" w:eastAsia="Arial" w:hAnsi="Arial" w:cs="Arial"/>
        </w:rPr>
        <w:t xml:space="preserve"> is enacted to read:</w:t>
      </w:r>
    </w:p>
    <w:p w:rsidR="00000000" w:rsidP="00726969">
      <w:pPr>
        <w:ind w:left="720"/>
        <w:rPr>
          <w:rFonts w:ascii="Arial" w:eastAsia="Arial" w:hAnsi="Arial" w:cs="Arial"/>
        </w:rPr>
      </w:pPr>
      <w:bookmarkStart w:id="16" w:name="_STATUTE_NUMBER__d6799cf9_4307_464b_8515"/>
      <w:bookmarkStart w:id="17" w:name="_STATUTE_P__b2aee529_5f1c_441f_a0f9_55d5"/>
      <w:bookmarkStart w:id="18" w:name="_PAR__5_70502d90_f22b_4e43_aa27_69fcb401"/>
      <w:bookmarkEnd w:id="12"/>
      <w:bookmarkEnd w:id="13"/>
      <w:r>
        <w:rPr>
          <w:rFonts w:ascii="Arial" w:eastAsia="Arial" w:hAnsi="Arial" w:cs="Arial"/>
          <w:u w:val="single"/>
        </w:rPr>
        <w:t>C</w:t>
      </w:r>
      <w:bookmarkEnd w:id="16"/>
      <w:r>
        <w:rPr>
          <w:rFonts w:ascii="Arial" w:eastAsia="Arial" w:hAnsi="Arial" w:cs="Arial"/>
          <w:u w:val="single"/>
        </w:rPr>
        <w:t xml:space="preserve">.  </w:t>
      </w:r>
      <w:bookmarkStart w:id="19" w:name="_STATUTE_CONTENT__c703c3bd_c812_4962_bfe"/>
      <w:r>
        <w:rPr>
          <w:rFonts w:ascii="Arial" w:eastAsia="Arial" w:hAnsi="Arial" w:cs="Arial"/>
          <w:u w:val="single"/>
        </w:rPr>
        <w:t>A municipality or overdose prevention program is immune from criminal and civil liability for providing or maintaining naloxone hydrochloride containers under subsection 4, paragraph C.</w:t>
      </w:r>
      <w:bookmarkEnd w:id="2"/>
      <w:bookmarkEnd w:id="6"/>
      <w:bookmarkEnd w:id="14"/>
      <w:bookmarkEnd w:id="17"/>
      <w:bookmarkEnd w:id="18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LR1588,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Availability of Naloxone Hydrochloride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6969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